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11E6816C" w:rsidR="00162656" w:rsidRPr="002F1D5A" w:rsidRDefault="0032445F" w:rsidP="00162656">
      <w:pPr>
        <w:tabs>
          <w:tab w:val="left" w:pos="6663"/>
        </w:tabs>
        <w:spacing w:after="120"/>
        <w:jc w:val="center"/>
        <w:rPr>
          <w:rFonts w:ascii="Arial" w:hAnsi="Arial" w:cs="Arial"/>
          <w:szCs w:val="18"/>
          <w:lang w:val="en-US"/>
        </w:rPr>
      </w:pPr>
      <w:r w:rsidRPr="002F1D5A">
        <w:rPr>
          <w:rFonts w:ascii="Arial" w:hAnsi="Arial" w:cs="Arial"/>
          <w:szCs w:val="18"/>
          <w:lang w:val="en-US"/>
        </w:rPr>
        <w:t>TOTAL QUALITY MANAGEMENT</w:t>
      </w:r>
    </w:p>
    <w:p w14:paraId="52FFC28E" w14:textId="77777777" w:rsidR="008976F6" w:rsidRPr="002F1D5A" w:rsidRDefault="008976F6" w:rsidP="00162656">
      <w:pPr>
        <w:tabs>
          <w:tab w:val="left" w:pos="6663"/>
        </w:tabs>
        <w:spacing w:after="120"/>
        <w:jc w:val="center"/>
        <w:rPr>
          <w:rFonts w:ascii="Arial" w:hAnsi="Arial" w:cs="Arial"/>
          <w:szCs w:val="18"/>
          <w:lang w:val="en-US"/>
        </w:rPr>
      </w:pPr>
    </w:p>
    <w:tbl>
      <w:tblPr>
        <w:tblW w:w="5000" w:type="pct"/>
        <w:tblLook w:val="01E0" w:firstRow="1" w:lastRow="1" w:firstColumn="1" w:lastColumn="1" w:noHBand="0" w:noVBand="0"/>
      </w:tblPr>
      <w:tblGrid>
        <w:gridCol w:w="5480"/>
        <w:gridCol w:w="5320"/>
      </w:tblGrid>
      <w:tr w:rsidR="00AE7148" w:rsidRPr="002F1D5A" w14:paraId="42669BE7" w14:textId="77777777" w:rsidTr="00901197">
        <w:tc>
          <w:tcPr>
            <w:tcW w:w="2537" w:type="pct"/>
          </w:tcPr>
          <w:p w14:paraId="6526C01C" w14:textId="77777777" w:rsidR="00AE7148" w:rsidRPr="002F1D5A" w:rsidRDefault="00AE7148"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Course code</w:t>
            </w:r>
          </w:p>
        </w:tc>
        <w:tc>
          <w:tcPr>
            <w:tcW w:w="2463" w:type="pct"/>
          </w:tcPr>
          <w:p w14:paraId="1AA4E15E" w14:textId="20D24E20" w:rsidR="00AE7148" w:rsidRPr="002F1D5A" w:rsidRDefault="0032445F" w:rsidP="00BB3566">
            <w:pPr>
              <w:spacing w:before="120"/>
              <w:rPr>
                <w:rFonts w:ascii="Arial" w:hAnsi="Arial" w:cs="Arial"/>
                <w:i/>
                <w:color w:val="000000"/>
                <w:sz w:val="18"/>
                <w:szCs w:val="18"/>
                <w:lang w:val="en-US"/>
              </w:rPr>
            </w:pPr>
            <w:r w:rsidRPr="002F1D5A">
              <w:rPr>
                <w:rFonts w:ascii="Arial" w:hAnsi="Arial" w:cs="Arial"/>
                <w:i/>
                <w:iCs/>
                <w:sz w:val="18"/>
                <w:szCs w:val="18"/>
                <w:lang w:val="en-US"/>
              </w:rPr>
              <w:t>MNG164</w:t>
            </w:r>
          </w:p>
        </w:tc>
      </w:tr>
      <w:tr w:rsidR="00AE7148" w:rsidRPr="002F1D5A" w14:paraId="74A9A9F0" w14:textId="77777777" w:rsidTr="00901197">
        <w:tc>
          <w:tcPr>
            <w:tcW w:w="2537" w:type="pct"/>
          </w:tcPr>
          <w:p w14:paraId="14A463FE" w14:textId="389F0406" w:rsidR="00AE7148" w:rsidRPr="002F1D5A" w:rsidRDefault="00B4316F"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 xml:space="preserve">Compulsory in the </w:t>
            </w:r>
            <w:proofErr w:type="spellStart"/>
            <w:r w:rsidRPr="002F1D5A">
              <w:rPr>
                <w:rStyle w:val="Bolds"/>
                <w:rFonts w:ascii="Arial" w:hAnsi="Arial" w:cs="Arial"/>
                <w:sz w:val="18"/>
                <w:szCs w:val="18"/>
              </w:rPr>
              <w:t>programmes</w:t>
            </w:r>
            <w:proofErr w:type="spellEnd"/>
          </w:p>
        </w:tc>
        <w:tc>
          <w:tcPr>
            <w:tcW w:w="2463" w:type="pct"/>
          </w:tcPr>
          <w:p w14:paraId="019CBA74" w14:textId="1EEAB83A" w:rsidR="00AE7148" w:rsidRPr="002F1D5A" w:rsidRDefault="0032445F" w:rsidP="00BB3566">
            <w:pPr>
              <w:pStyle w:val="Parameters"/>
              <w:tabs>
                <w:tab w:val="clear" w:pos="4820"/>
              </w:tabs>
              <w:spacing w:before="120" w:after="0"/>
              <w:ind w:left="0" w:firstLine="0"/>
              <w:rPr>
                <w:rStyle w:val="Bolds"/>
                <w:rFonts w:ascii="Arial" w:hAnsi="Arial" w:cs="Arial"/>
                <w:b w:val="0"/>
                <w:i/>
                <w:sz w:val="18"/>
                <w:szCs w:val="18"/>
              </w:rPr>
            </w:pPr>
            <w:r w:rsidRPr="002F1D5A">
              <w:rPr>
                <w:rStyle w:val="Bolds"/>
                <w:rFonts w:ascii="Arial" w:hAnsi="Arial" w:cs="Arial"/>
                <w:b w:val="0"/>
                <w:i/>
                <w:sz w:val="18"/>
                <w:szCs w:val="18"/>
              </w:rPr>
              <w:t>Industrial Technology Management</w:t>
            </w:r>
          </w:p>
        </w:tc>
      </w:tr>
      <w:tr w:rsidR="00B4316F" w:rsidRPr="002F1D5A" w14:paraId="1FA633EE" w14:textId="77777777" w:rsidTr="00901197">
        <w:tc>
          <w:tcPr>
            <w:tcW w:w="2537" w:type="pct"/>
          </w:tcPr>
          <w:p w14:paraId="2BE94610" w14:textId="300BB536" w:rsidR="00AE7148" w:rsidRPr="002F1D5A" w:rsidRDefault="00B4316F"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Level of studies</w:t>
            </w:r>
          </w:p>
        </w:tc>
        <w:tc>
          <w:tcPr>
            <w:tcW w:w="2463" w:type="pct"/>
          </w:tcPr>
          <w:p w14:paraId="2F31AC28" w14:textId="55CE99B3" w:rsidR="00AE7148" w:rsidRPr="002F1D5A" w:rsidRDefault="00B4316F" w:rsidP="00BB3566">
            <w:pPr>
              <w:pStyle w:val="Parameters"/>
              <w:tabs>
                <w:tab w:val="clear" w:pos="4820"/>
              </w:tabs>
              <w:spacing w:before="120" w:after="0"/>
              <w:ind w:left="0" w:firstLine="0"/>
              <w:rPr>
                <w:rStyle w:val="Bolds"/>
                <w:rFonts w:ascii="Arial" w:hAnsi="Arial" w:cs="Arial"/>
                <w:b w:val="0"/>
                <w:i/>
                <w:sz w:val="18"/>
                <w:szCs w:val="18"/>
              </w:rPr>
            </w:pPr>
            <w:r w:rsidRPr="002F1D5A">
              <w:rPr>
                <w:rStyle w:val="Bolds"/>
                <w:rFonts w:ascii="Arial" w:hAnsi="Arial" w:cs="Arial"/>
                <w:b w:val="0"/>
                <w:i/>
                <w:sz w:val="18"/>
                <w:szCs w:val="18"/>
              </w:rPr>
              <w:t>Undergraduate</w:t>
            </w:r>
          </w:p>
        </w:tc>
      </w:tr>
      <w:tr w:rsidR="00F23989" w:rsidRPr="002F1D5A" w14:paraId="509071A8" w14:textId="77777777" w:rsidTr="00901197">
        <w:tc>
          <w:tcPr>
            <w:tcW w:w="2537" w:type="pct"/>
          </w:tcPr>
          <w:p w14:paraId="4622EA2E" w14:textId="51955B0C" w:rsidR="00F23989" w:rsidRPr="002F1D5A" w:rsidRDefault="00901197"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Number of credits</w:t>
            </w:r>
          </w:p>
        </w:tc>
        <w:tc>
          <w:tcPr>
            <w:tcW w:w="2463" w:type="pct"/>
          </w:tcPr>
          <w:p w14:paraId="447ED3CE" w14:textId="35C613E3" w:rsidR="00F23989" w:rsidRPr="002F1D5A" w:rsidRDefault="00B4316F" w:rsidP="00BB3566">
            <w:pPr>
              <w:pStyle w:val="Parameters"/>
              <w:tabs>
                <w:tab w:val="clear" w:pos="4820"/>
              </w:tabs>
              <w:spacing w:before="120" w:after="0"/>
              <w:ind w:left="0" w:firstLine="0"/>
              <w:rPr>
                <w:rStyle w:val="Bolds"/>
                <w:rFonts w:ascii="Arial" w:hAnsi="Arial" w:cs="Arial"/>
                <w:b w:val="0"/>
                <w:i/>
                <w:sz w:val="18"/>
                <w:szCs w:val="18"/>
              </w:rPr>
            </w:pPr>
            <w:r w:rsidRPr="002F1D5A">
              <w:rPr>
                <w:rStyle w:val="Bolds"/>
                <w:rFonts w:ascii="Arial" w:hAnsi="Arial" w:cs="Arial"/>
                <w:b w:val="0"/>
                <w:i/>
                <w:sz w:val="18"/>
                <w:szCs w:val="18"/>
              </w:rPr>
              <w:t xml:space="preserve">6 ECTS (48 </w:t>
            </w:r>
            <w:r w:rsidR="00DD6FA8" w:rsidRPr="002F1D5A">
              <w:rPr>
                <w:rStyle w:val="Bolds"/>
                <w:rFonts w:ascii="Arial" w:hAnsi="Arial" w:cs="Arial"/>
                <w:b w:val="0"/>
                <w:i/>
                <w:sz w:val="18"/>
                <w:szCs w:val="18"/>
              </w:rPr>
              <w:t>in-class</w:t>
            </w:r>
            <w:r w:rsidRPr="002F1D5A">
              <w:rPr>
                <w:rStyle w:val="Bolds"/>
                <w:rFonts w:ascii="Arial" w:hAnsi="Arial" w:cs="Arial"/>
                <w:b w:val="0"/>
                <w:i/>
                <w:sz w:val="18"/>
                <w:szCs w:val="18"/>
              </w:rPr>
              <w:t xml:space="preserve"> hours + </w:t>
            </w:r>
            <w:r w:rsidR="00DD6FA8" w:rsidRPr="002F1D5A">
              <w:rPr>
                <w:rStyle w:val="Bolds"/>
                <w:rFonts w:ascii="Arial" w:hAnsi="Arial" w:cs="Arial"/>
                <w:b w:val="0"/>
                <w:i/>
                <w:sz w:val="18"/>
                <w:szCs w:val="18"/>
              </w:rPr>
              <w:t>6</w:t>
            </w:r>
            <w:r w:rsidRPr="002F1D5A">
              <w:rPr>
                <w:rStyle w:val="Bolds"/>
                <w:rFonts w:ascii="Arial" w:hAnsi="Arial" w:cs="Arial"/>
                <w:b w:val="0"/>
                <w:i/>
                <w:sz w:val="18"/>
                <w:szCs w:val="18"/>
              </w:rPr>
              <w:t xml:space="preserve"> consultation hours</w:t>
            </w:r>
            <w:r w:rsidR="00DD6FA8" w:rsidRPr="002F1D5A">
              <w:rPr>
                <w:rStyle w:val="Bolds"/>
                <w:rFonts w:ascii="Arial" w:hAnsi="Arial" w:cs="Arial"/>
                <w:b w:val="0"/>
                <w:i/>
                <w:sz w:val="18"/>
                <w:szCs w:val="18"/>
              </w:rPr>
              <w:t xml:space="preserve"> + 2 exam hours</w:t>
            </w:r>
            <w:r w:rsidRPr="002F1D5A">
              <w:rPr>
                <w:rStyle w:val="Bolds"/>
                <w:rFonts w:ascii="Arial" w:hAnsi="Arial" w:cs="Arial"/>
                <w:b w:val="0"/>
                <w:i/>
                <w:sz w:val="18"/>
                <w:szCs w:val="18"/>
              </w:rPr>
              <w:t>, 10</w:t>
            </w:r>
            <w:r w:rsidR="00DD6FA8" w:rsidRPr="002F1D5A">
              <w:rPr>
                <w:rStyle w:val="Bolds"/>
                <w:rFonts w:ascii="Arial" w:hAnsi="Arial" w:cs="Arial"/>
                <w:b w:val="0"/>
                <w:i/>
                <w:sz w:val="18"/>
                <w:szCs w:val="18"/>
              </w:rPr>
              <w:t>4</w:t>
            </w:r>
            <w:r w:rsidRPr="002F1D5A">
              <w:rPr>
                <w:rStyle w:val="Bolds"/>
                <w:rFonts w:ascii="Arial" w:hAnsi="Arial" w:cs="Arial"/>
                <w:b w:val="0"/>
                <w:i/>
                <w:sz w:val="18"/>
                <w:szCs w:val="18"/>
              </w:rPr>
              <w:t xml:space="preserve"> individual work hours)</w:t>
            </w:r>
          </w:p>
        </w:tc>
      </w:tr>
      <w:tr w:rsidR="00F23989" w:rsidRPr="002F1D5A" w14:paraId="42E072A5" w14:textId="77777777" w:rsidTr="00D62022">
        <w:trPr>
          <w:trHeight w:val="134"/>
        </w:trPr>
        <w:tc>
          <w:tcPr>
            <w:tcW w:w="2537" w:type="pct"/>
          </w:tcPr>
          <w:p w14:paraId="5065227B" w14:textId="334558F0" w:rsidR="00F23989" w:rsidRPr="002F1D5A" w:rsidRDefault="00901197"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Course coordinator (</w:t>
            </w:r>
            <w:r w:rsidR="00B4316F" w:rsidRPr="002F1D5A">
              <w:rPr>
                <w:rStyle w:val="Bolds"/>
                <w:rFonts w:ascii="Arial" w:hAnsi="Arial" w:cs="Arial"/>
                <w:sz w:val="18"/>
                <w:szCs w:val="18"/>
              </w:rPr>
              <w:t>title and name</w:t>
            </w:r>
            <w:r w:rsidRPr="002F1D5A">
              <w:rPr>
                <w:rStyle w:val="Bolds"/>
                <w:rFonts w:ascii="Arial" w:hAnsi="Arial" w:cs="Arial"/>
                <w:sz w:val="18"/>
                <w:szCs w:val="18"/>
              </w:rPr>
              <w:t>)</w:t>
            </w:r>
          </w:p>
        </w:tc>
        <w:tc>
          <w:tcPr>
            <w:tcW w:w="2463" w:type="pct"/>
          </w:tcPr>
          <w:p w14:paraId="52E8AA77" w14:textId="7AB3615E" w:rsidR="00F23989" w:rsidRPr="002F1D5A" w:rsidRDefault="00E827F8" w:rsidP="00BB3566">
            <w:pPr>
              <w:pStyle w:val="Parameters"/>
              <w:tabs>
                <w:tab w:val="clear" w:pos="4820"/>
              </w:tabs>
              <w:spacing w:before="120" w:after="0"/>
              <w:ind w:left="0" w:firstLine="0"/>
              <w:rPr>
                <w:rStyle w:val="Bolds"/>
                <w:rFonts w:ascii="Arial" w:hAnsi="Arial" w:cs="Arial"/>
                <w:b w:val="0"/>
                <w:i/>
                <w:sz w:val="18"/>
                <w:szCs w:val="18"/>
              </w:rPr>
            </w:pPr>
            <w:proofErr w:type="spellStart"/>
            <w:r w:rsidRPr="002F1D5A">
              <w:rPr>
                <w:rStyle w:val="Bolds"/>
                <w:rFonts w:ascii="Arial" w:hAnsi="Arial" w:cs="Arial"/>
                <w:b w:val="0"/>
                <w:i/>
                <w:sz w:val="18"/>
                <w:szCs w:val="18"/>
              </w:rPr>
              <w:t>Karolis</w:t>
            </w:r>
            <w:proofErr w:type="spellEnd"/>
            <w:r w:rsidRPr="002F1D5A">
              <w:rPr>
                <w:rStyle w:val="Bolds"/>
                <w:rFonts w:ascii="Arial" w:hAnsi="Arial" w:cs="Arial"/>
                <w:b w:val="0"/>
                <w:i/>
                <w:sz w:val="18"/>
                <w:szCs w:val="18"/>
              </w:rPr>
              <w:t xml:space="preserve"> </w:t>
            </w:r>
            <w:proofErr w:type="spellStart"/>
            <w:r w:rsidRPr="002F1D5A">
              <w:rPr>
                <w:rStyle w:val="Bolds"/>
                <w:rFonts w:ascii="Arial" w:hAnsi="Arial" w:cs="Arial"/>
                <w:b w:val="0"/>
                <w:i/>
                <w:sz w:val="18"/>
                <w:szCs w:val="18"/>
              </w:rPr>
              <w:t>Skanas</w:t>
            </w:r>
            <w:proofErr w:type="spellEnd"/>
          </w:p>
        </w:tc>
      </w:tr>
      <w:tr w:rsidR="00AE7148" w:rsidRPr="002F1D5A" w14:paraId="4BFE1536" w14:textId="77777777" w:rsidTr="0032445F">
        <w:tc>
          <w:tcPr>
            <w:tcW w:w="2537" w:type="pct"/>
          </w:tcPr>
          <w:p w14:paraId="379AEE7F" w14:textId="077E44D7" w:rsidR="00AE7148" w:rsidRPr="002F1D5A" w:rsidRDefault="00901197" w:rsidP="00BB3566">
            <w:pPr>
              <w:pStyle w:val="Parameters"/>
              <w:tabs>
                <w:tab w:val="clear" w:pos="4820"/>
              </w:tabs>
              <w:spacing w:before="120" w:after="0"/>
              <w:ind w:left="0" w:firstLine="0"/>
              <w:rPr>
                <w:rStyle w:val="Bolds"/>
                <w:rFonts w:ascii="Arial" w:hAnsi="Arial" w:cs="Arial"/>
                <w:sz w:val="18"/>
                <w:szCs w:val="18"/>
              </w:rPr>
            </w:pPr>
            <w:r w:rsidRPr="002F1D5A">
              <w:rPr>
                <w:rStyle w:val="Bolds"/>
                <w:rFonts w:ascii="Arial" w:hAnsi="Arial" w:cs="Arial"/>
                <w:sz w:val="18"/>
                <w:szCs w:val="18"/>
              </w:rPr>
              <w:t>Prerequisites</w:t>
            </w:r>
          </w:p>
        </w:tc>
        <w:tc>
          <w:tcPr>
            <w:tcW w:w="2463" w:type="pct"/>
            <w:shd w:val="clear" w:color="auto" w:fill="auto"/>
          </w:tcPr>
          <w:p w14:paraId="4DBC4DB6" w14:textId="483D5280" w:rsidR="00AE7148" w:rsidRPr="002F1D5A" w:rsidRDefault="00AE7148" w:rsidP="00BB3566">
            <w:pPr>
              <w:pStyle w:val="Parameters"/>
              <w:tabs>
                <w:tab w:val="clear" w:pos="4820"/>
              </w:tabs>
              <w:spacing w:before="120" w:after="0"/>
              <w:ind w:left="0" w:firstLine="0"/>
              <w:rPr>
                <w:rFonts w:ascii="Arial" w:hAnsi="Arial" w:cs="Arial"/>
                <w:i/>
                <w:iCs/>
                <w:sz w:val="18"/>
                <w:szCs w:val="18"/>
                <w:highlight w:val="yellow"/>
              </w:rPr>
            </w:pPr>
          </w:p>
        </w:tc>
      </w:tr>
      <w:tr w:rsidR="00AE7148" w:rsidRPr="002F1D5A" w14:paraId="3EAA7653" w14:textId="77777777" w:rsidTr="00901197">
        <w:trPr>
          <w:trHeight w:val="168"/>
        </w:trPr>
        <w:tc>
          <w:tcPr>
            <w:tcW w:w="2537" w:type="pct"/>
          </w:tcPr>
          <w:p w14:paraId="6D808724" w14:textId="0920B481" w:rsidR="00AE7148" w:rsidRPr="002F1D5A" w:rsidRDefault="00B4316F" w:rsidP="00BB3566">
            <w:pPr>
              <w:pStyle w:val="Parameters"/>
              <w:tabs>
                <w:tab w:val="clear" w:pos="4820"/>
              </w:tabs>
              <w:spacing w:before="120" w:after="0"/>
              <w:ind w:left="0" w:firstLine="0"/>
              <w:rPr>
                <w:rFonts w:ascii="Arial" w:hAnsi="Arial" w:cs="Arial"/>
                <w:b/>
                <w:sz w:val="18"/>
                <w:szCs w:val="18"/>
              </w:rPr>
            </w:pPr>
            <w:r w:rsidRPr="002F1D5A">
              <w:rPr>
                <w:rStyle w:val="Bolds"/>
                <w:rFonts w:ascii="Arial" w:hAnsi="Arial" w:cs="Arial"/>
                <w:sz w:val="18"/>
                <w:szCs w:val="18"/>
              </w:rPr>
              <w:t>L</w:t>
            </w:r>
            <w:r w:rsidR="00901197" w:rsidRPr="002F1D5A">
              <w:rPr>
                <w:rStyle w:val="Bolds"/>
                <w:rFonts w:ascii="Arial" w:hAnsi="Arial" w:cs="Arial"/>
                <w:sz w:val="18"/>
                <w:szCs w:val="18"/>
              </w:rPr>
              <w:t>anguage</w:t>
            </w:r>
            <w:r w:rsidRPr="002F1D5A">
              <w:rPr>
                <w:rStyle w:val="Bolds"/>
                <w:rFonts w:ascii="Arial" w:hAnsi="Arial" w:cs="Arial"/>
                <w:sz w:val="18"/>
                <w:szCs w:val="18"/>
              </w:rPr>
              <w:t xml:space="preserve"> of instruction</w:t>
            </w:r>
          </w:p>
        </w:tc>
        <w:tc>
          <w:tcPr>
            <w:tcW w:w="2463" w:type="pct"/>
          </w:tcPr>
          <w:p w14:paraId="76CD57B3" w14:textId="340FB63C" w:rsidR="00AE7148" w:rsidRPr="002F1D5A" w:rsidRDefault="00B4316F" w:rsidP="00BB3566">
            <w:pPr>
              <w:pStyle w:val="Parameters"/>
              <w:tabs>
                <w:tab w:val="clear" w:pos="4820"/>
              </w:tabs>
              <w:spacing w:before="120" w:after="0"/>
              <w:ind w:left="0" w:firstLine="0"/>
              <w:rPr>
                <w:rFonts w:ascii="Arial" w:hAnsi="Arial" w:cs="Arial"/>
                <w:i/>
                <w:sz w:val="18"/>
                <w:szCs w:val="18"/>
              </w:rPr>
            </w:pPr>
            <w:r w:rsidRPr="002F1D5A">
              <w:rPr>
                <w:rFonts w:ascii="Arial" w:hAnsi="Arial" w:cs="Arial"/>
                <w:i/>
                <w:sz w:val="18"/>
                <w:szCs w:val="18"/>
              </w:rPr>
              <w:t>English</w:t>
            </w:r>
          </w:p>
        </w:tc>
      </w:tr>
    </w:tbl>
    <w:p w14:paraId="4AC5449C" w14:textId="59AF3463" w:rsidR="00901197" w:rsidRPr="002F1D5A" w:rsidRDefault="00901197" w:rsidP="009D4C19">
      <w:pPr>
        <w:rPr>
          <w:rFonts w:ascii="Arial" w:hAnsi="Arial" w:cs="Arial"/>
          <w:b/>
          <w:sz w:val="18"/>
          <w:szCs w:val="18"/>
          <w:lang w:val="en-US"/>
        </w:rPr>
      </w:pPr>
    </w:p>
    <w:p w14:paraId="3179A0FE" w14:textId="77777777" w:rsidR="00B4316F" w:rsidRPr="002F1D5A" w:rsidRDefault="00B4316F" w:rsidP="009D4C19">
      <w:pPr>
        <w:rPr>
          <w:rFonts w:ascii="Arial" w:hAnsi="Arial" w:cs="Arial"/>
          <w:b/>
          <w:sz w:val="18"/>
          <w:szCs w:val="18"/>
          <w:lang w:val="en-US"/>
        </w:rPr>
      </w:pPr>
    </w:p>
    <w:p w14:paraId="254A5945" w14:textId="02EB4AF5" w:rsidR="00B4316F" w:rsidRPr="002F1D5A" w:rsidRDefault="00B4316F" w:rsidP="007C6666">
      <w:pPr>
        <w:rPr>
          <w:rFonts w:ascii="Arial" w:hAnsi="Arial" w:cs="Arial"/>
          <w:b/>
          <w:sz w:val="18"/>
          <w:szCs w:val="18"/>
          <w:lang w:val="en-US"/>
        </w:rPr>
      </w:pPr>
      <w:r w:rsidRPr="002F1D5A">
        <w:rPr>
          <w:rFonts w:ascii="Arial" w:hAnsi="Arial" w:cs="Arial"/>
          <w:b/>
          <w:sz w:val="18"/>
          <w:szCs w:val="18"/>
          <w:lang w:val="en-US"/>
        </w:rPr>
        <w:t>THE AIM OF THE COURSE:</w:t>
      </w:r>
    </w:p>
    <w:p w14:paraId="033303F8" w14:textId="35D69AA2" w:rsidR="008A4107" w:rsidRPr="002F1D5A" w:rsidRDefault="008A4107" w:rsidP="00D700DA">
      <w:pPr>
        <w:jc w:val="both"/>
        <w:rPr>
          <w:rFonts w:ascii="Arial" w:hAnsi="Arial" w:cs="Arial"/>
          <w:b/>
          <w:sz w:val="18"/>
          <w:szCs w:val="18"/>
          <w:lang w:val="en-US"/>
        </w:rPr>
      </w:pPr>
    </w:p>
    <w:p w14:paraId="33326742" w14:textId="007A659D" w:rsidR="0032445F" w:rsidRPr="002F1D5A" w:rsidRDefault="0032445F" w:rsidP="0032445F">
      <w:pPr>
        <w:jc w:val="both"/>
        <w:rPr>
          <w:rFonts w:ascii="Arial" w:hAnsi="Arial" w:cs="Arial"/>
          <w:b/>
          <w:sz w:val="18"/>
          <w:szCs w:val="18"/>
          <w:lang w:val="en-US"/>
        </w:rPr>
      </w:pPr>
      <w:r w:rsidRPr="002F1D5A">
        <w:rPr>
          <w:rFonts w:ascii="Arial" w:hAnsi="Arial" w:cs="Arial"/>
          <w:sz w:val="18"/>
          <w:szCs w:val="18"/>
          <w:shd w:val="clear" w:color="auto" w:fill="FFFFFF"/>
          <w:lang w:val="en-US"/>
        </w:rPr>
        <w:t xml:space="preserve">Total quality management (TQM) is an introductory course for understanding quality management </w:t>
      </w:r>
      <w:r w:rsidR="00E827F8" w:rsidRPr="002F1D5A">
        <w:rPr>
          <w:rFonts w:ascii="Arial" w:hAnsi="Arial" w:cs="Arial"/>
          <w:sz w:val="18"/>
          <w:szCs w:val="18"/>
          <w:shd w:val="clear" w:color="auto" w:fill="FFFFFF"/>
          <w:lang w:val="en-US"/>
        </w:rPr>
        <w:t>processes and its implementation within companies</w:t>
      </w:r>
      <w:r w:rsidRPr="002F1D5A">
        <w:rPr>
          <w:rFonts w:ascii="Arial" w:hAnsi="Arial" w:cs="Arial"/>
          <w:sz w:val="18"/>
          <w:szCs w:val="18"/>
          <w:shd w:val="clear" w:color="auto" w:fill="FFFFFF"/>
          <w:lang w:val="en-US"/>
        </w:rPr>
        <w:t>. The course will cover quality management theories,</w:t>
      </w:r>
      <w:r w:rsidR="00E827F8" w:rsidRPr="002F1D5A">
        <w:rPr>
          <w:rFonts w:ascii="Arial" w:hAnsi="Arial" w:cs="Arial"/>
          <w:sz w:val="18"/>
          <w:szCs w:val="18"/>
          <w:shd w:val="clear" w:color="auto" w:fill="FFFFFF"/>
          <w:lang w:val="en-US"/>
        </w:rPr>
        <w:t xml:space="preserve"> business processes related with quality assurance,</w:t>
      </w:r>
      <w:r w:rsidRPr="002F1D5A">
        <w:rPr>
          <w:rFonts w:ascii="Arial" w:hAnsi="Arial" w:cs="Arial"/>
          <w:sz w:val="18"/>
          <w:szCs w:val="18"/>
          <w:shd w:val="clear" w:color="auto" w:fill="FFFFFF"/>
          <w:lang w:val="en-US"/>
        </w:rPr>
        <w:t xml:space="preserve"> concepts, techniques, methods, tools and their practical applications. </w:t>
      </w:r>
    </w:p>
    <w:p w14:paraId="10A8334E" w14:textId="19029E0D" w:rsidR="0032445F" w:rsidRPr="002F1D5A" w:rsidRDefault="0032445F" w:rsidP="0032445F">
      <w:pPr>
        <w:pStyle w:val="c20"/>
        <w:shd w:val="clear" w:color="auto" w:fill="FFFFFF"/>
        <w:spacing w:before="0" w:beforeAutospacing="0" w:after="0" w:afterAutospacing="0"/>
        <w:jc w:val="both"/>
        <w:rPr>
          <w:rFonts w:ascii="Arial" w:hAnsi="Arial" w:cs="Arial"/>
          <w:color w:val="000000"/>
          <w:sz w:val="18"/>
          <w:szCs w:val="18"/>
        </w:rPr>
      </w:pPr>
      <w:r w:rsidRPr="002F1D5A">
        <w:rPr>
          <w:rStyle w:val="c3"/>
          <w:rFonts w:ascii="Arial" w:hAnsi="Arial" w:cs="Arial"/>
          <w:color w:val="000000"/>
          <w:sz w:val="18"/>
          <w:szCs w:val="18"/>
          <w:shd w:val="clear" w:color="auto" w:fill="FFFFFF"/>
        </w:rPr>
        <w:t xml:space="preserve">After completing the course, students should be able to explain the concepts of </w:t>
      </w:r>
      <w:r w:rsidR="00E827F8" w:rsidRPr="002F1D5A">
        <w:rPr>
          <w:rStyle w:val="c3"/>
          <w:rFonts w:ascii="Arial" w:hAnsi="Arial" w:cs="Arial"/>
          <w:color w:val="000000"/>
          <w:sz w:val="18"/>
          <w:szCs w:val="18"/>
          <w:shd w:val="clear" w:color="auto" w:fill="FFFFFF"/>
        </w:rPr>
        <w:t xml:space="preserve">business processes to ensure quality management, </w:t>
      </w:r>
      <w:r w:rsidRPr="002F1D5A">
        <w:rPr>
          <w:rStyle w:val="c3"/>
          <w:rFonts w:ascii="Arial" w:hAnsi="Arial" w:cs="Arial"/>
          <w:color w:val="000000"/>
          <w:sz w:val="18"/>
          <w:szCs w:val="18"/>
          <w:shd w:val="clear" w:color="auto" w:fill="FFFFFF"/>
        </w:rPr>
        <w:t xml:space="preserve"> diagnose problems in quality improvement process, apply various quality improvement techniques, explain total quality implementation phases and list the steps that are associated with each phase, p</w:t>
      </w:r>
      <w:r w:rsidRPr="002F1D5A">
        <w:rPr>
          <w:rFonts w:ascii="Arial" w:hAnsi="Arial" w:cs="Arial"/>
          <w:color w:val="000000"/>
          <w:sz w:val="18"/>
          <w:szCs w:val="18"/>
        </w:rPr>
        <w:t xml:space="preserve">ropose how business leaders might plan and execute quality management strategies to gain and sustain a competitive advantage in today’s global business arena and communicate why TQM is fundamental for all organizations. </w:t>
      </w:r>
    </w:p>
    <w:p w14:paraId="4AB49BF4" w14:textId="77777777" w:rsidR="001B338B" w:rsidRPr="002F1D5A" w:rsidRDefault="001B338B" w:rsidP="00D700DA">
      <w:pPr>
        <w:jc w:val="both"/>
        <w:rPr>
          <w:rFonts w:ascii="Arial" w:hAnsi="Arial" w:cs="Arial"/>
          <w:b/>
          <w:sz w:val="18"/>
          <w:szCs w:val="18"/>
          <w:lang w:val="en-US"/>
        </w:rPr>
      </w:pPr>
    </w:p>
    <w:p w14:paraId="7A3F4418" w14:textId="3D1FCB00" w:rsidR="00901197" w:rsidRPr="002F1D5A" w:rsidRDefault="007C6666" w:rsidP="009C1B45">
      <w:pPr>
        <w:rPr>
          <w:rFonts w:ascii="Arial" w:hAnsi="Arial" w:cs="Arial"/>
          <w:b/>
          <w:sz w:val="18"/>
          <w:szCs w:val="18"/>
          <w:lang w:val="en-US"/>
        </w:rPr>
      </w:pPr>
      <w:r w:rsidRPr="002F1D5A">
        <w:rPr>
          <w:rFonts w:ascii="Arial" w:hAnsi="Arial" w:cs="Arial"/>
          <w:b/>
          <w:sz w:val="18"/>
          <w:szCs w:val="18"/>
          <w:lang w:val="en-US"/>
        </w:rPr>
        <w:t xml:space="preserve">MAPPING OF </w:t>
      </w:r>
      <w:r w:rsidR="00901197" w:rsidRPr="002F1D5A">
        <w:rPr>
          <w:rFonts w:ascii="Arial" w:hAnsi="Arial" w:cs="Arial"/>
          <w:b/>
          <w:sz w:val="18"/>
          <w:szCs w:val="18"/>
          <w:lang w:val="en-US"/>
        </w:rPr>
        <w:t>COURSE LEVEL LEARNING OUTCOMES (OBJECTIVES)</w:t>
      </w:r>
      <w:r w:rsidRPr="002F1D5A">
        <w:rPr>
          <w:rFonts w:ascii="Arial" w:hAnsi="Arial" w:cs="Arial"/>
          <w:b/>
          <w:sz w:val="18"/>
          <w:szCs w:val="18"/>
          <w:lang w:val="en-US"/>
        </w:rPr>
        <w:t xml:space="preserve"> WITH </w:t>
      </w:r>
      <w:r w:rsidR="0073580A" w:rsidRPr="002F1D5A">
        <w:rPr>
          <w:rFonts w:ascii="Arial" w:hAnsi="Arial" w:cs="Arial"/>
          <w:b/>
          <w:sz w:val="18"/>
          <w:szCs w:val="18"/>
          <w:lang w:val="en-US"/>
        </w:rPr>
        <w:t>DEGREE</w:t>
      </w:r>
      <w:r w:rsidR="001B338B" w:rsidRPr="002F1D5A">
        <w:rPr>
          <w:rFonts w:ascii="Arial" w:hAnsi="Arial" w:cs="Arial"/>
          <w:b/>
          <w:sz w:val="18"/>
          <w:szCs w:val="18"/>
          <w:lang w:val="en-US"/>
        </w:rPr>
        <w:t xml:space="preserve"> LEVEL LEARNING </w:t>
      </w:r>
      <w:r w:rsidR="0073580A" w:rsidRPr="002F1D5A">
        <w:rPr>
          <w:rFonts w:ascii="Arial" w:hAnsi="Arial" w:cs="Arial"/>
          <w:b/>
          <w:sz w:val="18"/>
          <w:szCs w:val="18"/>
          <w:lang w:val="en-US"/>
        </w:rPr>
        <w:t>OBJECTIVES</w:t>
      </w:r>
      <w:r w:rsidR="001B338B" w:rsidRPr="002F1D5A">
        <w:rPr>
          <w:rFonts w:ascii="Arial" w:hAnsi="Arial" w:cs="Arial"/>
          <w:b/>
          <w:sz w:val="18"/>
          <w:szCs w:val="18"/>
          <w:lang w:val="en-US"/>
        </w:rPr>
        <w:t xml:space="preserve"> (See Annex)</w:t>
      </w:r>
      <w:r w:rsidR="00A41EFE" w:rsidRPr="002F1D5A">
        <w:rPr>
          <w:rFonts w:ascii="Arial" w:hAnsi="Arial" w:cs="Arial"/>
          <w:b/>
          <w:sz w:val="18"/>
          <w:szCs w:val="18"/>
          <w:lang w:val="en-US"/>
        </w:rPr>
        <w:t>, ASSESMENT AND TEACHING METHODS</w:t>
      </w:r>
    </w:p>
    <w:p w14:paraId="755635A4" w14:textId="77777777" w:rsidR="002C6981" w:rsidRPr="002F1D5A" w:rsidRDefault="002C6981" w:rsidP="009C1B45">
      <w:pPr>
        <w:rPr>
          <w:rFonts w:ascii="Arial" w:hAnsi="Arial" w:cs="Arial"/>
          <w:b/>
          <w:sz w:val="18"/>
          <w:szCs w:val="18"/>
          <w:lang w:val="en-US"/>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6"/>
        <w:gridCol w:w="1383"/>
        <w:gridCol w:w="1690"/>
        <w:gridCol w:w="1840"/>
      </w:tblGrid>
      <w:tr w:rsidR="004A239B" w:rsidRPr="002F1D5A" w14:paraId="54B8549F" w14:textId="77777777" w:rsidTr="0032445F">
        <w:trPr>
          <w:trHeight w:val="661"/>
        </w:trPr>
        <w:tc>
          <w:tcPr>
            <w:tcW w:w="2680" w:type="pct"/>
            <w:shd w:val="clear" w:color="auto" w:fill="auto"/>
          </w:tcPr>
          <w:p w14:paraId="0754BFCE" w14:textId="274B2BB6" w:rsidR="004A239B" w:rsidRPr="002F1D5A" w:rsidRDefault="004A239B" w:rsidP="00A41EFE">
            <w:pPr>
              <w:pStyle w:val="Head"/>
              <w:spacing w:before="120" w:after="0"/>
              <w:jc w:val="left"/>
              <w:rPr>
                <w:rFonts w:ascii="Arial" w:hAnsi="Arial" w:cs="Arial"/>
                <w:sz w:val="18"/>
                <w:szCs w:val="18"/>
              </w:rPr>
            </w:pPr>
            <w:r w:rsidRPr="002F1D5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2F1D5A" w:rsidRDefault="0073580A" w:rsidP="00A41EFE">
            <w:pPr>
              <w:pStyle w:val="Head"/>
              <w:spacing w:before="120" w:after="0"/>
              <w:jc w:val="left"/>
              <w:rPr>
                <w:rFonts w:ascii="Arial" w:hAnsi="Arial" w:cs="Arial"/>
                <w:color w:val="000000" w:themeColor="text1"/>
                <w:sz w:val="18"/>
                <w:szCs w:val="18"/>
              </w:rPr>
            </w:pPr>
            <w:r w:rsidRPr="002F1D5A">
              <w:rPr>
                <w:rFonts w:ascii="Arial" w:hAnsi="Arial" w:cs="Arial"/>
                <w:color w:val="000000" w:themeColor="text1"/>
                <w:sz w:val="18"/>
                <w:szCs w:val="18"/>
              </w:rPr>
              <w:t>Degree</w:t>
            </w:r>
            <w:r w:rsidR="004A239B" w:rsidRPr="002F1D5A">
              <w:rPr>
                <w:rFonts w:ascii="Arial" w:hAnsi="Arial" w:cs="Arial"/>
                <w:color w:val="000000" w:themeColor="text1"/>
                <w:sz w:val="18"/>
                <w:szCs w:val="18"/>
              </w:rPr>
              <w:t xml:space="preserve"> level learning </w:t>
            </w:r>
            <w:r w:rsidR="001B338B" w:rsidRPr="002F1D5A">
              <w:rPr>
                <w:rFonts w:ascii="Arial" w:hAnsi="Arial" w:cs="Arial"/>
                <w:color w:val="000000" w:themeColor="text1"/>
                <w:sz w:val="18"/>
                <w:szCs w:val="18"/>
              </w:rPr>
              <w:t>objectives</w:t>
            </w:r>
            <w:r w:rsidR="004A239B" w:rsidRPr="002F1D5A">
              <w:rPr>
                <w:rFonts w:ascii="Arial" w:hAnsi="Arial" w:cs="Arial"/>
                <w:color w:val="000000" w:themeColor="text1"/>
                <w:sz w:val="18"/>
                <w:szCs w:val="18"/>
              </w:rPr>
              <w:t xml:space="preserve"> (Number of LO) </w:t>
            </w:r>
          </w:p>
        </w:tc>
        <w:tc>
          <w:tcPr>
            <w:tcW w:w="798" w:type="pct"/>
          </w:tcPr>
          <w:p w14:paraId="50BBF6F4" w14:textId="0ED09B4F" w:rsidR="004A239B" w:rsidRPr="002F1D5A" w:rsidRDefault="004A239B" w:rsidP="00A41EFE">
            <w:pPr>
              <w:pStyle w:val="Head"/>
              <w:spacing w:before="120" w:after="0"/>
              <w:rPr>
                <w:rFonts w:ascii="Arial" w:hAnsi="Arial" w:cs="Arial"/>
                <w:sz w:val="18"/>
                <w:szCs w:val="18"/>
              </w:rPr>
            </w:pPr>
            <w:r w:rsidRPr="002F1D5A">
              <w:rPr>
                <w:rFonts w:ascii="Arial" w:hAnsi="Arial" w:cs="Arial"/>
                <w:sz w:val="18"/>
                <w:szCs w:val="18"/>
              </w:rPr>
              <w:t>Assessment methods</w:t>
            </w:r>
          </w:p>
        </w:tc>
        <w:tc>
          <w:tcPr>
            <w:tcW w:w="869" w:type="pct"/>
            <w:shd w:val="clear" w:color="auto" w:fill="auto"/>
          </w:tcPr>
          <w:p w14:paraId="44BE5464" w14:textId="0B8EF872" w:rsidR="004A239B" w:rsidRPr="002F1D5A" w:rsidRDefault="004A239B" w:rsidP="00A41EFE">
            <w:pPr>
              <w:pStyle w:val="Head"/>
              <w:spacing w:before="120" w:after="0"/>
              <w:rPr>
                <w:rFonts w:ascii="Arial" w:hAnsi="Arial" w:cs="Arial"/>
                <w:sz w:val="18"/>
                <w:szCs w:val="18"/>
              </w:rPr>
            </w:pPr>
            <w:r w:rsidRPr="002F1D5A">
              <w:rPr>
                <w:rFonts w:ascii="Arial" w:hAnsi="Arial" w:cs="Arial"/>
                <w:sz w:val="18"/>
                <w:szCs w:val="18"/>
              </w:rPr>
              <w:t>Teaching methods</w:t>
            </w:r>
          </w:p>
        </w:tc>
      </w:tr>
      <w:tr w:rsidR="0032445F" w:rsidRPr="002F1D5A" w14:paraId="6F7EF77F" w14:textId="77777777" w:rsidTr="008976F6">
        <w:trPr>
          <w:trHeight w:val="414"/>
        </w:trPr>
        <w:tc>
          <w:tcPr>
            <w:tcW w:w="2680" w:type="pct"/>
            <w:shd w:val="clear" w:color="auto" w:fill="auto"/>
            <w:vAlign w:val="center"/>
          </w:tcPr>
          <w:p w14:paraId="3E933EDD" w14:textId="6DA702A3"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 xml:space="preserve">CLO1. Ability to explain the main concepts, methodologies, and tools of </w:t>
            </w:r>
            <w:r w:rsidR="00F7043C" w:rsidRPr="002F1D5A">
              <w:rPr>
                <w:rFonts w:ascii="Arial" w:hAnsi="Arial" w:cs="Arial"/>
                <w:color w:val="000000"/>
                <w:sz w:val="18"/>
                <w:szCs w:val="18"/>
                <w:shd w:val="clear" w:color="auto" w:fill="FFFFFF"/>
                <w:lang w:val="en-US"/>
              </w:rPr>
              <w:t xml:space="preserve">business process in the context of </w:t>
            </w:r>
            <w:r w:rsidRPr="002F1D5A">
              <w:rPr>
                <w:rFonts w:ascii="Arial" w:hAnsi="Arial" w:cs="Arial"/>
                <w:color w:val="000000"/>
                <w:sz w:val="18"/>
                <w:szCs w:val="18"/>
                <w:shd w:val="clear" w:color="auto" w:fill="FFFFFF"/>
                <w:lang w:val="en-US"/>
              </w:rPr>
              <w:t>total quality management.</w:t>
            </w:r>
          </w:p>
        </w:tc>
        <w:tc>
          <w:tcPr>
            <w:tcW w:w="653" w:type="pct"/>
            <w:shd w:val="clear" w:color="auto" w:fill="auto"/>
            <w:vAlign w:val="center"/>
          </w:tcPr>
          <w:p w14:paraId="31DF7BBA" w14:textId="73A106EA" w:rsidR="0032445F" w:rsidRPr="002F1D5A" w:rsidRDefault="0032445F" w:rsidP="008976F6">
            <w:pPr>
              <w:widowControl w:val="0"/>
              <w:spacing w:before="120"/>
              <w:rPr>
                <w:rFonts w:ascii="Arial" w:hAnsi="Arial" w:cs="Arial"/>
                <w:sz w:val="18"/>
                <w:szCs w:val="18"/>
                <w:lang w:val="en-US"/>
              </w:rPr>
            </w:pPr>
            <w:r w:rsidRPr="002F1D5A">
              <w:rPr>
                <w:rFonts w:ascii="Arial" w:hAnsi="Arial" w:cs="Arial"/>
                <w:sz w:val="18"/>
                <w:szCs w:val="18"/>
                <w:lang w:val="en-US"/>
              </w:rPr>
              <w:t>BLO1.1, BLO1.2, BLO4.1, BLO4.2, BLO4.3</w:t>
            </w:r>
          </w:p>
        </w:tc>
        <w:tc>
          <w:tcPr>
            <w:tcW w:w="798" w:type="pct"/>
          </w:tcPr>
          <w:p w14:paraId="06D547C5" w14:textId="151B5ED1" w:rsidR="0032445F" w:rsidRPr="002F1D5A" w:rsidRDefault="0032445F" w:rsidP="0032445F">
            <w:pPr>
              <w:widowControl w:val="0"/>
              <w:spacing w:before="120"/>
              <w:rPr>
                <w:rFonts w:ascii="Arial" w:hAnsi="Arial" w:cs="Arial"/>
                <w:sz w:val="18"/>
                <w:szCs w:val="18"/>
                <w:lang w:val="en-US"/>
              </w:rPr>
            </w:pPr>
            <w:r w:rsidRPr="002F1D5A">
              <w:rPr>
                <w:rFonts w:ascii="Arial" w:hAnsi="Arial" w:cs="Arial"/>
                <w:sz w:val="18"/>
                <w:szCs w:val="18"/>
                <w:lang w:val="en-US"/>
              </w:rPr>
              <w:t>Practical sessions in organizations, final practical assignment, class participation (discussions and case studies)</w:t>
            </w:r>
          </w:p>
        </w:tc>
        <w:tc>
          <w:tcPr>
            <w:tcW w:w="869" w:type="pct"/>
            <w:shd w:val="clear" w:color="auto" w:fill="auto"/>
            <w:vAlign w:val="center"/>
          </w:tcPr>
          <w:p w14:paraId="659A676F" w14:textId="2947BC51"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Lectures, tutorials, discussions of case studies, individual assignments, and group project.</w:t>
            </w:r>
          </w:p>
        </w:tc>
      </w:tr>
      <w:tr w:rsidR="0032445F" w:rsidRPr="002F1D5A" w14:paraId="452B344C" w14:textId="77777777" w:rsidTr="008976F6">
        <w:trPr>
          <w:trHeight w:val="414"/>
        </w:trPr>
        <w:tc>
          <w:tcPr>
            <w:tcW w:w="2680" w:type="pct"/>
            <w:shd w:val="clear" w:color="auto" w:fill="auto"/>
            <w:vAlign w:val="center"/>
          </w:tcPr>
          <w:p w14:paraId="74E9ABBC" w14:textId="7BD9512A"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 xml:space="preserve">CLO2. Ability to apply the methodologies and tools of </w:t>
            </w:r>
            <w:r w:rsidR="00F7043C" w:rsidRPr="002F1D5A">
              <w:rPr>
                <w:rFonts w:ascii="Arial" w:hAnsi="Arial" w:cs="Arial"/>
                <w:color w:val="000000"/>
                <w:sz w:val="18"/>
                <w:szCs w:val="18"/>
                <w:shd w:val="clear" w:color="auto" w:fill="FFFFFF"/>
                <w:lang w:val="en-US"/>
              </w:rPr>
              <w:t xml:space="preserve">business process and </w:t>
            </w:r>
            <w:r w:rsidRPr="002F1D5A">
              <w:rPr>
                <w:rFonts w:ascii="Arial" w:hAnsi="Arial" w:cs="Arial"/>
                <w:color w:val="000000"/>
                <w:sz w:val="18"/>
                <w:szCs w:val="18"/>
                <w:shd w:val="clear" w:color="auto" w:fill="FFFFFF"/>
                <w:lang w:val="en-US"/>
              </w:rPr>
              <w:t>total quality management.</w:t>
            </w:r>
          </w:p>
        </w:tc>
        <w:tc>
          <w:tcPr>
            <w:tcW w:w="653" w:type="pct"/>
            <w:shd w:val="clear" w:color="auto" w:fill="auto"/>
            <w:vAlign w:val="center"/>
          </w:tcPr>
          <w:p w14:paraId="436E3B04" w14:textId="000DBB6D" w:rsidR="0032445F" w:rsidRPr="002F1D5A" w:rsidRDefault="0032445F" w:rsidP="008976F6">
            <w:pPr>
              <w:widowControl w:val="0"/>
              <w:spacing w:before="120"/>
              <w:rPr>
                <w:rFonts w:ascii="Arial" w:hAnsi="Arial" w:cs="Arial"/>
                <w:sz w:val="18"/>
                <w:szCs w:val="18"/>
                <w:lang w:val="en-US"/>
              </w:rPr>
            </w:pPr>
            <w:r w:rsidRPr="002F1D5A">
              <w:rPr>
                <w:rFonts w:ascii="Arial" w:hAnsi="Arial" w:cs="Arial"/>
                <w:sz w:val="18"/>
                <w:szCs w:val="18"/>
                <w:lang w:val="en-US"/>
              </w:rPr>
              <w:t>BLO1.1, BLO1.2, BLO4.1, BLO4.2, BLO4.3</w:t>
            </w:r>
          </w:p>
        </w:tc>
        <w:tc>
          <w:tcPr>
            <w:tcW w:w="798" w:type="pct"/>
          </w:tcPr>
          <w:p w14:paraId="0942311A" w14:textId="3EA5F439" w:rsidR="0032445F" w:rsidRPr="002F1D5A" w:rsidRDefault="0032445F" w:rsidP="0032445F">
            <w:pPr>
              <w:widowControl w:val="0"/>
              <w:spacing w:before="120"/>
              <w:rPr>
                <w:rFonts w:ascii="Arial" w:hAnsi="Arial" w:cs="Arial"/>
                <w:sz w:val="18"/>
                <w:szCs w:val="18"/>
                <w:lang w:val="en-US"/>
              </w:rPr>
            </w:pPr>
            <w:r w:rsidRPr="002F1D5A">
              <w:rPr>
                <w:rFonts w:ascii="Arial" w:hAnsi="Arial" w:cs="Arial"/>
                <w:sz w:val="18"/>
                <w:szCs w:val="18"/>
                <w:lang w:val="en-US"/>
              </w:rPr>
              <w:t>Practical sessions in organizations, final practical assignment, class participation (discussions and case studies)</w:t>
            </w:r>
          </w:p>
        </w:tc>
        <w:tc>
          <w:tcPr>
            <w:tcW w:w="869" w:type="pct"/>
            <w:shd w:val="clear" w:color="auto" w:fill="auto"/>
            <w:vAlign w:val="center"/>
          </w:tcPr>
          <w:p w14:paraId="76DADBB2" w14:textId="40102AB2"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Lectures, tutorials, discussions of case studies, individual assignments, and group project.</w:t>
            </w:r>
          </w:p>
        </w:tc>
      </w:tr>
      <w:tr w:rsidR="0032445F" w:rsidRPr="002F1D5A" w14:paraId="219A2914" w14:textId="77777777" w:rsidTr="008976F6">
        <w:trPr>
          <w:trHeight w:val="414"/>
        </w:trPr>
        <w:tc>
          <w:tcPr>
            <w:tcW w:w="2680" w:type="pct"/>
            <w:shd w:val="clear" w:color="auto" w:fill="auto"/>
            <w:vAlign w:val="center"/>
          </w:tcPr>
          <w:p w14:paraId="25823289" w14:textId="19F77146"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 xml:space="preserve">CLO3. Ability to </w:t>
            </w:r>
            <w:proofErr w:type="spellStart"/>
            <w:r w:rsidRPr="002F1D5A">
              <w:rPr>
                <w:rFonts w:ascii="Arial" w:hAnsi="Arial" w:cs="Arial"/>
                <w:color w:val="000000"/>
                <w:sz w:val="18"/>
                <w:szCs w:val="18"/>
                <w:shd w:val="clear" w:color="auto" w:fill="FFFFFF"/>
                <w:lang w:val="en-US"/>
              </w:rPr>
              <w:t>analyse</w:t>
            </w:r>
            <w:proofErr w:type="spellEnd"/>
            <w:r w:rsidRPr="002F1D5A">
              <w:rPr>
                <w:rFonts w:ascii="Arial" w:hAnsi="Arial" w:cs="Arial"/>
                <w:color w:val="000000"/>
                <w:sz w:val="18"/>
                <w:szCs w:val="18"/>
                <w:shd w:val="clear" w:color="auto" w:fill="FFFFFF"/>
                <w:lang w:val="en-US"/>
              </w:rPr>
              <w:t xml:space="preserve"> and evaluate methodologies and tools of </w:t>
            </w:r>
            <w:r w:rsidR="00F7043C" w:rsidRPr="002F1D5A">
              <w:rPr>
                <w:rFonts w:ascii="Arial" w:hAnsi="Arial" w:cs="Arial"/>
                <w:color w:val="000000"/>
                <w:sz w:val="18"/>
                <w:szCs w:val="18"/>
                <w:shd w:val="clear" w:color="auto" w:fill="FFFFFF"/>
                <w:lang w:val="en-US"/>
              </w:rPr>
              <w:t xml:space="preserve">business process and </w:t>
            </w:r>
            <w:r w:rsidRPr="002F1D5A">
              <w:rPr>
                <w:rFonts w:ascii="Arial" w:hAnsi="Arial" w:cs="Arial"/>
                <w:color w:val="000000"/>
                <w:sz w:val="18"/>
                <w:szCs w:val="18"/>
                <w:shd w:val="clear" w:color="auto" w:fill="FFFFFF"/>
                <w:lang w:val="en-US"/>
              </w:rPr>
              <w:t xml:space="preserve">total quality management. </w:t>
            </w:r>
          </w:p>
        </w:tc>
        <w:tc>
          <w:tcPr>
            <w:tcW w:w="653" w:type="pct"/>
            <w:shd w:val="clear" w:color="auto" w:fill="auto"/>
            <w:vAlign w:val="center"/>
          </w:tcPr>
          <w:p w14:paraId="0ED96CF7" w14:textId="177330EB" w:rsidR="0032445F" w:rsidRPr="002F1D5A" w:rsidRDefault="0032445F" w:rsidP="008976F6">
            <w:pPr>
              <w:widowControl w:val="0"/>
              <w:spacing w:before="120"/>
              <w:rPr>
                <w:rFonts w:ascii="Arial" w:hAnsi="Arial" w:cs="Arial"/>
                <w:sz w:val="18"/>
                <w:szCs w:val="18"/>
                <w:lang w:val="en-US"/>
              </w:rPr>
            </w:pPr>
            <w:r w:rsidRPr="002F1D5A">
              <w:rPr>
                <w:rFonts w:ascii="Arial" w:hAnsi="Arial" w:cs="Arial"/>
                <w:sz w:val="18"/>
                <w:szCs w:val="18"/>
                <w:lang w:val="en-US"/>
              </w:rPr>
              <w:t>BLO1.1, BLO1.2, BLO4.1, BLO4.2, BLO4.3</w:t>
            </w:r>
          </w:p>
        </w:tc>
        <w:tc>
          <w:tcPr>
            <w:tcW w:w="798" w:type="pct"/>
          </w:tcPr>
          <w:p w14:paraId="6E13A50F" w14:textId="2D42EE4A" w:rsidR="0032445F" w:rsidRPr="002F1D5A" w:rsidRDefault="0032445F" w:rsidP="0032445F">
            <w:pPr>
              <w:rPr>
                <w:rFonts w:ascii="Arial" w:hAnsi="Arial" w:cs="Arial"/>
                <w:sz w:val="18"/>
                <w:szCs w:val="18"/>
                <w:lang w:val="en-US"/>
              </w:rPr>
            </w:pPr>
            <w:r w:rsidRPr="002F1D5A">
              <w:rPr>
                <w:rFonts w:ascii="Arial" w:hAnsi="Arial" w:cs="Arial"/>
                <w:sz w:val="18"/>
                <w:szCs w:val="18"/>
                <w:lang w:val="en-US"/>
              </w:rPr>
              <w:t>Practical sessions in organizations, final practical assignment, class participation (discussions and case studies)</w:t>
            </w:r>
          </w:p>
        </w:tc>
        <w:tc>
          <w:tcPr>
            <w:tcW w:w="869" w:type="pct"/>
            <w:shd w:val="clear" w:color="auto" w:fill="auto"/>
            <w:vAlign w:val="center"/>
          </w:tcPr>
          <w:p w14:paraId="4636063D" w14:textId="4742BC24" w:rsidR="0032445F" w:rsidRPr="002F1D5A" w:rsidRDefault="0032445F" w:rsidP="0032445F">
            <w:pPr>
              <w:widowControl w:val="0"/>
              <w:spacing w:before="120"/>
              <w:rPr>
                <w:rFonts w:ascii="Arial" w:hAnsi="Arial" w:cs="Arial"/>
                <w:sz w:val="18"/>
                <w:szCs w:val="18"/>
                <w:lang w:val="en-US"/>
              </w:rPr>
            </w:pPr>
            <w:r w:rsidRPr="002F1D5A">
              <w:rPr>
                <w:rFonts w:ascii="Arial" w:hAnsi="Arial" w:cs="Arial"/>
                <w:color w:val="000000"/>
                <w:sz w:val="18"/>
                <w:szCs w:val="18"/>
                <w:shd w:val="clear" w:color="auto" w:fill="FFFFFF"/>
                <w:lang w:val="en-US"/>
              </w:rPr>
              <w:t>Lectures, tutorials, discussions of case studies, individual assignments, and group project.</w:t>
            </w:r>
          </w:p>
        </w:tc>
      </w:tr>
    </w:tbl>
    <w:p w14:paraId="019EA798" w14:textId="77777777" w:rsidR="00B259CF" w:rsidRPr="002F1D5A" w:rsidRDefault="00B259CF" w:rsidP="001667AE">
      <w:pPr>
        <w:jc w:val="both"/>
        <w:rPr>
          <w:rFonts w:ascii="Arial" w:hAnsi="Arial" w:cs="Arial"/>
          <w:sz w:val="18"/>
          <w:szCs w:val="18"/>
          <w:lang w:val="en-US"/>
        </w:rPr>
      </w:pPr>
    </w:p>
    <w:p w14:paraId="65AD86A7" w14:textId="77777777" w:rsidR="00A979EF" w:rsidRPr="002F1D5A" w:rsidRDefault="00A979EF" w:rsidP="001667AE">
      <w:pPr>
        <w:jc w:val="both"/>
        <w:rPr>
          <w:rFonts w:ascii="Arial" w:hAnsi="Arial" w:cs="Arial"/>
          <w:b/>
          <w:sz w:val="18"/>
          <w:szCs w:val="18"/>
          <w:lang w:val="en-US"/>
        </w:rPr>
      </w:pPr>
    </w:p>
    <w:p w14:paraId="05683F35" w14:textId="77777777" w:rsidR="00A979EF" w:rsidRPr="002F1D5A" w:rsidRDefault="00A979EF" w:rsidP="001667AE">
      <w:pPr>
        <w:jc w:val="both"/>
        <w:rPr>
          <w:rFonts w:ascii="Arial" w:hAnsi="Arial" w:cs="Arial"/>
          <w:b/>
          <w:sz w:val="18"/>
          <w:szCs w:val="18"/>
          <w:lang w:val="en-US"/>
        </w:rPr>
      </w:pPr>
    </w:p>
    <w:p w14:paraId="3EF9BBD9" w14:textId="4D13A330" w:rsidR="001902BE" w:rsidRPr="002F1D5A" w:rsidRDefault="00B259CF" w:rsidP="001667AE">
      <w:pPr>
        <w:jc w:val="both"/>
        <w:rPr>
          <w:rFonts w:ascii="Arial" w:hAnsi="Arial" w:cs="Arial"/>
          <w:b/>
          <w:sz w:val="18"/>
          <w:szCs w:val="18"/>
          <w:lang w:val="en-US"/>
        </w:rPr>
      </w:pPr>
      <w:r w:rsidRPr="002F1D5A">
        <w:rPr>
          <w:rFonts w:ascii="Arial" w:hAnsi="Arial" w:cs="Arial"/>
          <w:b/>
          <w:sz w:val="18"/>
          <w:szCs w:val="18"/>
          <w:lang w:val="en-US"/>
        </w:rPr>
        <w:t>ACADEMIC HONESTY AND INTEGRITY</w:t>
      </w:r>
    </w:p>
    <w:p w14:paraId="0C06592E" w14:textId="07F1BD37" w:rsidR="009D4C19" w:rsidRPr="002F1D5A" w:rsidRDefault="009D4C19" w:rsidP="00E43407">
      <w:pPr>
        <w:jc w:val="both"/>
        <w:rPr>
          <w:rFonts w:ascii="Arial" w:hAnsi="Arial" w:cs="Arial"/>
          <w:sz w:val="18"/>
          <w:szCs w:val="18"/>
          <w:lang w:val="en-US"/>
        </w:rPr>
      </w:pPr>
    </w:p>
    <w:p w14:paraId="7DE78A67" w14:textId="62962C52" w:rsidR="00114104" w:rsidRPr="002F1D5A" w:rsidRDefault="00DD6FA8" w:rsidP="00E43407">
      <w:pPr>
        <w:jc w:val="both"/>
        <w:rPr>
          <w:rFonts w:ascii="Arial" w:hAnsi="Arial" w:cs="Arial"/>
          <w:sz w:val="18"/>
          <w:szCs w:val="18"/>
          <w:lang w:val="en-US"/>
        </w:rPr>
      </w:pPr>
      <w:r w:rsidRPr="002F1D5A">
        <w:rPr>
          <w:rFonts w:ascii="Arial" w:hAnsi="Arial" w:cs="Arial"/>
          <w:sz w:val="18"/>
          <w:szCs w:val="18"/>
          <w:lang w:val="en-US"/>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2F1D5A" w:rsidRDefault="00DD6FA8" w:rsidP="00E43407">
      <w:pPr>
        <w:jc w:val="both"/>
        <w:rPr>
          <w:rFonts w:ascii="Arial" w:hAnsi="Arial" w:cs="Arial"/>
          <w:sz w:val="18"/>
          <w:szCs w:val="18"/>
          <w:lang w:val="en-US"/>
        </w:rPr>
      </w:pPr>
    </w:p>
    <w:p w14:paraId="482FC882" w14:textId="1C6932EA" w:rsidR="00B259CF" w:rsidRPr="002F1D5A" w:rsidRDefault="00B259CF" w:rsidP="00E43407">
      <w:pPr>
        <w:jc w:val="both"/>
        <w:rPr>
          <w:rFonts w:ascii="Arial" w:hAnsi="Arial" w:cs="Arial"/>
          <w:b/>
          <w:sz w:val="18"/>
          <w:szCs w:val="18"/>
          <w:lang w:val="en-US"/>
        </w:rPr>
      </w:pPr>
      <w:r w:rsidRPr="002F1D5A">
        <w:rPr>
          <w:rFonts w:ascii="Arial" w:hAnsi="Arial" w:cs="Arial"/>
          <w:b/>
          <w:sz w:val="18"/>
          <w:szCs w:val="18"/>
          <w:lang w:val="en-US"/>
        </w:rPr>
        <w:t>COURSE OUTLINE</w:t>
      </w:r>
    </w:p>
    <w:p w14:paraId="0AD2F096" w14:textId="77777777" w:rsidR="007A7262" w:rsidRPr="002F1D5A" w:rsidRDefault="007A7262" w:rsidP="00E43407">
      <w:pPr>
        <w:jc w:val="both"/>
        <w:rPr>
          <w:rFonts w:ascii="Arial" w:hAnsi="Arial" w:cs="Arial"/>
          <w:b/>
          <w:sz w:val="18"/>
          <w:szCs w:val="18"/>
          <w:lang w:val="en-US"/>
        </w:rPr>
      </w:pPr>
    </w:p>
    <w:p w14:paraId="60A7D1B1" w14:textId="77777777" w:rsidR="00B259CF" w:rsidRPr="002F1D5A" w:rsidRDefault="00B259CF" w:rsidP="00E43407">
      <w:pPr>
        <w:jc w:val="both"/>
        <w:rPr>
          <w:rFonts w:ascii="Arial" w:hAnsi="Arial" w:cs="Arial"/>
          <w:b/>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3460"/>
        <w:gridCol w:w="3460"/>
      </w:tblGrid>
      <w:tr w:rsidR="007A7262" w:rsidRPr="002F1D5A" w14:paraId="5BB3D477" w14:textId="74901FE6" w:rsidTr="007A7262">
        <w:trPr>
          <w:trHeight w:val="397"/>
        </w:trPr>
        <w:tc>
          <w:tcPr>
            <w:tcW w:w="1793" w:type="pct"/>
            <w:shd w:val="clear" w:color="auto" w:fill="auto"/>
            <w:tcMar>
              <w:top w:w="14" w:type="dxa"/>
              <w:left w:w="115" w:type="dxa"/>
              <w:bottom w:w="14" w:type="dxa"/>
              <w:right w:w="115" w:type="dxa"/>
            </w:tcMar>
            <w:vAlign w:val="center"/>
          </w:tcPr>
          <w:p w14:paraId="5F6DB363" w14:textId="0A5BA6B8" w:rsidR="007A7262" w:rsidRPr="002F1D5A" w:rsidRDefault="007A7262" w:rsidP="00E43407">
            <w:pPr>
              <w:rPr>
                <w:rFonts w:ascii="Arial" w:hAnsi="Arial" w:cs="Arial"/>
                <w:b/>
                <w:bCs/>
                <w:sz w:val="20"/>
                <w:szCs w:val="20"/>
                <w:lang w:val="en-US"/>
              </w:rPr>
            </w:pPr>
            <w:r w:rsidRPr="002F1D5A">
              <w:rPr>
                <w:rFonts w:ascii="Arial" w:hAnsi="Arial" w:cs="Arial"/>
                <w:b/>
                <w:bCs/>
                <w:sz w:val="20"/>
                <w:szCs w:val="20"/>
                <w:lang w:val="en-US"/>
              </w:rPr>
              <w:t>Topic</w:t>
            </w:r>
          </w:p>
        </w:tc>
        <w:tc>
          <w:tcPr>
            <w:tcW w:w="1603" w:type="pct"/>
            <w:shd w:val="clear" w:color="auto" w:fill="auto"/>
            <w:tcMar>
              <w:top w:w="14" w:type="dxa"/>
              <w:left w:w="115" w:type="dxa"/>
              <w:bottom w:w="14" w:type="dxa"/>
              <w:right w:w="115" w:type="dxa"/>
            </w:tcMar>
            <w:vAlign w:val="center"/>
          </w:tcPr>
          <w:p w14:paraId="0E87C33F" w14:textId="3719C977" w:rsidR="007A7262" w:rsidRPr="002F1D5A" w:rsidRDefault="007A7262" w:rsidP="00E43407">
            <w:pPr>
              <w:jc w:val="center"/>
              <w:rPr>
                <w:rFonts w:ascii="Arial" w:hAnsi="Arial" w:cs="Arial"/>
                <w:b/>
                <w:sz w:val="20"/>
                <w:szCs w:val="20"/>
                <w:lang w:val="en-US"/>
              </w:rPr>
            </w:pPr>
            <w:r w:rsidRPr="002F1D5A">
              <w:rPr>
                <w:rFonts w:ascii="Arial" w:hAnsi="Arial" w:cs="Arial"/>
                <w:b/>
                <w:sz w:val="20"/>
                <w:szCs w:val="20"/>
                <w:lang w:val="en-US"/>
              </w:rPr>
              <w:t>In-class hours</w:t>
            </w:r>
          </w:p>
        </w:tc>
        <w:tc>
          <w:tcPr>
            <w:tcW w:w="1603" w:type="pct"/>
          </w:tcPr>
          <w:p w14:paraId="5824ABD8" w14:textId="76B6F423" w:rsidR="007A7262" w:rsidRPr="002F1D5A" w:rsidRDefault="007A7262" w:rsidP="00E43407">
            <w:pPr>
              <w:jc w:val="center"/>
              <w:rPr>
                <w:rFonts w:ascii="Arial" w:hAnsi="Arial" w:cs="Arial"/>
                <w:b/>
                <w:sz w:val="20"/>
                <w:szCs w:val="20"/>
                <w:lang w:val="en-US"/>
              </w:rPr>
            </w:pPr>
            <w:r w:rsidRPr="002F1D5A">
              <w:rPr>
                <w:rFonts w:ascii="Arial" w:hAnsi="Arial" w:cs="Arial"/>
                <w:b/>
                <w:sz w:val="18"/>
                <w:szCs w:val="18"/>
                <w:lang w:val="en-US"/>
              </w:rPr>
              <w:t>Readings</w:t>
            </w:r>
          </w:p>
        </w:tc>
      </w:tr>
      <w:tr w:rsidR="007A7262" w:rsidRPr="002F1D5A" w14:paraId="1CA39078" w14:textId="11E16FE3" w:rsidTr="007A7262">
        <w:trPr>
          <w:trHeight w:val="397"/>
        </w:trPr>
        <w:tc>
          <w:tcPr>
            <w:tcW w:w="1793" w:type="pct"/>
            <w:tcMar>
              <w:top w:w="72" w:type="dxa"/>
              <w:left w:w="115" w:type="dxa"/>
              <w:bottom w:w="72" w:type="dxa"/>
              <w:right w:w="115" w:type="dxa"/>
            </w:tcMar>
            <w:vAlign w:val="center"/>
          </w:tcPr>
          <w:p w14:paraId="55433DA3" w14:textId="2A87FB26"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The concept of business process</w:t>
            </w:r>
          </w:p>
        </w:tc>
        <w:tc>
          <w:tcPr>
            <w:tcW w:w="1603" w:type="pct"/>
            <w:tcMar>
              <w:top w:w="72" w:type="dxa"/>
              <w:left w:w="115" w:type="dxa"/>
              <w:bottom w:w="72" w:type="dxa"/>
              <w:right w:w="115" w:type="dxa"/>
            </w:tcMar>
            <w:vAlign w:val="center"/>
          </w:tcPr>
          <w:p w14:paraId="0FA0888F" w14:textId="3DBAB2ED" w:rsidR="007A7262" w:rsidRPr="002F1D5A" w:rsidDel="00D7380D"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108E18F5" w14:textId="743C6855" w:rsidR="00FB7BDD" w:rsidRPr="00C2734C" w:rsidRDefault="00FB7BDD" w:rsidP="00C2734C">
            <w:pPr>
              <w:spacing w:before="120"/>
              <w:jc w:val="center"/>
              <w:rPr>
                <w:rFonts w:ascii="Arial" w:hAnsi="Arial" w:cs="Arial"/>
                <w:bCs/>
                <w:sz w:val="16"/>
                <w:szCs w:val="16"/>
                <w:lang w:val="en-US"/>
              </w:rPr>
            </w:pPr>
            <w:r w:rsidRPr="002F1D5A">
              <w:rPr>
                <w:rFonts w:ascii="Arial" w:hAnsi="Arial" w:cs="Arial"/>
                <w:bCs/>
                <w:sz w:val="16"/>
                <w:szCs w:val="16"/>
                <w:lang w:val="en-US"/>
              </w:rPr>
              <w:t>Aguilar-</w:t>
            </w:r>
            <w:proofErr w:type="spellStart"/>
            <w:r w:rsidRPr="002F1D5A">
              <w:rPr>
                <w:rFonts w:ascii="Arial" w:hAnsi="Arial" w:cs="Arial"/>
                <w:bCs/>
                <w:sz w:val="16"/>
                <w:szCs w:val="16"/>
                <w:lang w:val="en-US"/>
              </w:rPr>
              <w:t>Savén</w:t>
            </w:r>
            <w:proofErr w:type="spellEnd"/>
            <w:r w:rsidRPr="002F1D5A">
              <w:rPr>
                <w:rFonts w:ascii="Arial" w:hAnsi="Arial" w:cs="Arial"/>
                <w:bCs/>
                <w:sz w:val="16"/>
                <w:szCs w:val="16"/>
                <w:lang w:val="en-US"/>
              </w:rPr>
              <w:t>, Ruth. (2004). Business process modelling: Review and framework. International Journal of Production Economics. 90. 129-149.</w:t>
            </w:r>
          </w:p>
        </w:tc>
      </w:tr>
      <w:tr w:rsidR="007A7262" w:rsidRPr="002F1D5A" w14:paraId="01471B54" w14:textId="3660190A" w:rsidTr="007A7262">
        <w:trPr>
          <w:trHeight w:val="397"/>
        </w:trPr>
        <w:tc>
          <w:tcPr>
            <w:tcW w:w="1793" w:type="pct"/>
            <w:tcMar>
              <w:top w:w="72" w:type="dxa"/>
              <w:left w:w="115" w:type="dxa"/>
              <w:bottom w:w="72" w:type="dxa"/>
              <w:right w:w="115" w:type="dxa"/>
            </w:tcMar>
            <w:vAlign w:val="center"/>
          </w:tcPr>
          <w:p w14:paraId="7B7EB40A" w14:textId="0CC905AB"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Concepts of ISO / Lean / TPM / Six sigma</w:t>
            </w:r>
          </w:p>
        </w:tc>
        <w:tc>
          <w:tcPr>
            <w:tcW w:w="1603" w:type="pct"/>
            <w:tcMar>
              <w:top w:w="72" w:type="dxa"/>
              <w:left w:w="115" w:type="dxa"/>
              <w:bottom w:w="72" w:type="dxa"/>
              <w:right w:w="115" w:type="dxa"/>
            </w:tcMar>
            <w:vAlign w:val="center"/>
          </w:tcPr>
          <w:p w14:paraId="64B2CE97" w14:textId="45034EB0"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4FD6493A" w14:textId="70B19188" w:rsidR="007A7262" w:rsidRDefault="00932D45" w:rsidP="0075710B">
            <w:pPr>
              <w:spacing w:before="120"/>
              <w:jc w:val="center"/>
              <w:rPr>
                <w:rFonts w:ascii="Arial" w:hAnsi="Arial" w:cs="Arial"/>
                <w:bCs/>
                <w:sz w:val="16"/>
                <w:szCs w:val="16"/>
                <w:lang w:val="en-US"/>
              </w:rPr>
            </w:pPr>
            <w:r w:rsidRPr="00932D45">
              <w:rPr>
                <w:rFonts w:ascii="Arial" w:hAnsi="Arial" w:cs="Arial"/>
                <w:bCs/>
                <w:sz w:val="16"/>
                <w:szCs w:val="16"/>
                <w:lang w:val="en-US"/>
              </w:rPr>
              <w:t xml:space="preserve">Singh, </w:t>
            </w:r>
            <w:proofErr w:type="spellStart"/>
            <w:r w:rsidRPr="00932D45">
              <w:rPr>
                <w:rFonts w:ascii="Arial" w:hAnsi="Arial" w:cs="Arial"/>
                <w:bCs/>
                <w:sz w:val="16"/>
                <w:szCs w:val="16"/>
                <w:lang w:val="en-US"/>
              </w:rPr>
              <w:t>Kanwarpreet</w:t>
            </w:r>
            <w:proofErr w:type="spellEnd"/>
            <w:r w:rsidRPr="00932D45">
              <w:rPr>
                <w:rFonts w:ascii="Arial" w:hAnsi="Arial" w:cs="Arial"/>
                <w:bCs/>
                <w:sz w:val="16"/>
                <w:szCs w:val="16"/>
                <w:lang w:val="en-US"/>
              </w:rPr>
              <w:t xml:space="preserve"> &amp; Ahuja, </w:t>
            </w:r>
            <w:proofErr w:type="spellStart"/>
            <w:r w:rsidRPr="00932D45">
              <w:rPr>
                <w:rFonts w:ascii="Arial" w:hAnsi="Arial" w:cs="Arial"/>
                <w:bCs/>
                <w:sz w:val="16"/>
                <w:szCs w:val="16"/>
                <w:lang w:val="en-US"/>
              </w:rPr>
              <w:t>Inderpreet</w:t>
            </w:r>
            <w:proofErr w:type="spellEnd"/>
            <w:r w:rsidRPr="00932D45">
              <w:rPr>
                <w:rFonts w:ascii="Arial" w:hAnsi="Arial" w:cs="Arial"/>
                <w:bCs/>
                <w:sz w:val="16"/>
                <w:szCs w:val="16"/>
                <w:lang w:val="en-US"/>
              </w:rPr>
              <w:t>. (2012). Transfusion of Total Quality Management and Total Productive Maintenance: A literature review. International Journal of Technology.</w:t>
            </w:r>
          </w:p>
          <w:p w14:paraId="7102A95A" w14:textId="77777777" w:rsidR="00932D45" w:rsidRDefault="00C2734C" w:rsidP="00C2734C">
            <w:pPr>
              <w:spacing w:before="120"/>
              <w:jc w:val="center"/>
              <w:rPr>
                <w:rFonts w:ascii="Arial" w:hAnsi="Arial" w:cs="Arial"/>
                <w:bCs/>
                <w:sz w:val="16"/>
                <w:szCs w:val="16"/>
                <w:lang w:val="en-US"/>
              </w:rPr>
            </w:pPr>
            <w:r w:rsidRPr="002F1D5A">
              <w:rPr>
                <w:rFonts w:ascii="Arial" w:hAnsi="Arial" w:cs="Arial"/>
                <w:bCs/>
                <w:sz w:val="16"/>
                <w:szCs w:val="16"/>
                <w:lang w:val="en-US"/>
              </w:rPr>
              <w:t xml:space="preserve">David Mann (2005). Creating Lean Culture, </w:t>
            </w:r>
            <w:r>
              <w:rPr>
                <w:rFonts w:ascii="Arial" w:hAnsi="Arial" w:cs="Arial"/>
                <w:bCs/>
                <w:sz w:val="16"/>
                <w:szCs w:val="16"/>
                <w:lang w:val="en-US"/>
              </w:rPr>
              <w:t>Pa</w:t>
            </w:r>
            <w:r w:rsidRPr="002F1D5A">
              <w:rPr>
                <w:rFonts w:ascii="Arial" w:hAnsi="Arial" w:cs="Arial"/>
                <w:bCs/>
                <w:sz w:val="16"/>
                <w:szCs w:val="16"/>
                <w:lang w:val="en-US"/>
              </w:rPr>
              <w:t>r</w:t>
            </w:r>
            <w:r>
              <w:rPr>
                <w:rFonts w:ascii="Arial" w:hAnsi="Arial" w:cs="Arial"/>
                <w:bCs/>
                <w:sz w:val="16"/>
                <w:szCs w:val="16"/>
                <w:lang w:val="en-US"/>
              </w:rPr>
              <w:t>t</w:t>
            </w:r>
            <w:r w:rsidRPr="002F1D5A">
              <w:rPr>
                <w:rFonts w:ascii="Arial" w:hAnsi="Arial" w:cs="Arial"/>
                <w:bCs/>
                <w:sz w:val="16"/>
                <w:szCs w:val="16"/>
                <w:lang w:val="en-US"/>
              </w:rPr>
              <w:t xml:space="preserve"> </w:t>
            </w:r>
            <w:r>
              <w:rPr>
                <w:rFonts w:ascii="Arial" w:hAnsi="Arial" w:cs="Arial"/>
                <w:bCs/>
                <w:sz w:val="16"/>
                <w:szCs w:val="16"/>
                <w:lang w:val="en-US"/>
              </w:rPr>
              <w:t>1</w:t>
            </w:r>
          </w:p>
          <w:p w14:paraId="1FAD6AA7" w14:textId="6CBB9B29" w:rsidR="00C2734C" w:rsidRPr="002F1D5A" w:rsidRDefault="00C2734C" w:rsidP="00C2734C">
            <w:pPr>
              <w:spacing w:before="120"/>
              <w:jc w:val="center"/>
              <w:rPr>
                <w:rFonts w:ascii="Arial" w:hAnsi="Arial" w:cs="Arial"/>
                <w:bCs/>
                <w:sz w:val="20"/>
                <w:szCs w:val="20"/>
                <w:lang w:val="en-US"/>
              </w:rPr>
            </w:pPr>
            <w:r w:rsidRPr="00C2734C">
              <w:rPr>
                <w:rFonts w:ascii="Arial" w:hAnsi="Arial" w:cs="Arial"/>
                <w:bCs/>
                <w:sz w:val="16"/>
                <w:szCs w:val="16"/>
                <w:lang w:val="en-US"/>
              </w:rPr>
              <w:t>David Mann (2005). Creating Lean Culture, Chapter 3.</w:t>
            </w:r>
          </w:p>
        </w:tc>
      </w:tr>
      <w:tr w:rsidR="007A7262" w:rsidRPr="002F1D5A" w14:paraId="4F18E7E2" w14:textId="5AE15039" w:rsidTr="007A7262">
        <w:trPr>
          <w:trHeight w:val="397"/>
        </w:trPr>
        <w:tc>
          <w:tcPr>
            <w:tcW w:w="1793" w:type="pct"/>
            <w:tcMar>
              <w:top w:w="72" w:type="dxa"/>
              <w:left w:w="115" w:type="dxa"/>
              <w:bottom w:w="72" w:type="dxa"/>
              <w:right w:w="115" w:type="dxa"/>
            </w:tcMar>
            <w:vAlign w:val="center"/>
          </w:tcPr>
          <w:p w14:paraId="5A1DECE2" w14:textId="75DB490D"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Lean history. Key elements (pillars) of Lean</w:t>
            </w:r>
          </w:p>
        </w:tc>
        <w:tc>
          <w:tcPr>
            <w:tcW w:w="1603" w:type="pct"/>
            <w:tcMar>
              <w:top w:w="72" w:type="dxa"/>
              <w:left w:w="115" w:type="dxa"/>
              <w:bottom w:w="72" w:type="dxa"/>
              <w:right w:w="115" w:type="dxa"/>
            </w:tcMar>
            <w:vAlign w:val="center"/>
          </w:tcPr>
          <w:p w14:paraId="59930926" w14:textId="1B486B67"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52DA820E" w14:textId="7761EE71" w:rsidR="00DB66D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R. Sundar, A.N. Balaji, R.M. Satheesh Kumar (2014),</w:t>
            </w:r>
          </w:p>
          <w:p w14:paraId="23BC2C41" w14:textId="77777777" w:rsidR="00DB66D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A Review on Lean Manufacturing Implementation Techniques,</w:t>
            </w:r>
          </w:p>
          <w:p w14:paraId="04FA72F0" w14:textId="77777777" w:rsidR="00DB66D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Procedia Engineering,</w:t>
            </w:r>
          </w:p>
          <w:p w14:paraId="5E3F6FC5" w14:textId="77777777" w:rsidR="007A7262" w:rsidRPr="002F1D5A" w:rsidRDefault="00DB66D2" w:rsidP="00DB66D2">
            <w:pPr>
              <w:jc w:val="center"/>
              <w:rPr>
                <w:rFonts w:ascii="Arial" w:hAnsi="Arial" w:cs="Arial"/>
                <w:bCs/>
                <w:sz w:val="16"/>
                <w:szCs w:val="16"/>
                <w:lang w:val="en-US"/>
              </w:rPr>
            </w:pPr>
            <w:r w:rsidRPr="002F1D5A">
              <w:rPr>
                <w:rFonts w:ascii="Arial" w:hAnsi="Arial" w:cs="Arial"/>
                <w:bCs/>
                <w:sz w:val="16"/>
                <w:szCs w:val="16"/>
                <w:lang w:val="en-US"/>
              </w:rPr>
              <w:t>Volume 97.</w:t>
            </w:r>
          </w:p>
          <w:p w14:paraId="6D2D657B" w14:textId="77777777" w:rsidR="00DB66D2" w:rsidRPr="002F1D5A" w:rsidRDefault="00DB66D2" w:rsidP="00DB66D2">
            <w:pPr>
              <w:jc w:val="center"/>
              <w:rPr>
                <w:rFonts w:ascii="Arial" w:hAnsi="Arial" w:cs="Arial"/>
                <w:bCs/>
                <w:sz w:val="16"/>
                <w:szCs w:val="16"/>
                <w:lang w:val="en-US"/>
              </w:rPr>
            </w:pPr>
          </w:p>
          <w:p w14:paraId="10CF8675" w14:textId="7861DCAA" w:rsidR="00DB66D2" w:rsidRPr="002F1D5A" w:rsidRDefault="006E60C8" w:rsidP="00DB66D2">
            <w:pPr>
              <w:jc w:val="center"/>
              <w:rPr>
                <w:rFonts w:ascii="Arial" w:hAnsi="Arial" w:cs="Arial"/>
                <w:bCs/>
                <w:sz w:val="16"/>
                <w:szCs w:val="16"/>
                <w:lang w:val="en-US"/>
              </w:rPr>
            </w:pPr>
            <w:r w:rsidRPr="002F1D5A">
              <w:rPr>
                <w:rFonts w:ascii="Arial" w:hAnsi="Arial" w:cs="Arial"/>
                <w:bCs/>
                <w:sz w:val="16"/>
                <w:szCs w:val="16"/>
                <w:lang w:val="en-US"/>
              </w:rPr>
              <w:t xml:space="preserve">Samuel </w:t>
            </w:r>
            <w:proofErr w:type="spellStart"/>
            <w:r w:rsidRPr="002F1D5A">
              <w:rPr>
                <w:rFonts w:ascii="Arial" w:hAnsi="Arial" w:cs="Arial"/>
                <w:bCs/>
                <w:sz w:val="16"/>
                <w:szCs w:val="16"/>
                <w:lang w:val="en-US"/>
              </w:rPr>
              <w:t>Obara</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Darril</w:t>
            </w:r>
            <w:proofErr w:type="spellEnd"/>
            <w:r w:rsidRPr="002F1D5A">
              <w:rPr>
                <w:rFonts w:ascii="Arial" w:hAnsi="Arial" w:cs="Arial"/>
                <w:bCs/>
                <w:sz w:val="16"/>
                <w:szCs w:val="16"/>
                <w:lang w:val="en-US"/>
              </w:rPr>
              <w:t xml:space="preserve"> Wilburn (2012). TOYOTA by TOYOTA: Reflections from the Inside Leaders on the Techniques That Revolutionized the Industry</w:t>
            </w:r>
          </w:p>
        </w:tc>
      </w:tr>
      <w:tr w:rsidR="007A7262" w:rsidRPr="002F1D5A" w14:paraId="6A68ECFE" w14:textId="0465F1A0" w:rsidTr="007A7262">
        <w:trPr>
          <w:trHeight w:val="397"/>
        </w:trPr>
        <w:tc>
          <w:tcPr>
            <w:tcW w:w="1793" w:type="pct"/>
            <w:tcMar>
              <w:top w:w="72" w:type="dxa"/>
              <w:left w:w="115" w:type="dxa"/>
              <w:bottom w:w="72" w:type="dxa"/>
              <w:right w:w="115" w:type="dxa"/>
            </w:tcMar>
            <w:vAlign w:val="center"/>
          </w:tcPr>
          <w:p w14:paraId="408E47AC" w14:textId="444D0065"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Concepts of losses. Ability to identify losses. Value stream map. Loss tree.</w:t>
            </w:r>
          </w:p>
        </w:tc>
        <w:tc>
          <w:tcPr>
            <w:tcW w:w="1603" w:type="pct"/>
            <w:tcMar>
              <w:top w:w="72" w:type="dxa"/>
              <w:left w:w="115" w:type="dxa"/>
              <w:bottom w:w="72" w:type="dxa"/>
              <w:right w:w="115" w:type="dxa"/>
            </w:tcMar>
            <w:vAlign w:val="center"/>
          </w:tcPr>
          <w:p w14:paraId="654774BD" w14:textId="59150273"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654132CA" w14:textId="77777777" w:rsidR="007A7262" w:rsidRPr="002F1D5A" w:rsidRDefault="006E60C8" w:rsidP="0075710B">
            <w:pPr>
              <w:spacing w:before="120"/>
              <w:jc w:val="center"/>
              <w:rPr>
                <w:rFonts w:ascii="Arial" w:hAnsi="Arial" w:cs="Arial"/>
                <w:bCs/>
                <w:sz w:val="16"/>
                <w:szCs w:val="16"/>
                <w:lang w:val="en-US"/>
              </w:rPr>
            </w:pPr>
            <w:r w:rsidRPr="002F1D5A">
              <w:rPr>
                <w:rFonts w:ascii="Arial" w:hAnsi="Arial" w:cs="Arial"/>
                <w:bCs/>
                <w:sz w:val="16"/>
                <w:szCs w:val="16"/>
                <w:lang w:val="en-US"/>
              </w:rPr>
              <w:t>Mike Rother, John Shook (1999), Learning to see. I chapter.</w:t>
            </w:r>
          </w:p>
          <w:p w14:paraId="55F346AA" w14:textId="3520FCEC" w:rsidR="006E60C8" w:rsidRPr="002F1D5A" w:rsidRDefault="006E60C8" w:rsidP="0075710B">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w:t>
            </w:r>
            <w:r w:rsidR="00A56E94" w:rsidRPr="002F1D5A">
              <w:rPr>
                <w:rFonts w:ascii="Arial" w:hAnsi="Arial" w:cs="Arial"/>
                <w:bCs/>
                <w:sz w:val="16"/>
                <w:szCs w:val="16"/>
                <w:lang w:val="en-US"/>
              </w:rPr>
              <w:t>taro</w:t>
            </w:r>
            <w:proofErr w:type="spellEnd"/>
            <w:r w:rsidR="00A56E94" w:rsidRPr="002F1D5A">
              <w:rPr>
                <w:rFonts w:ascii="Arial" w:hAnsi="Arial" w:cs="Arial"/>
                <w:bCs/>
                <w:sz w:val="16"/>
                <w:szCs w:val="16"/>
                <w:lang w:val="en-US"/>
              </w:rPr>
              <w:t xml:space="preserve"> Suzuki (1994), TPM in process industries. Chapter 2.</w:t>
            </w:r>
          </w:p>
        </w:tc>
      </w:tr>
      <w:tr w:rsidR="007A7262" w:rsidRPr="002F1D5A" w14:paraId="0FA4BA73" w14:textId="70EAC2CB" w:rsidTr="007A7262">
        <w:trPr>
          <w:trHeight w:val="397"/>
        </w:trPr>
        <w:tc>
          <w:tcPr>
            <w:tcW w:w="1793" w:type="pct"/>
            <w:tcMar>
              <w:top w:w="72" w:type="dxa"/>
              <w:left w:w="115" w:type="dxa"/>
              <w:bottom w:w="72" w:type="dxa"/>
              <w:right w:w="115" w:type="dxa"/>
            </w:tcMar>
            <w:vAlign w:val="center"/>
          </w:tcPr>
          <w:p w14:paraId="265610B8" w14:textId="160BD4DD"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Production loss analysis. OEE. Yields</w:t>
            </w:r>
          </w:p>
        </w:tc>
        <w:tc>
          <w:tcPr>
            <w:tcW w:w="1603" w:type="pct"/>
            <w:tcMar>
              <w:top w:w="72" w:type="dxa"/>
              <w:left w:w="115" w:type="dxa"/>
              <w:bottom w:w="72" w:type="dxa"/>
              <w:right w:w="115" w:type="dxa"/>
            </w:tcMar>
            <w:vAlign w:val="center"/>
          </w:tcPr>
          <w:p w14:paraId="091EDB55" w14:textId="5EF1E904"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793FDA2E" w14:textId="3932B95C" w:rsidR="007A7262" w:rsidRPr="002F1D5A" w:rsidRDefault="00A56E94" w:rsidP="0075710B">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Masaji</w:t>
            </w:r>
            <w:proofErr w:type="spellEnd"/>
            <w:r w:rsidRPr="002F1D5A">
              <w:rPr>
                <w:rFonts w:ascii="Arial" w:hAnsi="Arial" w:cs="Arial"/>
                <w:bCs/>
                <w:sz w:val="16"/>
                <w:szCs w:val="16"/>
                <w:lang w:val="en-US"/>
              </w:rPr>
              <w:t xml:space="preserve"> Tajiri, Fumio </w:t>
            </w:r>
            <w:proofErr w:type="spellStart"/>
            <w:r w:rsidRPr="002F1D5A">
              <w:rPr>
                <w:rFonts w:ascii="Arial" w:hAnsi="Arial" w:cs="Arial"/>
                <w:bCs/>
                <w:sz w:val="16"/>
                <w:szCs w:val="16"/>
                <w:lang w:val="en-US"/>
              </w:rPr>
              <w:t>Gotoh</w:t>
            </w:r>
            <w:proofErr w:type="spellEnd"/>
            <w:r w:rsidRPr="002F1D5A">
              <w:rPr>
                <w:rFonts w:ascii="Arial" w:hAnsi="Arial" w:cs="Arial"/>
                <w:bCs/>
                <w:sz w:val="16"/>
                <w:szCs w:val="16"/>
                <w:lang w:val="en-US"/>
              </w:rPr>
              <w:t xml:space="preserve"> </w:t>
            </w:r>
            <w:r w:rsidR="005520F6" w:rsidRPr="002F1D5A">
              <w:rPr>
                <w:rFonts w:ascii="Arial" w:hAnsi="Arial" w:cs="Arial"/>
                <w:bCs/>
                <w:sz w:val="16"/>
                <w:szCs w:val="16"/>
                <w:lang w:val="en-US"/>
              </w:rPr>
              <w:t>(1999), Autonomous Maintenance in seven steps</w:t>
            </w:r>
            <w:r w:rsidR="001928CA" w:rsidRPr="002F1D5A">
              <w:rPr>
                <w:rFonts w:ascii="Arial" w:hAnsi="Arial" w:cs="Arial"/>
                <w:bCs/>
                <w:sz w:val="16"/>
                <w:szCs w:val="16"/>
                <w:lang w:val="en-US"/>
              </w:rPr>
              <w:t>. Implementing TPM on the shop floor. Chapter 1.</w:t>
            </w:r>
          </w:p>
        </w:tc>
      </w:tr>
      <w:tr w:rsidR="007A7262" w:rsidRPr="002F1D5A" w14:paraId="6F0BEAEC" w14:textId="21A22168" w:rsidTr="007A7262">
        <w:trPr>
          <w:trHeight w:val="397"/>
        </w:trPr>
        <w:tc>
          <w:tcPr>
            <w:tcW w:w="1793" w:type="pct"/>
            <w:tcMar>
              <w:top w:w="72" w:type="dxa"/>
              <w:left w:w="115" w:type="dxa"/>
              <w:bottom w:w="72" w:type="dxa"/>
              <w:right w:w="115" w:type="dxa"/>
            </w:tcMar>
            <w:vAlign w:val="center"/>
          </w:tcPr>
          <w:p w14:paraId="14A72423" w14:textId="01852A47"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Focused improvement projects. Problem solving methods</w:t>
            </w:r>
          </w:p>
        </w:tc>
        <w:tc>
          <w:tcPr>
            <w:tcW w:w="1603" w:type="pct"/>
            <w:tcMar>
              <w:top w:w="72" w:type="dxa"/>
              <w:left w:w="115" w:type="dxa"/>
              <w:bottom w:w="72" w:type="dxa"/>
              <w:right w:w="115" w:type="dxa"/>
            </w:tcMar>
            <w:vAlign w:val="center"/>
          </w:tcPr>
          <w:p w14:paraId="12E9FC43" w14:textId="6CB3A7E1"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63E84EA6" w14:textId="2180A986" w:rsidR="007A7262" w:rsidRPr="002F1D5A" w:rsidRDefault="001928CA" w:rsidP="0075710B">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3.</w:t>
            </w:r>
          </w:p>
        </w:tc>
      </w:tr>
      <w:tr w:rsidR="007A7262" w:rsidRPr="002F1D5A" w14:paraId="262F694E" w14:textId="621E152A" w:rsidTr="007A7262">
        <w:trPr>
          <w:trHeight w:val="397"/>
        </w:trPr>
        <w:tc>
          <w:tcPr>
            <w:tcW w:w="1793" w:type="pct"/>
            <w:tcMar>
              <w:top w:w="72" w:type="dxa"/>
              <w:left w:w="115" w:type="dxa"/>
              <w:bottom w:w="72" w:type="dxa"/>
              <w:right w:w="115" w:type="dxa"/>
            </w:tcMar>
            <w:vAlign w:val="center"/>
          </w:tcPr>
          <w:p w14:paraId="3B3A511C" w14:textId="433C4485"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Problem solving: 5 why + fishbone</w:t>
            </w:r>
          </w:p>
        </w:tc>
        <w:tc>
          <w:tcPr>
            <w:tcW w:w="1603" w:type="pct"/>
            <w:tcMar>
              <w:top w:w="72" w:type="dxa"/>
              <w:left w:w="115" w:type="dxa"/>
              <w:bottom w:w="72" w:type="dxa"/>
              <w:right w:w="115" w:type="dxa"/>
            </w:tcMar>
            <w:vAlign w:val="center"/>
          </w:tcPr>
          <w:p w14:paraId="728C7D11" w14:textId="7A1D8957"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55847E3B" w14:textId="26EF09F2" w:rsidR="007A7262" w:rsidRPr="002F1D5A" w:rsidRDefault="005E0358" w:rsidP="0075710B">
            <w:pPr>
              <w:spacing w:before="120"/>
              <w:jc w:val="center"/>
              <w:rPr>
                <w:rFonts w:ascii="Arial" w:hAnsi="Arial" w:cs="Arial"/>
                <w:bCs/>
                <w:sz w:val="16"/>
                <w:szCs w:val="16"/>
                <w:lang w:val="en-US"/>
              </w:rPr>
            </w:pPr>
            <w:r w:rsidRPr="002F1D5A">
              <w:rPr>
                <w:rFonts w:ascii="Arial" w:hAnsi="Arial" w:cs="Arial"/>
                <w:bCs/>
                <w:sz w:val="16"/>
                <w:szCs w:val="16"/>
                <w:lang w:val="en-US"/>
              </w:rPr>
              <w:t xml:space="preserve">Taiichi Ohno (1988). </w:t>
            </w:r>
            <w:proofErr w:type="spellStart"/>
            <w:r w:rsidRPr="002F1D5A">
              <w:rPr>
                <w:rFonts w:ascii="Arial" w:hAnsi="Arial" w:cs="Arial"/>
                <w:bCs/>
                <w:sz w:val="16"/>
                <w:szCs w:val="16"/>
                <w:lang w:val="en-US"/>
              </w:rPr>
              <w:t>Toyoya</w:t>
            </w:r>
            <w:proofErr w:type="spellEnd"/>
            <w:r w:rsidRPr="002F1D5A">
              <w:rPr>
                <w:rFonts w:ascii="Arial" w:hAnsi="Arial" w:cs="Arial"/>
                <w:bCs/>
                <w:sz w:val="16"/>
                <w:szCs w:val="16"/>
                <w:lang w:val="en-US"/>
              </w:rPr>
              <w:t xml:space="preserve"> Production System. </w:t>
            </w:r>
            <w:r w:rsidR="00FF6A61" w:rsidRPr="002F1D5A">
              <w:rPr>
                <w:rFonts w:ascii="Arial" w:hAnsi="Arial" w:cs="Arial"/>
                <w:bCs/>
                <w:sz w:val="16"/>
                <w:szCs w:val="16"/>
                <w:lang w:val="en-US"/>
              </w:rPr>
              <w:t>C</w:t>
            </w:r>
            <w:r w:rsidRPr="002F1D5A">
              <w:rPr>
                <w:rFonts w:ascii="Arial" w:hAnsi="Arial" w:cs="Arial"/>
                <w:bCs/>
                <w:sz w:val="16"/>
                <w:szCs w:val="16"/>
                <w:lang w:val="en-US"/>
              </w:rPr>
              <w:t>hapter 2.</w:t>
            </w:r>
          </w:p>
          <w:p w14:paraId="371EC473" w14:textId="3778322C" w:rsidR="005E0358" w:rsidRPr="002F1D5A" w:rsidRDefault="00FF6A61" w:rsidP="0075710B">
            <w:pPr>
              <w:spacing w:before="120"/>
              <w:jc w:val="center"/>
              <w:rPr>
                <w:rFonts w:ascii="Arial" w:hAnsi="Arial" w:cs="Arial"/>
                <w:bCs/>
                <w:sz w:val="20"/>
                <w:szCs w:val="20"/>
                <w:lang w:val="en-US"/>
              </w:rPr>
            </w:pPr>
            <w:r w:rsidRPr="002F1D5A">
              <w:rPr>
                <w:rFonts w:ascii="Arial" w:hAnsi="Arial" w:cs="Arial"/>
                <w:bCs/>
                <w:sz w:val="16"/>
                <w:szCs w:val="16"/>
                <w:lang w:val="en-US"/>
              </w:rPr>
              <w:t xml:space="preserve">Samuel </w:t>
            </w:r>
            <w:proofErr w:type="spellStart"/>
            <w:r w:rsidRPr="002F1D5A">
              <w:rPr>
                <w:rFonts w:ascii="Arial" w:hAnsi="Arial" w:cs="Arial"/>
                <w:bCs/>
                <w:sz w:val="16"/>
                <w:szCs w:val="16"/>
                <w:lang w:val="en-US"/>
              </w:rPr>
              <w:t>Obara</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Darril</w:t>
            </w:r>
            <w:proofErr w:type="spellEnd"/>
            <w:r w:rsidRPr="002F1D5A">
              <w:rPr>
                <w:rFonts w:ascii="Arial" w:hAnsi="Arial" w:cs="Arial"/>
                <w:bCs/>
                <w:sz w:val="16"/>
                <w:szCs w:val="16"/>
                <w:lang w:val="en-US"/>
              </w:rPr>
              <w:t xml:space="preserve"> Wilburn (2012). TOYOTA by TOYOTA: Reflections from the Inside Leaders on the Techniques That Revolutionized the Industry. </w:t>
            </w:r>
            <w:proofErr w:type="spellStart"/>
            <w:r w:rsidRPr="002F1D5A">
              <w:rPr>
                <w:rFonts w:ascii="Arial" w:hAnsi="Arial" w:cs="Arial"/>
                <w:bCs/>
                <w:sz w:val="16"/>
                <w:szCs w:val="16"/>
                <w:lang w:val="en-US"/>
              </w:rPr>
              <w:t>Chaper</w:t>
            </w:r>
            <w:proofErr w:type="spellEnd"/>
            <w:r w:rsidRPr="002F1D5A">
              <w:rPr>
                <w:rFonts w:ascii="Arial" w:hAnsi="Arial" w:cs="Arial"/>
                <w:bCs/>
                <w:sz w:val="16"/>
                <w:szCs w:val="16"/>
                <w:lang w:val="en-US"/>
              </w:rPr>
              <w:t xml:space="preserve"> 5.</w:t>
            </w:r>
          </w:p>
        </w:tc>
      </w:tr>
      <w:tr w:rsidR="007A7262" w:rsidRPr="002F1D5A" w14:paraId="365D255B" w14:textId="3263419A" w:rsidTr="007A7262">
        <w:trPr>
          <w:trHeight w:val="397"/>
        </w:trPr>
        <w:tc>
          <w:tcPr>
            <w:tcW w:w="1793" w:type="pct"/>
            <w:tcMar>
              <w:top w:w="72" w:type="dxa"/>
              <w:left w:w="115" w:type="dxa"/>
              <w:bottom w:w="72" w:type="dxa"/>
              <w:right w:w="115" w:type="dxa"/>
            </w:tcMar>
            <w:vAlign w:val="center"/>
          </w:tcPr>
          <w:p w14:paraId="6874D752" w14:textId="7804D5C6"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lastRenderedPageBreak/>
              <w:t>Problem solving: A3 method</w:t>
            </w:r>
          </w:p>
        </w:tc>
        <w:tc>
          <w:tcPr>
            <w:tcW w:w="1603" w:type="pct"/>
            <w:tcMar>
              <w:top w:w="72" w:type="dxa"/>
              <w:left w:w="115" w:type="dxa"/>
              <w:bottom w:w="72" w:type="dxa"/>
              <w:right w:w="115" w:type="dxa"/>
            </w:tcMar>
            <w:vAlign w:val="center"/>
          </w:tcPr>
          <w:p w14:paraId="62D89FA5" w14:textId="35E55D30"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0F6B7841" w14:textId="443E0EC6" w:rsidR="00AC223B" w:rsidRPr="002F1D5A" w:rsidRDefault="00AC223B" w:rsidP="00AC223B">
            <w:pPr>
              <w:spacing w:before="120"/>
              <w:jc w:val="center"/>
              <w:rPr>
                <w:rFonts w:ascii="Arial" w:hAnsi="Arial" w:cs="Arial"/>
                <w:bCs/>
                <w:sz w:val="16"/>
                <w:szCs w:val="16"/>
                <w:lang w:val="en-US"/>
              </w:rPr>
            </w:pPr>
            <w:r w:rsidRPr="002F1D5A">
              <w:rPr>
                <w:rFonts w:ascii="Arial" w:hAnsi="Arial" w:cs="Arial"/>
                <w:bCs/>
                <w:sz w:val="16"/>
                <w:szCs w:val="16"/>
                <w:lang w:val="en-US"/>
              </w:rPr>
              <w:t>David Mann (2005). Creating Lean Culture, Chapter 8.</w:t>
            </w:r>
          </w:p>
          <w:p w14:paraId="621FE2B8" w14:textId="7C4993B8" w:rsidR="00AC223B" w:rsidRPr="002F1D5A" w:rsidRDefault="00AC223B" w:rsidP="00AC223B">
            <w:pPr>
              <w:spacing w:before="120"/>
              <w:rPr>
                <w:rFonts w:ascii="Arial" w:hAnsi="Arial" w:cs="Arial"/>
                <w:bCs/>
                <w:sz w:val="16"/>
                <w:szCs w:val="16"/>
                <w:lang w:val="en-US"/>
              </w:rPr>
            </w:pPr>
          </w:p>
          <w:p w14:paraId="2DB4E2BF" w14:textId="77777777" w:rsidR="00AC223B" w:rsidRPr="002F1D5A" w:rsidRDefault="00AC223B" w:rsidP="0075710B">
            <w:pPr>
              <w:spacing w:before="120"/>
              <w:jc w:val="center"/>
              <w:rPr>
                <w:rFonts w:ascii="Arial" w:hAnsi="Arial" w:cs="Arial"/>
                <w:bCs/>
                <w:sz w:val="16"/>
                <w:szCs w:val="16"/>
                <w:lang w:val="en-US"/>
              </w:rPr>
            </w:pPr>
          </w:p>
          <w:p w14:paraId="24D871E9" w14:textId="70D62394" w:rsidR="007A7262" w:rsidRPr="002F1D5A" w:rsidRDefault="00FF6A61" w:rsidP="0075710B">
            <w:pPr>
              <w:spacing w:before="120"/>
              <w:jc w:val="center"/>
              <w:rPr>
                <w:rFonts w:ascii="Arial" w:hAnsi="Arial" w:cs="Arial"/>
                <w:bCs/>
                <w:sz w:val="16"/>
                <w:szCs w:val="16"/>
                <w:lang w:val="en-US"/>
              </w:rPr>
            </w:pPr>
            <w:r w:rsidRPr="002F1D5A">
              <w:rPr>
                <w:rFonts w:ascii="Arial" w:hAnsi="Arial" w:cs="Arial"/>
                <w:bCs/>
                <w:sz w:val="16"/>
                <w:szCs w:val="16"/>
                <w:lang w:val="en-US"/>
              </w:rPr>
              <w:t xml:space="preserve">Durward K. Sobek II., Art Smalley (2008). Understanding A3 Thinking: A Critical Component of Toyota's PDCA Management System. </w:t>
            </w:r>
          </w:p>
        </w:tc>
      </w:tr>
      <w:tr w:rsidR="007A7262" w:rsidRPr="002F1D5A" w14:paraId="00C5CC9D" w14:textId="1E96BDA1" w:rsidTr="007A7262">
        <w:trPr>
          <w:trHeight w:val="397"/>
        </w:trPr>
        <w:tc>
          <w:tcPr>
            <w:tcW w:w="1793" w:type="pct"/>
            <w:tcMar>
              <w:top w:w="72" w:type="dxa"/>
              <w:left w:w="115" w:type="dxa"/>
              <w:bottom w:w="72" w:type="dxa"/>
              <w:right w:w="115" w:type="dxa"/>
            </w:tcMar>
            <w:vAlign w:val="center"/>
          </w:tcPr>
          <w:p w14:paraId="25333ED9" w14:textId="2ECF8CBB"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DMS (daily management systems). Concept of KPI’s / KAI’s</w:t>
            </w:r>
          </w:p>
        </w:tc>
        <w:tc>
          <w:tcPr>
            <w:tcW w:w="1603" w:type="pct"/>
            <w:tcMar>
              <w:top w:w="72" w:type="dxa"/>
              <w:left w:w="115" w:type="dxa"/>
              <w:bottom w:w="72" w:type="dxa"/>
              <w:right w:w="115" w:type="dxa"/>
            </w:tcMar>
            <w:vAlign w:val="center"/>
          </w:tcPr>
          <w:p w14:paraId="39FED889" w14:textId="737BA813"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17F595FE" w14:textId="2BA60C73" w:rsidR="007A7262" w:rsidRPr="002F1D5A" w:rsidRDefault="00C941F5" w:rsidP="00C941F5">
            <w:pPr>
              <w:spacing w:before="120"/>
              <w:jc w:val="center"/>
              <w:rPr>
                <w:rFonts w:ascii="Arial" w:hAnsi="Arial" w:cs="Arial"/>
                <w:bCs/>
                <w:sz w:val="20"/>
                <w:szCs w:val="20"/>
                <w:lang w:val="en-US"/>
              </w:rPr>
            </w:pPr>
            <w:r w:rsidRPr="002F1D5A">
              <w:rPr>
                <w:rFonts w:ascii="Arial" w:hAnsi="Arial" w:cs="Arial"/>
                <w:bCs/>
                <w:sz w:val="16"/>
                <w:szCs w:val="16"/>
                <w:lang w:val="en-US"/>
              </w:rPr>
              <w:t>David Mann (2005). Creating Lean Culture, Chapter 1.</w:t>
            </w:r>
          </w:p>
        </w:tc>
      </w:tr>
      <w:tr w:rsidR="007A7262" w:rsidRPr="002F1D5A" w14:paraId="237B2C72" w14:textId="4387F635" w:rsidTr="007A7262">
        <w:trPr>
          <w:trHeight w:val="397"/>
        </w:trPr>
        <w:tc>
          <w:tcPr>
            <w:tcW w:w="1793" w:type="pct"/>
            <w:tcMar>
              <w:top w:w="72" w:type="dxa"/>
              <w:left w:w="115" w:type="dxa"/>
              <w:bottom w:w="72" w:type="dxa"/>
              <w:right w:w="115" w:type="dxa"/>
            </w:tcMar>
            <w:vAlign w:val="center"/>
          </w:tcPr>
          <w:p w14:paraId="7AF89CD5" w14:textId="23EFA363" w:rsidR="007A7262" w:rsidRPr="002F1D5A" w:rsidRDefault="007A7262" w:rsidP="0075710B">
            <w:pPr>
              <w:spacing w:before="120"/>
              <w:rPr>
                <w:rFonts w:ascii="Arial" w:hAnsi="Arial" w:cs="Arial"/>
                <w:bCs/>
                <w:sz w:val="20"/>
                <w:szCs w:val="20"/>
                <w:lang w:val="en-US"/>
              </w:rPr>
            </w:pPr>
            <w:r w:rsidRPr="002F1D5A">
              <w:rPr>
                <w:rFonts w:ascii="Arial" w:hAnsi="Arial" w:cs="Arial"/>
                <w:bCs/>
                <w:sz w:val="20"/>
                <w:szCs w:val="20"/>
                <w:lang w:val="en-US"/>
              </w:rPr>
              <w:t>Process mapping: tools and methods</w:t>
            </w:r>
          </w:p>
        </w:tc>
        <w:tc>
          <w:tcPr>
            <w:tcW w:w="1603" w:type="pct"/>
            <w:tcMar>
              <w:top w:w="72" w:type="dxa"/>
              <w:left w:w="115" w:type="dxa"/>
              <w:bottom w:w="72" w:type="dxa"/>
              <w:right w:w="115" w:type="dxa"/>
            </w:tcMar>
            <w:vAlign w:val="center"/>
          </w:tcPr>
          <w:p w14:paraId="2EA5A36C" w14:textId="19E27214" w:rsidR="007A7262" w:rsidRPr="002F1D5A" w:rsidRDefault="007A7262" w:rsidP="0075710B">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230B0476" w14:textId="77777777" w:rsidR="007A7262" w:rsidRDefault="002F1D5A" w:rsidP="0075710B">
            <w:pPr>
              <w:spacing w:before="120"/>
              <w:jc w:val="center"/>
              <w:rPr>
                <w:rFonts w:ascii="Arial" w:hAnsi="Arial" w:cs="Arial"/>
                <w:bCs/>
                <w:sz w:val="16"/>
                <w:szCs w:val="16"/>
                <w:lang w:val="en-US"/>
              </w:rPr>
            </w:pPr>
            <w:r w:rsidRPr="002F1D5A">
              <w:rPr>
                <w:rFonts w:ascii="Arial" w:hAnsi="Arial" w:cs="Arial"/>
                <w:bCs/>
                <w:sz w:val="16"/>
                <w:szCs w:val="16"/>
                <w:lang w:val="en-US"/>
              </w:rPr>
              <w:t xml:space="preserve">Jeyaraj, A. N. A. N. D., Sauter, V. L., &amp; St, M. (2014). Validation of business process models using </w:t>
            </w:r>
            <w:proofErr w:type="spellStart"/>
            <w:r w:rsidRPr="002F1D5A">
              <w:rPr>
                <w:rFonts w:ascii="Arial" w:hAnsi="Arial" w:cs="Arial"/>
                <w:bCs/>
                <w:sz w:val="16"/>
                <w:szCs w:val="16"/>
                <w:lang w:val="en-US"/>
              </w:rPr>
              <w:t>swimlane</w:t>
            </w:r>
            <w:proofErr w:type="spellEnd"/>
            <w:r w:rsidRPr="002F1D5A">
              <w:rPr>
                <w:rFonts w:ascii="Arial" w:hAnsi="Arial" w:cs="Arial"/>
                <w:bCs/>
                <w:sz w:val="16"/>
                <w:szCs w:val="16"/>
                <w:lang w:val="en-US"/>
              </w:rPr>
              <w:t xml:space="preserve"> diagrams. Journal of Information Technology Management, 25(4), 27-37.</w:t>
            </w:r>
          </w:p>
          <w:p w14:paraId="51FD2D4A" w14:textId="30BC04C4" w:rsidR="002F1D5A" w:rsidRPr="002F1D5A" w:rsidRDefault="00932D45" w:rsidP="0075710B">
            <w:pPr>
              <w:spacing w:before="120"/>
              <w:jc w:val="center"/>
              <w:rPr>
                <w:rFonts w:ascii="Arial" w:hAnsi="Arial" w:cs="Arial"/>
                <w:bCs/>
                <w:sz w:val="16"/>
                <w:szCs w:val="16"/>
                <w:lang w:val="en-US"/>
              </w:rPr>
            </w:pPr>
            <w:proofErr w:type="spellStart"/>
            <w:r w:rsidRPr="00932D45">
              <w:rPr>
                <w:rFonts w:ascii="Arial" w:hAnsi="Arial" w:cs="Arial"/>
                <w:bCs/>
                <w:sz w:val="16"/>
                <w:szCs w:val="16"/>
                <w:lang w:val="en-US"/>
              </w:rPr>
              <w:t>Aij</w:t>
            </w:r>
            <w:proofErr w:type="spellEnd"/>
            <w:r w:rsidRPr="00932D45">
              <w:rPr>
                <w:rFonts w:ascii="Arial" w:hAnsi="Arial" w:cs="Arial"/>
                <w:bCs/>
                <w:sz w:val="16"/>
                <w:szCs w:val="16"/>
                <w:lang w:val="en-US"/>
              </w:rPr>
              <w:t xml:space="preserve">, K. H., Simons, F. E., </w:t>
            </w:r>
            <w:proofErr w:type="spellStart"/>
            <w:r w:rsidRPr="00932D45">
              <w:rPr>
                <w:rFonts w:ascii="Arial" w:hAnsi="Arial" w:cs="Arial"/>
                <w:bCs/>
                <w:sz w:val="16"/>
                <w:szCs w:val="16"/>
                <w:lang w:val="en-US"/>
              </w:rPr>
              <w:t>Visse</w:t>
            </w:r>
            <w:proofErr w:type="spellEnd"/>
            <w:r w:rsidRPr="00932D45">
              <w:rPr>
                <w:rFonts w:ascii="Arial" w:hAnsi="Arial" w:cs="Arial"/>
                <w:bCs/>
                <w:sz w:val="16"/>
                <w:szCs w:val="16"/>
                <w:lang w:val="en-US"/>
              </w:rPr>
              <w:t xml:space="preserve">, M., &amp; </w:t>
            </w:r>
            <w:proofErr w:type="spellStart"/>
            <w:r w:rsidRPr="00932D45">
              <w:rPr>
                <w:rFonts w:ascii="Arial" w:hAnsi="Arial" w:cs="Arial"/>
                <w:bCs/>
                <w:sz w:val="16"/>
                <w:szCs w:val="16"/>
                <w:lang w:val="en-US"/>
              </w:rPr>
              <w:t>Widdershoven</w:t>
            </w:r>
            <w:proofErr w:type="spellEnd"/>
            <w:r w:rsidRPr="00932D45">
              <w:rPr>
                <w:rFonts w:ascii="Arial" w:hAnsi="Arial" w:cs="Arial"/>
                <w:bCs/>
                <w:sz w:val="16"/>
                <w:szCs w:val="16"/>
                <w:lang w:val="en-US"/>
              </w:rPr>
              <w:t>, G. A. (2014). A focus on throughput: Lean improvement of nurse scheduling in the operating theatre. Glob J Manage Bus Res, 47(1), 81-87.</w:t>
            </w:r>
          </w:p>
        </w:tc>
      </w:tr>
      <w:tr w:rsidR="007A7262" w:rsidRPr="002F1D5A" w14:paraId="23751E28" w14:textId="78BF4825" w:rsidTr="007A7262">
        <w:trPr>
          <w:trHeight w:val="397"/>
        </w:trPr>
        <w:tc>
          <w:tcPr>
            <w:tcW w:w="1793" w:type="pct"/>
            <w:tcMar>
              <w:top w:w="72" w:type="dxa"/>
              <w:left w:w="115" w:type="dxa"/>
              <w:bottom w:w="72" w:type="dxa"/>
              <w:right w:w="115" w:type="dxa"/>
            </w:tcMar>
            <w:vAlign w:val="center"/>
          </w:tcPr>
          <w:p w14:paraId="64DB9724" w14:textId="0C3884DE"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Standard work. TWI method</w:t>
            </w:r>
          </w:p>
        </w:tc>
        <w:tc>
          <w:tcPr>
            <w:tcW w:w="1603" w:type="pct"/>
            <w:tcMar>
              <w:top w:w="72" w:type="dxa"/>
              <w:left w:w="115" w:type="dxa"/>
              <w:bottom w:w="72" w:type="dxa"/>
              <w:right w:w="115" w:type="dxa"/>
            </w:tcMar>
            <w:vAlign w:val="center"/>
          </w:tcPr>
          <w:p w14:paraId="57423EEE" w14:textId="5347164E"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1975E2DB" w14:textId="401E7F67" w:rsidR="007A7262" w:rsidRPr="002F1D5A" w:rsidRDefault="008D4846" w:rsidP="007A7262">
            <w:pPr>
              <w:spacing w:before="120"/>
              <w:jc w:val="center"/>
              <w:rPr>
                <w:rFonts w:ascii="Arial" w:hAnsi="Arial" w:cs="Arial"/>
                <w:bCs/>
                <w:sz w:val="16"/>
                <w:szCs w:val="16"/>
                <w:lang w:val="en-US"/>
              </w:rPr>
            </w:pPr>
            <w:r w:rsidRPr="002F1D5A">
              <w:rPr>
                <w:rFonts w:ascii="Arial" w:hAnsi="Arial" w:cs="Arial"/>
                <w:bCs/>
                <w:sz w:val="16"/>
                <w:szCs w:val="16"/>
                <w:lang w:val="en-US"/>
              </w:rPr>
              <w:t xml:space="preserve">Samuel </w:t>
            </w:r>
            <w:proofErr w:type="spellStart"/>
            <w:r w:rsidRPr="002F1D5A">
              <w:rPr>
                <w:rFonts w:ascii="Arial" w:hAnsi="Arial" w:cs="Arial"/>
                <w:bCs/>
                <w:sz w:val="16"/>
                <w:szCs w:val="16"/>
                <w:lang w:val="en-US"/>
              </w:rPr>
              <w:t>Obara</w:t>
            </w:r>
            <w:proofErr w:type="spellEnd"/>
            <w:r w:rsidRPr="002F1D5A">
              <w:rPr>
                <w:rFonts w:ascii="Arial" w:hAnsi="Arial" w:cs="Arial"/>
                <w:bCs/>
                <w:sz w:val="16"/>
                <w:szCs w:val="16"/>
                <w:lang w:val="en-US"/>
              </w:rPr>
              <w:t xml:space="preserve">, </w:t>
            </w:r>
            <w:proofErr w:type="spellStart"/>
            <w:r w:rsidRPr="002F1D5A">
              <w:rPr>
                <w:rFonts w:ascii="Arial" w:hAnsi="Arial" w:cs="Arial"/>
                <w:bCs/>
                <w:sz w:val="16"/>
                <w:szCs w:val="16"/>
                <w:lang w:val="en-US"/>
              </w:rPr>
              <w:t>Darril</w:t>
            </w:r>
            <w:proofErr w:type="spellEnd"/>
            <w:r w:rsidRPr="002F1D5A">
              <w:rPr>
                <w:rFonts w:ascii="Arial" w:hAnsi="Arial" w:cs="Arial"/>
                <w:bCs/>
                <w:sz w:val="16"/>
                <w:szCs w:val="16"/>
                <w:lang w:val="en-US"/>
              </w:rPr>
              <w:t xml:space="preserve"> Wilburn (2012). TOYOTA by TOYOTA: Reflections from the Inside Leaders on the Techniques That Revolutionized the Industry. Chap</w:t>
            </w:r>
            <w:r w:rsidR="002F1D5A" w:rsidRPr="002F1D5A">
              <w:rPr>
                <w:rFonts w:ascii="Arial" w:hAnsi="Arial" w:cs="Arial"/>
                <w:bCs/>
                <w:sz w:val="16"/>
                <w:szCs w:val="16"/>
                <w:lang w:val="en-US"/>
              </w:rPr>
              <w:t>t</w:t>
            </w:r>
            <w:r w:rsidRPr="002F1D5A">
              <w:rPr>
                <w:rFonts w:ascii="Arial" w:hAnsi="Arial" w:cs="Arial"/>
                <w:bCs/>
                <w:sz w:val="16"/>
                <w:szCs w:val="16"/>
                <w:lang w:val="en-US"/>
              </w:rPr>
              <w:t>er 2</w:t>
            </w:r>
          </w:p>
          <w:p w14:paraId="6002EAD6" w14:textId="77777777" w:rsidR="008D4846" w:rsidRPr="002F1D5A" w:rsidRDefault="008D4846" w:rsidP="007A7262">
            <w:pPr>
              <w:spacing w:before="120"/>
              <w:jc w:val="center"/>
              <w:rPr>
                <w:rFonts w:ascii="Arial" w:hAnsi="Arial" w:cs="Arial"/>
                <w:bCs/>
                <w:sz w:val="20"/>
                <w:szCs w:val="20"/>
                <w:lang w:val="en-US"/>
              </w:rPr>
            </w:pPr>
          </w:p>
          <w:p w14:paraId="5D3FB298" w14:textId="4131133A" w:rsidR="008D4846" w:rsidRPr="002F1D5A" w:rsidRDefault="008D4846" w:rsidP="007A7262">
            <w:pPr>
              <w:spacing w:before="120"/>
              <w:jc w:val="center"/>
              <w:rPr>
                <w:rFonts w:ascii="Arial" w:hAnsi="Arial" w:cs="Arial"/>
                <w:bCs/>
                <w:sz w:val="20"/>
                <w:szCs w:val="20"/>
                <w:lang w:val="en-US"/>
              </w:rPr>
            </w:pPr>
            <w:r w:rsidRPr="002F1D5A">
              <w:rPr>
                <w:rFonts w:ascii="Arial" w:hAnsi="Arial" w:cs="Arial"/>
                <w:bCs/>
                <w:sz w:val="16"/>
                <w:szCs w:val="16"/>
                <w:lang w:val="en-US"/>
              </w:rPr>
              <w:t>War manpo</w:t>
            </w:r>
            <w:r w:rsidR="00F14C71" w:rsidRPr="002F1D5A">
              <w:rPr>
                <w:rFonts w:ascii="Arial" w:hAnsi="Arial" w:cs="Arial"/>
                <w:bCs/>
                <w:sz w:val="16"/>
                <w:szCs w:val="16"/>
                <w:lang w:val="en-US"/>
              </w:rPr>
              <w:t>wer commission (1945). The Training within industry report 1940-1945</w:t>
            </w:r>
          </w:p>
        </w:tc>
      </w:tr>
      <w:tr w:rsidR="007A7262" w:rsidRPr="002F1D5A" w14:paraId="6EF89FB7" w14:textId="6FB3547F" w:rsidTr="007A7262">
        <w:trPr>
          <w:trHeight w:val="397"/>
        </w:trPr>
        <w:tc>
          <w:tcPr>
            <w:tcW w:w="1793" w:type="pct"/>
            <w:tcMar>
              <w:top w:w="72" w:type="dxa"/>
              <w:left w:w="115" w:type="dxa"/>
              <w:bottom w:w="72" w:type="dxa"/>
              <w:right w:w="115" w:type="dxa"/>
            </w:tcMar>
            <w:vAlign w:val="center"/>
          </w:tcPr>
          <w:p w14:paraId="20BF5120" w14:textId="692FA1B9"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LSW (leader standard work)</w:t>
            </w:r>
          </w:p>
        </w:tc>
        <w:tc>
          <w:tcPr>
            <w:tcW w:w="1603" w:type="pct"/>
            <w:tcMar>
              <w:top w:w="72" w:type="dxa"/>
              <w:left w:w="115" w:type="dxa"/>
              <w:bottom w:w="72" w:type="dxa"/>
              <w:right w:w="115" w:type="dxa"/>
            </w:tcMar>
            <w:vAlign w:val="center"/>
          </w:tcPr>
          <w:p w14:paraId="6697F757" w14:textId="635C2BEB"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6B08E14B" w14:textId="36E38505" w:rsidR="006F707B" w:rsidRPr="002F1D5A" w:rsidRDefault="006F707B" w:rsidP="007A7262">
            <w:pPr>
              <w:spacing w:before="120"/>
              <w:jc w:val="center"/>
              <w:rPr>
                <w:rFonts w:ascii="Arial" w:hAnsi="Arial" w:cs="Arial"/>
                <w:bCs/>
                <w:sz w:val="16"/>
                <w:szCs w:val="16"/>
                <w:lang w:val="en-US"/>
              </w:rPr>
            </w:pPr>
            <w:r w:rsidRPr="002F1D5A">
              <w:rPr>
                <w:rFonts w:ascii="Arial" w:hAnsi="Arial" w:cs="Arial"/>
                <w:bCs/>
                <w:sz w:val="16"/>
                <w:szCs w:val="16"/>
                <w:lang w:val="en-US"/>
              </w:rPr>
              <w:t>David Mann (2005). Creating Lean Culture, Chapter 3.</w:t>
            </w:r>
          </w:p>
          <w:p w14:paraId="4DBD7FD3" w14:textId="14B125EE" w:rsidR="007A7262" w:rsidRPr="002F1D5A" w:rsidRDefault="00D130EB" w:rsidP="007A7262">
            <w:pPr>
              <w:spacing w:before="120"/>
              <w:jc w:val="center"/>
              <w:rPr>
                <w:rFonts w:ascii="Arial" w:hAnsi="Arial" w:cs="Arial"/>
                <w:bCs/>
                <w:sz w:val="20"/>
                <w:szCs w:val="20"/>
                <w:lang w:val="en-US"/>
              </w:rPr>
            </w:pPr>
            <w:r w:rsidRPr="002F1D5A">
              <w:rPr>
                <w:rFonts w:ascii="Arial" w:hAnsi="Arial" w:cs="Arial"/>
                <w:bCs/>
                <w:sz w:val="16"/>
                <w:szCs w:val="16"/>
                <w:lang w:val="en-US"/>
              </w:rPr>
              <w:t xml:space="preserve">Kupec, Stephanie MSN, RN; </w:t>
            </w:r>
            <w:proofErr w:type="spellStart"/>
            <w:r w:rsidRPr="002F1D5A">
              <w:rPr>
                <w:rFonts w:ascii="Arial" w:hAnsi="Arial" w:cs="Arial"/>
                <w:bCs/>
                <w:sz w:val="16"/>
                <w:szCs w:val="16"/>
                <w:lang w:val="en-US"/>
              </w:rPr>
              <w:t>Reinemann</w:t>
            </w:r>
            <w:proofErr w:type="spellEnd"/>
            <w:r w:rsidRPr="002F1D5A">
              <w:rPr>
                <w:rFonts w:ascii="Arial" w:hAnsi="Arial" w:cs="Arial"/>
                <w:bCs/>
                <w:sz w:val="16"/>
                <w:szCs w:val="16"/>
                <w:lang w:val="en-US"/>
              </w:rPr>
              <w:t xml:space="preserve">, Michael MSN, RN; </w:t>
            </w:r>
            <w:proofErr w:type="spellStart"/>
            <w:r w:rsidRPr="002F1D5A">
              <w:rPr>
                <w:rFonts w:ascii="Arial" w:hAnsi="Arial" w:cs="Arial"/>
                <w:bCs/>
                <w:sz w:val="16"/>
                <w:szCs w:val="16"/>
                <w:lang w:val="en-US"/>
              </w:rPr>
              <w:t>Selley</w:t>
            </w:r>
            <w:proofErr w:type="spellEnd"/>
            <w:r w:rsidRPr="002F1D5A">
              <w:rPr>
                <w:rFonts w:ascii="Arial" w:hAnsi="Arial" w:cs="Arial"/>
                <w:bCs/>
                <w:sz w:val="16"/>
                <w:szCs w:val="16"/>
                <w:lang w:val="en-US"/>
              </w:rPr>
              <w:t xml:space="preserve">, Victoria H. DO, MS, FACOEP; Graves, Elsie MHSA, RN; Carlson, </w:t>
            </w:r>
            <w:proofErr w:type="spellStart"/>
            <w:r w:rsidRPr="002F1D5A">
              <w:rPr>
                <w:rFonts w:ascii="Arial" w:hAnsi="Arial" w:cs="Arial"/>
                <w:bCs/>
                <w:sz w:val="16"/>
                <w:szCs w:val="16"/>
                <w:lang w:val="en-US"/>
              </w:rPr>
              <w:t>Jestin</w:t>
            </w:r>
            <w:proofErr w:type="spellEnd"/>
            <w:r w:rsidRPr="002F1D5A">
              <w:rPr>
                <w:rFonts w:ascii="Arial" w:hAnsi="Arial" w:cs="Arial"/>
                <w:bCs/>
                <w:sz w:val="16"/>
                <w:szCs w:val="16"/>
                <w:lang w:val="en-US"/>
              </w:rPr>
              <w:t xml:space="preserve"> N. MD, MS, MHA. Leader Standard Work: A Model for Improving Efficiencies in Leadership and Healthcare. JONA: The Journal of Nursing Administration 52(6):p 327-329, June 2022</w:t>
            </w:r>
          </w:p>
        </w:tc>
      </w:tr>
      <w:tr w:rsidR="007A7262" w:rsidRPr="002F1D5A" w14:paraId="16A17A6D" w14:textId="79DDACDF" w:rsidTr="007A7262">
        <w:trPr>
          <w:trHeight w:val="397"/>
        </w:trPr>
        <w:tc>
          <w:tcPr>
            <w:tcW w:w="1793" w:type="pct"/>
            <w:tcMar>
              <w:top w:w="72" w:type="dxa"/>
              <w:left w:w="115" w:type="dxa"/>
              <w:bottom w:w="72" w:type="dxa"/>
              <w:right w:w="115" w:type="dxa"/>
            </w:tcMar>
            <w:vAlign w:val="center"/>
          </w:tcPr>
          <w:p w14:paraId="00912746" w14:textId="620DBDEC"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Training &amp; Development process. Skill matrix</w:t>
            </w:r>
          </w:p>
        </w:tc>
        <w:tc>
          <w:tcPr>
            <w:tcW w:w="1603" w:type="pct"/>
            <w:tcMar>
              <w:top w:w="72" w:type="dxa"/>
              <w:left w:w="115" w:type="dxa"/>
              <w:bottom w:w="72" w:type="dxa"/>
              <w:right w:w="115" w:type="dxa"/>
            </w:tcMar>
            <w:vAlign w:val="center"/>
          </w:tcPr>
          <w:p w14:paraId="5B9C4F77" w14:textId="443BE19F"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4</w:t>
            </w:r>
          </w:p>
        </w:tc>
        <w:tc>
          <w:tcPr>
            <w:tcW w:w="1603" w:type="pct"/>
          </w:tcPr>
          <w:p w14:paraId="483DE471" w14:textId="56B65941" w:rsidR="007A7262" w:rsidRPr="002F1D5A" w:rsidRDefault="00B11FF4" w:rsidP="007A7262">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8.</w:t>
            </w:r>
          </w:p>
        </w:tc>
      </w:tr>
      <w:tr w:rsidR="007A7262" w:rsidRPr="002F1D5A" w14:paraId="6C2A8674" w14:textId="09719F97" w:rsidTr="007A7262">
        <w:trPr>
          <w:trHeight w:val="397"/>
        </w:trPr>
        <w:tc>
          <w:tcPr>
            <w:tcW w:w="1793" w:type="pct"/>
            <w:tcMar>
              <w:top w:w="72" w:type="dxa"/>
              <w:left w:w="115" w:type="dxa"/>
              <w:bottom w:w="72" w:type="dxa"/>
              <w:right w:w="115" w:type="dxa"/>
            </w:tcMar>
            <w:vAlign w:val="center"/>
          </w:tcPr>
          <w:p w14:paraId="14E8AB7E" w14:textId="484B7743"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Early process management process</w:t>
            </w:r>
          </w:p>
        </w:tc>
        <w:tc>
          <w:tcPr>
            <w:tcW w:w="1603" w:type="pct"/>
            <w:tcMar>
              <w:top w:w="72" w:type="dxa"/>
              <w:left w:w="115" w:type="dxa"/>
              <w:bottom w:w="72" w:type="dxa"/>
              <w:right w:w="115" w:type="dxa"/>
            </w:tcMar>
            <w:vAlign w:val="center"/>
          </w:tcPr>
          <w:p w14:paraId="3D07B7FF" w14:textId="122B31C4"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670423D8" w14:textId="0D3422AE" w:rsidR="007A7262" w:rsidRPr="002F1D5A" w:rsidRDefault="00B11FF4" w:rsidP="007A7262">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6.</w:t>
            </w:r>
          </w:p>
        </w:tc>
      </w:tr>
      <w:tr w:rsidR="007A7262" w:rsidRPr="002F1D5A" w14:paraId="6AF960D3" w14:textId="24DFF3F5" w:rsidTr="007A7262">
        <w:trPr>
          <w:trHeight w:val="397"/>
        </w:trPr>
        <w:tc>
          <w:tcPr>
            <w:tcW w:w="1793" w:type="pct"/>
            <w:tcMar>
              <w:top w:w="72" w:type="dxa"/>
              <w:left w:w="115" w:type="dxa"/>
              <w:bottom w:w="72" w:type="dxa"/>
              <w:right w:w="115" w:type="dxa"/>
            </w:tcMar>
            <w:vAlign w:val="center"/>
          </w:tcPr>
          <w:p w14:paraId="6DE3622B" w14:textId="6D3D92DF" w:rsidR="007A7262" w:rsidRPr="002F1D5A" w:rsidRDefault="007A7262" w:rsidP="007A7262">
            <w:pPr>
              <w:spacing w:before="120"/>
              <w:rPr>
                <w:rFonts w:ascii="Arial" w:hAnsi="Arial" w:cs="Arial"/>
                <w:bCs/>
                <w:sz w:val="20"/>
                <w:szCs w:val="20"/>
                <w:lang w:val="en-US"/>
              </w:rPr>
            </w:pPr>
            <w:r w:rsidRPr="002F1D5A">
              <w:rPr>
                <w:rFonts w:ascii="Arial" w:hAnsi="Arial" w:cs="Arial"/>
                <w:bCs/>
                <w:sz w:val="20"/>
                <w:szCs w:val="20"/>
                <w:lang w:val="en-US"/>
              </w:rPr>
              <w:t>Environment / Health and safety processes</w:t>
            </w:r>
          </w:p>
        </w:tc>
        <w:tc>
          <w:tcPr>
            <w:tcW w:w="1603" w:type="pct"/>
            <w:tcMar>
              <w:top w:w="72" w:type="dxa"/>
              <w:left w:w="115" w:type="dxa"/>
              <w:bottom w:w="72" w:type="dxa"/>
              <w:right w:w="115" w:type="dxa"/>
            </w:tcMar>
            <w:vAlign w:val="center"/>
          </w:tcPr>
          <w:p w14:paraId="16242F29" w14:textId="07A4E8C4" w:rsidR="007A7262" w:rsidRPr="002F1D5A" w:rsidRDefault="007A7262" w:rsidP="007A7262">
            <w:pPr>
              <w:spacing w:before="120"/>
              <w:jc w:val="center"/>
              <w:rPr>
                <w:rFonts w:ascii="Arial" w:hAnsi="Arial" w:cs="Arial"/>
                <w:bCs/>
                <w:sz w:val="20"/>
                <w:szCs w:val="20"/>
                <w:lang w:val="en-US"/>
              </w:rPr>
            </w:pPr>
            <w:r w:rsidRPr="002F1D5A">
              <w:rPr>
                <w:rFonts w:ascii="Arial" w:hAnsi="Arial" w:cs="Arial"/>
                <w:bCs/>
                <w:sz w:val="20"/>
                <w:szCs w:val="20"/>
                <w:lang w:val="en-US"/>
              </w:rPr>
              <w:t>2</w:t>
            </w:r>
          </w:p>
        </w:tc>
        <w:tc>
          <w:tcPr>
            <w:tcW w:w="1603" w:type="pct"/>
          </w:tcPr>
          <w:p w14:paraId="3E9EB35A" w14:textId="01412163" w:rsidR="007A7262" w:rsidRPr="002F1D5A" w:rsidRDefault="00B11FF4" w:rsidP="007A7262">
            <w:pPr>
              <w:spacing w:before="120"/>
              <w:jc w:val="center"/>
              <w:rPr>
                <w:rFonts w:ascii="Arial" w:hAnsi="Arial" w:cs="Arial"/>
                <w:bCs/>
                <w:sz w:val="20"/>
                <w:szCs w:val="20"/>
                <w:lang w:val="en-US"/>
              </w:rPr>
            </w:pPr>
            <w:proofErr w:type="spellStart"/>
            <w:r w:rsidRPr="002F1D5A">
              <w:rPr>
                <w:rFonts w:ascii="Arial" w:hAnsi="Arial" w:cs="Arial"/>
                <w:bCs/>
                <w:sz w:val="16"/>
                <w:szCs w:val="16"/>
                <w:lang w:val="en-US"/>
              </w:rPr>
              <w:t>Tokutaro</w:t>
            </w:r>
            <w:proofErr w:type="spellEnd"/>
            <w:r w:rsidRPr="002F1D5A">
              <w:rPr>
                <w:rFonts w:ascii="Arial" w:hAnsi="Arial" w:cs="Arial"/>
                <w:bCs/>
                <w:sz w:val="16"/>
                <w:szCs w:val="16"/>
                <w:lang w:val="en-US"/>
              </w:rPr>
              <w:t xml:space="preserve"> Suzuki (1994), TPM in process industries. Chapter 10</w:t>
            </w:r>
          </w:p>
        </w:tc>
      </w:tr>
      <w:tr w:rsidR="007A7262" w:rsidRPr="002F1D5A" w14:paraId="1C5A9327" w14:textId="69536A1F" w:rsidTr="007A7262">
        <w:trPr>
          <w:trHeight w:val="397"/>
        </w:trPr>
        <w:tc>
          <w:tcPr>
            <w:tcW w:w="1793" w:type="pct"/>
            <w:tcMar>
              <w:top w:w="72" w:type="dxa"/>
              <w:left w:w="115" w:type="dxa"/>
              <w:bottom w:w="72" w:type="dxa"/>
              <w:right w:w="115" w:type="dxa"/>
            </w:tcMar>
            <w:vAlign w:val="center"/>
          </w:tcPr>
          <w:p w14:paraId="485EE392" w14:textId="2CE1B0D1" w:rsidR="007A7262" w:rsidRPr="002F1D5A" w:rsidRDefault="007A7262" w:rsidP="0075710B">
            <w:pPr>
              <w:rPr>
                <w:rFonts w:ascii="Arial" w:hAnsi="Arial" w:cs="Arial"/>
                <w:sz w:val="20"/>
                <w:szCs w:val="20"/>
                <w:lang w:val="en-US"/>
              </w:rPr>
            </w:pPr>
          </w:p>
        </w:tc>
        <w:tc>
          <w:tcPr>
            <w:tcW w:w="1603" w:type="pct"/>
            <w:tcMar>
              <w:top w:w="72" w:type="dxa"/>
              <w:left w:w="115" w:type="dxa"/>
              <w:bottom w:w="72" w:type="dxa"/>
              <w:right w:w="115" w:type="dxa"/>
            </w:tcMar>
            <w:vAlign w:val="center"/>
          </w:tcPr>
          <w:p w14:paraId="5BD87266" w14:textId="39F69809" w:rsidR="007A7262" w:rsidRPr="002F1D5A" w:rsidRDefault="007A7262" w:rsidP="0075710B">
            <w:pPr>
              <w:jc w:val="center"/>
              <w:rPr>
                <w:rFonts w:ascii="Arial" w:hAnsi="Arial" w:cs="Arial"/>
                <w:bCs/>
                <w:sz w:val="20"/>
                <w:szCs w:val="20"/>
                <w:lang w:val="en-US"/>
              </w:rPr>
            </w:pPr>
            <w:r w:rsidRPr="002F1D5A">
              <w:rPr>
                <w:rFonts w:ascii="Arial" w:hAnsi="Arial" w:cs="Arial"/>
                <w:b/>
                <w:bCs/>
                <w:sz w:val="20"/>
                <w:szCs w:val="20"/>
                <w:lang w:val="en-US"/>
              </w:rPr>
              <w:t xml:space="preserve">Total: 48 hours </w:t>
            </w:r>
          </w:p>
        </w:tc>
        <w:tc>
          <w:tcPr>
            <w:tcW w:w="1603" w:type="pct"/>
          </w:tcPr>
          <w:p w14:paraId="401B0CB7" w14:textId="77777777" w:rsidR="007A7262" w:rsidRPr="002F1D5A" w:rsidRDefault="007A7262" w:rsidP="0075710B">
            <w:pPr>
              <w:jc w:val="center"/>
              <w:rPr>
                <w:rFonts w:ascii="Arial" w:hAnsi="Arial" w:cs="Arial"/>
                <w:b/>
                <w:bCs/>
                <w:sz w:val="20"/>
                <w:szCs w:val="20"/>
                <w:lang w:val="en-US"/>
              </w:rPr>
            </w:pPr>
          </w:p>
        </w:tc>
      </w:tr>
      <w:tr w:rsidR="007A7262" w:rsidRPr="002F1D5A" w14:paraId="75F30FE0" w14:textId="68C3A012" w:rsidTr="007A7262">
        <w:trPr>
          <w:trHeight w:val="397"/>
        </w:trPr>
        <w:tc>
          <w:tcPr>
            <w:tcW w:w="1793" w:type="pct"/>
            <w:tcMar>
              <w:top w:w="72" w:type="dxa"/>
              <w:left w:w="115" w:type="dxa"/>
              <w:bottom w:w="72" w:type="dxa"/>
              <w:right w:w="115" w:type="dxa"/>
            </w:tcMar>
            <w:vAlign w:val="center"/>
          </w:tcPr>
          <w:p w14:paraId="77AD9A3D" w14:textId="1A04CD24" w:rsidR="007A7262" w:rsidRPr="002F1D5A" w:rsidRDefault="007A7262" w:rsidP="0075710B">
            <w:pPr>
              <w:rPr>
                <w:rFonts w:ascii="Arial" w:hAnsi="Arial" w:cs="Arial"/>
                <w:sz w:val="20"/>
                <w:szCs w:val="20"/>
                <w:lang w:val="en-US"/>
              </w:rPr>
            </w:pPr>
            <w:r w:rsidRPr="002F1D5A">
              <w:rPr>
                <w:rFonts w:ascii="Arial" w:hAnsi="Arial" w:cs="Arial"/>
                <w:sz w:val="20"/>
                <w:szCs w:val="20"/>
                <w:lang w:val="en-US"/>
              </w:rPr>
              <w:t>CONSULTATIONS</w:t>
            </w:r>
          </w:p>
        </w:tc>
        <w:tc>
          <w:tcPr>
            <w:tcW w:w="1603" w:type="pct"/>
            <w:tcMar>
              <w:top w:w="72" w:type="dxa"/>
              <w:left w:w="115" w:type="dxa"/>
              <w:bottom w:w="72" w:type="dxa"/>
              <w:right w:w="115" w:type="dxa"/>
            </w:tcMar>
            <w:vAlign w:val="center"/>
          </w:tcPr>
          <w:p w14:paraId="5A0303C7" w14:textId="536C411F" w:rsidR="007A7262" w:rsidRPr="002F1D5A" w:rsidRDefault="007A7262" w:rsidP="0075710B">
            <w:pPr>
              <w:jc w:val="center"/>
              <w:rPr>
                <w:rFonts w:ascii="Arial" w:hAnsi="Arial" w:cs="Arial"/>
                <w:b/>
                <w:sz w:val="20"/>
                <w:szCs w:val="20"/>
                <w:lang w:val="en-US"/>
              </w:rPr>
            </w:pPr>
            <w:r w:rsidRPr="002F1D5A">
              <w:rPr>
                <w:rFonts w:ascii="Arial" w:hAnsi="Arial" w:cs="Arial"/>
                <w:b/>
                <w:sz w:val="20"/>
                <w:szCs w:val="20"/>
                <w:lang w:val="en-US"/>
              </w:rPr>
              <w:t>4</w:t>
            </w:r>
          </w:p>
        </w:tc>
        <w:tc>
          <w:tcPr>
            <w:tcW w:w="1603" w:type="pct"/>
          </w:tcPr>
          <w:p w14:paraId="33E0B957" w14:textId="77777777" w:rsidR="007A7262" w:rsidRPr="002F1D5A" w:rsidRDefault="007A7262" w:rsidP="0075710B">
            <w:pPr>
              <w:jc w:val="center"/>
              <w:rPr>
                <w:rFonts w:ascii="Arial" w:hAnsi="Arial" w:cs="Arial"/>
                <w:b/>
                <w:sz w:val="20"/>
                <w:szCs w:val="20"/>
                <w:lang w:val="en-US"/>
              </w:rPr>
            </w:pPr>
          </w:p>
        </w:tc>
      </w:tr>
      <w:tr w:rsidR="007A7262" w:rsidRPr="002F1D5A" w14:paraId="0185B734" w14:textId="4F332089" w:rsidTr="007A7262">
        <w:trPr>
          <w:trHeight w:val="397"/>
        </w:trPr>
        <w:tc>
          <w:tcPr>
            <w:tcW w:w="1793" w:type="pct"/>
            <w:tcMar>
              <w:top w:w="72" w:type="dxa"/>
              <w:left w:w="115" w:type="dxa"/>
              <w:bottom w:w="72" w:type="dxa"/>
              <w:right w:w="115" w:type="dxa"/>
            </w:tcMar>
            <w:vAlign w:val="center"/>
          </w:tcPr>
          <w:p w14:paraId="0410C89D" w14:textId="77777777" w:rsidR="007A7262" w:rsidRPr="002F1D5A" w:rsidRDefault="007A7262" w:rsidP="0075710B">
            <w:pPr>
              <w:rPr>
                <w:rFonts w:ascii="Arial" w:hAnsi="Arial" w:cs="Arial"/>
                <w:color w:val="000000"/>
                <w:sz w:val="20"/>
                <w:szCs w:val="20"/>
                <w:lang w:val="en-US"/>
              </w:rPr>
            </w:pPr>
            <w:r w:rsidRPr="002F1D5A">
              <w:rPr>
                <w:rFonts w:ascii="Arial" w:hAnsi="Arial" w:cs="Arial"/>
                <w:color w:val="000000"/>
                <w:sz w:val="20"/>
                <w:szCs w:val="20"/>
                <w:lang w:val="en-US"/>
              </w:rPr>
              <w:lastRenderedPageBreak/>
              <w:t>FINAL EXAM</w:t>
            </w:r>
          </w:p>
        </w:tc>
        <w:tc>
          <w:tcPr>
            <w:tcW w:w="1603" w:type="pct"/>
            <w:tcMar>
              <w:top w:w="72" w:type="dxa"/>
              <w:left w:w="115" w:type="dxa"/>
              <w:bottom w:w="72" w:type="dxa"/>
              <w:right w:w="115" w:type="dxa"/>
            </w:tcMar>
            <w:vAlign w:val="center"/>
          </w:tcPr>
          <w:p w14:paraId="2275E763" w14:textId="0330B467" w:rsidR="007A7262" w:rsidRPr="002F1D5A" w:rsidRDefault="007A7262" w:rsidP="0075710B">
            <w:pPr>
              <w:jc w:val="center"/>
              <w:rPr>
                <w:rFonts w:ascii="Arial" w:hAnsi="Arial" w:cs="Arial"/>
                <w:b/>
                <w:sz w:val="20"/>
                <w:szCs w:val="20"/>
                <w:lang w:val="en-US"/>
              </w:rPr>
            </w:pPr>
            <w:r w:rsidRPr="002F1D5A">
              <w:rPr>
                <w:rFonts w:ascii="Arial" w:hAnsi="Arial" w:cs="Arial"/>
                <w:b/>
                <w:sz w:val="20"/>
                <w:szCs w:val="20"/>
                <w:lang w:val="en-US"/>
              </w:rPr>
              <w:t>2</w:t>
            </w:r>
          </w:p>
        </w:tc>
        <w:tc>
          <w:tcPr>
            <w:tcW w:w="1603" w:type="pct"/>
          </w:tcPr>
          <w:p w14:paraId="7774111E" w14:textId="77777777" w:rsidR="007A7262" w:rsidRPr="002F1D5A" w:rsidRDefault="007A7262" w:rsidP="0075710B">
            <w:pPr>
              <w:jc w:val="center"/>
              <w:rPr>
                <w:rFonts w:ascii="Arial" w:hAnsi="Arial" w:cs="Arial"/>
                <w:b/>
                <w:sz w:val="20"/>
                <w:szCs w:val="20"/>
                <w:lang w:val="en-US"/>
              </w:rPr>
            </w:pPr>
          </w:p>
        </w:tc>
      </w:tr>
    </w:tbl>
    <w:p w14:paraId="57E7EB1D" w14:textId="77777777" w:rsidR="001A3D16" w:rsidRPr="002F1D5A" w:rsidRDefault="001A3D16" w:rsidP="00DA66F4">
      <w:pPr>
        <w:rPr>
          <w:rFonts w:ascii="Arial" w:hAnsi="Arial" w:cs="Arial"/>
          <w:sz w:val="18"/>
          <w:szCs w:val="18"/>
          <w:lang w:val="en-US"/>
        </w:rPr>
      </w:pPr>
    </w:p>
    <w:p w14:paraId="3A510C1A" w14:textId="77777777" w:rsidR="00A979EF" w:rsidRPr="002F1D5A" w:rsidRDefault="00A979EF" w:rsidP="00DA66F4">
      <w:pPr>
        <w:rPr>
          <w:rFonts w:ascii="Arial" w:hAnsi="Arial" w:cs="Arial"/>
          <w:b/>
          <w:sz w:val="18"/>
          <w:szCs w:val="18"/>
          <w:lang w:val="en-US"/>
        </w:rPr>
      </w:pPr>
    </w:p>
    <w:p w14:paraId="01BA7D8A" w14:textId="77777777" w:rsidR="00A979EF" w:rsidRPr="002F1D5A" w:rsidRDefault="00A979EF" w:rsidP="00DA66F4">
      <w:pPr>
        <w:rPr>
          <w:rFonts w:ascii="Arial" w:hAnsi="Arial" w:cs="Arial"/>
          <w:b/>
          <w:sz w:val="18"/>
          <w:szCs w:val="18"/>
          <w:lang w:val="en-US"/>
        </w:rPr>
      </w:pPr>
    </w:p>
    <w:p w14:paraId="356B6ADA" w14:textId="77777777" w:rsidR="00A979EF" w:rsidRPr="002F1D5A" w:rsidRDefault="00A979EF" w:rsidP="00DA66F4">
      <w:pPr>
        <w:rPr>
          <w:rFonts w:ascii="Arial" w:hAnsi="Arial" w:cs="Arial"/>
          <w:b/>
          <w:sz w:val="18"/>
          <w:szCs w:val="18"/>
          <w:lang w:val="en-US"/>
        </w:rPr>
      </w:pPr>
    </w:p>
    <w:p w14:paraId="705B112E" w14:textId="6A6EBD92" w:rsidR="007B07E1" w:rsidRPr="002F1D5A" w:rsidRDefault="005E0D68" w:rsidP="00DA66F4">
      <w:pPr>
        <w:rPr>
          <w:rFonts w:ascii="Arial" w:hAnsi="Arial" w:cs="Arial"/>
          <w:b/>
          <w:sz w:val="18"/>
          <w:szCs w:val="18"/>
          <w:lang w:val="en-US"/>
        </w:rPr>
      </w:pPr>
      <w:r w:rsidRPr="002F1D5A">
        <w:rPr>
          <w:rFonts w:ascii="Arial" w:hAnsi="Arial" w:cs="Arial"/>
          <w:b/>
          <w:sz w:val="18"/>
          <w:szCs w:val="18"/>
          <w:lang w:val="en-US"/>
        </w:rPr>
        <w:t>FINAL GRADE COMPOSITION</w:t>
      </w:r>
    </w:p>
    <w:p w14:paraId="19BD3A11" w14:textId="3AE43093" w:rsidR="00D8515F" w:rsidRPr="002F1D5A" w:rsidRDefault="00D8515F" w:rsidP="00DA66F4">
      <w:pPr>
        <w:rPr>
          <w:rFonts w:ascii="Arial" w:hAnsi="Arial" w:cs="Arial"/>
          <w:b/>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7"/>
        <w:gridCol w:w="3733"/>
      </w:tblGrid>
      <w:tr w:rsidR="00B259CF" w:rsidRPr="002F1D5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2F1D5A" w:rsidRDefault="00B259CF" w:rsidP="00A41EFE">
            <w:pPr>
              <w:rPr>
                <w:rFonts w:ascii="Arial" w:hAnsi="Arial" w:cs="Arial"/>
                <w:b/>
                <w:i/>
                <w:sz w:val="20"/>
                <w:szCs w:val="20"/>
                <w:lang w:val="en-US"/>
              </w:rPr>
            </w:pPr>
            <w:r w:rsidRPr="002F1D5A">
              <w:rPr>
                <w:rFonts w:ascii="Arial" w:hAnsi="Arial" w:cs="Arial"/>
                <w:b/>
                <w:bCs/>
                <w:sz w:val="20"/>
                <w:szCs w:val="20"/>
                <w:lang w:val="en-US"/>
              </w:rPr>
              <w:t>Type of assignment</w:t>
            </w:r>
          </w:p>
        </w:tc>
        <w:tc>
          <w:tcPr>
            <w:tcW w:w="1730" w:type="pct"/>
            <w:tcMar>
              <w:top w:w="29" w:type="dxa"/>
              <w:left w:w="115" w:type="dxa"/>
              <w:bottom w:w="29" w:type="dxa"/>
              <w:right w:w="115" w:type="dxa"/>
            </w:tcMar>
            <w:vAlign w:val="center"/>
          </w:tcPr>
          <w:p w14:paraId="42AF8E1D" w14:textId="318271A7" w:rsidR="00B259CF" w:rsidRPr="002F1D5A" w:rsidRDefault="00B259CF" w:rsidP="00B259CF">
            <w:pPr>
              <w:spacing w:before="120"/>
              <w:jc w:val="center"/>
              <w:rPr>
                <w:rFonts w:ascii="Arial" w:hAnsi="Arial" w:cs="Arial"/>
                <w:b/>
                <w:bCs/>
                <w:sz w:val="20"/>
                <w:szCs w:val="20"/>
                <w:lang w:val="en-US"/>
              </w:rPr>
            </w:pPr>
            <w:r w:rsidRPr="002F1D5A">
              <w:rPr>
                <w:rFonts w:ascii="Arial" w:hAnsi="Arial" w:cs="Arial"/>
                <w:b/>
                <w:bCs/>
                <w:sz w:val="20"/>
                <w:szCs w:val="20"/>
                <w:lang w:val="en-US"/>
              </w:rPr>
              <w:t>%</w:t>
            </w:r>
          </w:p>
        </w:tc>
      </w:tr>
      <w:tr w:rsidR="00B259CF" w:rsidRPr="002F1D5A" w14:paraId="47A52E5A" w14:textId="77777777" w:rsidTr="005E0D68">
        <w:trPr>
          <w:trHeight w:val="125"/>
        </w:trPr>
        <w:tc>
          <w:tcPr>
            <w:tcW w:w="3270" w:type="pct"/>
            <w:tcMar>
              <w:top w:w="29" w:type="dxa"/>
              <w:left w:w="115" w:type="dxa"/>
              <w:bottom w:w="29" w:type="dxa"/>
              <w:right w:w="115" w:type="dxa"/>
            </w:tcMar>
            <w:vAlign w:val="center"/>
          </w:tcPr>
          <w:p w14:paraId="2A311653" w14:textId="38A0360E" w:rsidR="00B259CF" w:rsidRPr="002F1D5A" w:rsidRDefault="004A239B" w:rsidP="005E0D68">
            <w:pPr>
              <w:spacing w:before="120"/>
              <w:rPr>
                <w:rFonts w:ascii="Arial" w:hAnsi="Arial" w:cs="Arial"/>
                <w:bCs/>
                <w:sz w:val="20"/>
                <w:szCs w:val="20"/>
                <w:lang w:val="en-US"/>
              </w:rPr>
            </w:pPr>
            <w:r w:rsidRPr="002F1D5A">
              <w:rPr>
                <w:rFonts w:ascii="Arial" w:hAnsi="Arial" w:cs="Arial"/>
                <w:i/>
                <w:sz w:val="20"/>
                <w:szCs w:val="20"/>
                <w:lang w:val="en-US"/>
              </w:rPr>
              <w:t xml:space="preserve">Group </w:t>
            </w:r>
            <w:r w:rsidR="00155E64" w:rsidRPr="002F1D5A">
              <w:rPr>
                <w:rFonts w:ascii="Arial" w:hAnsi="Arial" w:cs="Arial"/>
                <w:i/>
                <w:sz w:val="20"/>
                <w:szCs w:val="20"/>
                <w:lang w:val="en-US"/>
              </w:rPr>
              <w:t>Assignments 40</w:t>
            </w:r>
            <w:r w:rsidR="0032445F" w:rsidRPr="002F1D5A">
              <w:rPr>
                <w:rFonts w:ascii="Arial" w:hAnsi="Arial" w:cs="Arial"/>
                <w:i/>
                <w:sz w:val="20"/>
                <w:szCs w:val="20"/>
                <w:lang w:val="en-US"/>
              </w:rPr>
              <w:t>%</w:t>
            </w:r>
          </w:p>
        </w:tc>
        <w:tc>
          <w:tcPr>
            <w:tcW w:w="1730" w:type="pct"/>
            <w:tcMar>
              <w:top w:w="29" w:type="dxa"/>
              <w:left w:w="115" w:type="dxa"/>
              <w:bottom w:w="29" w:type="dxa"/>
              <w:right w:w="115" w:type="dxa"/>
            </w:tcMar>
            <w:vAlign w:val="center"/>
          </w:tcPr>
          <w:p w14:paraId="77606239" w14:textId="1FD749AB" w:rsidR="00B259CF" w:rsidRPr="002F1D5A" w:rsidRDefault="00B259CF" w:rsidP="00B259CF">
            <w:pPr>
              <w:spacing w:before="120"/>
              <w:jc w:val="center"/>
              <w:rPr>
                <w:rFonts w:ascii="Arial" w:hAnsi="Arial" w:cs="Arial"/>
                <w:sz w:val="20"/>
                <w:szCs w:val="20"/>
                <w:lang w:val="en-US"/>
              </w:rPr>
            </w:pPr>
          </w:p>
        </w:tc>
      </w:tr>
      <w:tr w:rsidR="0032445F" w:rsidRPr="002F1D5A" w14:paraId="7A2D1F51" w14:textId="77777777" w:rsidTr="0062655C">
        <w:trPr>
          <w:trHeight w:val="168"/>
        </w:trPr>
        <w:tc>
          <w:tcPr>
            <w:tcW w:w="3270" w:type="pct"/>
            <w:tcMar>
              <w:top w:w="29" w:type="dxa"/>
              <w:left w:w="115" w:type="dxa"/>
              <w:bottom w:w="29" w:type="dxa"/>
              <w:right w:w="115" w:type="dxa"/>
            </w:tcMar>
          </w:tcPr>
          <w:p w14:paraId="1B9B8C5C" w14:textId="5A8EF119" w:rsidR="0032445F" w:rsidRPr="002F1D5A" w:rsidRDefault="0032445F" w:rsidP="0032445F">
            <w:pPr>
              <w:spacing w:before="120"/>
              <w:rPr>
                <w:rFonts w:ascii="Arial" w:hAnsi="Arial" w:cs="Arial"/>
                <w:iCs/>
                <w:sz w:val="20"/>
                <w:szCs w:val="20"/>
                <w:lang w:val="en-US"/>
              </w:rPr>
            </w:pPr>
            <w:r w:rsidRPr="002F1D5A">
              <w:rPr>
                <w:rFonts w:ascii="Arial" w:hAnsi="Arial" w:cs="Arial"/>
                <w:bCs/>
                <w:sz w:val="20"/>
                <w:szCs w:val="20"/>
                <w:lang w:val="en-US"/>
              </w:rPr>
              <w:t xml:space="preserve">Practical sessions in </w:t>
            </w:r>
            <w:r w:rsidR="006E60C8" w:rsidRPr="000C3B9E">
              <w:rPr>
                <w:rFonts w:ascii="Arial" w:hAnsi="Arial" w:cs="Arial"/>
                <w:bCs/>
                <w:sz w:val="20"/>
                <w:szCs w:val="20"/>
                <w:lang w:val="en-US"/>
              </w:rPr>
              <w:t>groups</w:t>
            </w:r>
          </w:p>
        </w:tc>
        <w:tc>
          <w:tcPr>
            <w:tcW w:w="1730" w:type="pct"/>
            <w:tcMar>
              <w:top w:w="29" w:type="dxa"/>
              <w:left w:w="115" w:type="dxa"/>
              <w:bottom w:w="29" w:type="dxa"/>
              <w:right w:w="115" w:type="dxa"/>
            </w:tcMar>
            <w:vAlign w:val="center"/>
          </w:tcPr>
          <w:p w14:paraId="5982636D" w14:textId="2FDF1E03" w:rsidR="0032445F" w:rsidRPr="002F1D5A" w:rsidRDefault="00155E64" w:rsidP="0032445F">
            <w:pPr>
              <w:spacing w:before="120"/>
              <w:jc w:val="center"/>
              <w:rPr>
                <w:rFonts w:ascii="Arial" w:hAnsi="Arial" w:cs="Arial"/>
                <w:iCs/>
                <w:sz w:val="20"/>
                <w:szCs w:val="20"/>
                <w:lang w:val="en-US"/>
              </w:rPr>
            </w:pPr>
            <w:r w:rsidRPr="002F1D5A">
              <w:rPr>
                <w:rFonts w:ascii="Arial" w:hAnsi="Arial" w:cs="Arial"/>
                <w:i/>
                <w:sz w:val="20"/>
                <w:szCs w:val="20"/>
                <w:lang w:val="en-US"/>
              </w:rPr>
              <w:t>40</w:t>
            </w:r>
            <w:r w:rsidR="005B742B" w:rsidRPr="002F1D5A">
              <w:rPr>
                <w:rFonts w:ascii="Arial" w:hAnsi="Arial" w:cs="Arial"/>
                <w:i/>
                <w:sz w:val="20"/>
                <w:szCs w:val="20"/>
                <w:lang w:val="en-US"/>
              </w:rPr>
              <w:t>%</w:t>
            </w:r>
          </w:p>
        </w:tc>
      </w:tr>
      <w:tr w:rsidR="0032445F" w:rsidRPr="002F1D5A" w14:paraId="6DD81822" w14:textId="77777777" w:rsidTr="0062655C">
        <w:trPr>
          <w:trHeight w:val="245"/>
        </w:trPr>
        <w:tc>
          <w:tcPr>
            <w:tcW w:w="3270" w:type="pct"/>
            <w:tcMar>
              <w:top w:w="29" w:type="dxa"/>
              <w:left w:w="115" w:type="dxa"/>
              <w:bottom w:w="29" w:type="dxa"/>
              <w:right w:w="115" w:type="dxa"/>
            </w:tcMar>
          </w:tcPr>
          <w:p w14:paraId="69AC02F0" w14:textId="1706C424" w:rsidR="0032445F" w:rsidRPr="002F1D5A" w:rsidRDefault="005B742B" w:rsidP="0032445F">
            <w:pPr>
              <w:spacing w:before="120"/>
              <w:rPr>
                <w:rFonts w:ascii="Arial" w:hAnsi="Arial" w:cs="Arial"/>
                <w:iCs/>
                <w:sz w:val="20"/>
                <w:szCs w:val="20"/>
                <w:lang w:val="en-US"/>
              </w:rPr>
            </w:pPr>
            <w:r w:rsidRPr="002F1D5A">
              <w:rPr>
                <w:rFonts w:ascii="Arial" w:hAnsi="Arial" w:cs="Arial"/>
                <w:i/>
                <w:sz w:val="20"/>
                <w:szCs w:val="20"/>
                <w:lang w:val="en-US"/>
              </w:rPr>
              <w:t xml:space="preserve">Individual Components </w:t>
            </w:r>
            <w:r w:rsidR="00155E64" w:rsidRPr="002F1D5A">
              <w:rPr>
                <w:rFonts w:ascii="Arial" w:hAnsi="Arial" w:cs="Arial"/>
                <w:i/>
                <w:sz w:val="20"/>
                <w:szCs w:val="20"/>
                <w:lang w:val="en-US"/>
              </w:rPr>
              <w:t>60</w:t>
            </w:r>
            <w:r w:rsidRPr="002F1D5A">
              <w:rPr>
                <w:rFonts w:ascii="Arial" w:hAnsi="Arial" w:cs="Arial"/>
                <w:i/>
                <w:sz w:val="20"/>
                <w:szCs w:val="20"/>
                <w:lang w:val="en-US"/>
              </w:rPr>
              <w:t>%</w:t>
            </w:r>
          </w:p>
        </w:tc>
        <w:tc>
          <w:tcPr>
            <w:tcW w:w="1730" w:type="pct"/>
            <w:tcMar>
              <w:top w:w="29" w:type="dxa"/>
              <w:left w:w="115" w:type="dxa"/>
              <w:bottom w:w="29" w:type="dxa"/>
              <w:right w:w="115" w:type="dxa"/>
            </w:tcMar>
            <w:vAlign w:val="center"/>
          </w:tcPr>
          <w:p w14:paraId="32792DA0" w14:textId="5BFFDC8F" w:rsidR="0032445F" w:rsidRPr="002F1D5A" w:rsidRDefault="0032445F" w:rsidP="0032445F">
            <w:pPr>
              <w:spacing w:before="120"/>
              <w:jc w:val="center"/>
              <w:rPr>
                <w:rFonts w:ascii="Arial" w:hAnsi="Arial" w:cs="Arial"/>
                <w:sz w:val="20"/>
                <w:szCs w:val="20"/>
                <w:lang w:val="en-US"/>
              </w:rPr>
            </w:pPr>
          </w:p>
        </w:tc>
      </w:tr>
      <w:tr w:rsidR="0032445F" w:rsidRPr="002F1D5A" w14:paraId="0239382D" w14:textId="77777777" w:rsidTr="005E0D68">
        <w:trPr>
          <w:trHeight w:val="245"/>
        </w:trPr>
        <w:tc>
          <w:tcPr>
            <w:tcW w:w="3270" w:type="pct"/>
            <w:tcMar>
              <w:top w:w="29" w:type="dxa"/>
              <w:left w:w="115" w:type="dxa"/>
              <w:bottom w:w="29" w:type="dxa"/>
              <w:right w:w="115" w:type="dxa"/>
            </w:tcMar>
            <w:vAlign w:val="center"/>
          </w:tcPr>
          <w:p w14:paraId="775851C1" w14:textId="01BD2F5F" w:rsidR="0032445F" w:rsidRPr="002F1D5A" w:rsidRDefault="005B742B" w:rsidP="0032445F">
            <w:pPr>
              <w:spacing w:before="120"/>
              <w:rPr>
                <w:rFonts w:ascii="Arial" w:hAnsi="Arial" w:cs="Arial"/>
                <w:i/>
                <w:sz w:val="20"/>
                <w:szCs w:val="20"/>
                <w:lang w:val="en-US"/>
              </w:rPr>
            </w:pPr>
            <w:r w:rsidRPr="002F1D5A">
              <w:rPr>
                <w:rFonts w:ascii="Arial" w:hAnsi="Arial" w:cs="Arial"/>
                <w:bCs/>
                <w:sz w:val="20"/>
                <w:szCs w:val="20"/>
                <w:lang w:val="en-US"/>
              </w:rPr>
              <w:t>Final exam</w:t>
            </w:r>
            <w:r w:rsidRPr="002F1D5A">
              <w:rPr>
                <w:rFonts w:ascii="Arial" w:hAnsi="Arial" w:cs="Arial"/>
                <w:i/>
                <w:sz w:val="20"/>
                <w:szCs w:val="20"/>
                <w:lang w:val="en-US"/>
              </w:rPr>
              <w:t xml:space="preserve"> </w:t>
            </w:r>
          </w:p>
        </w:tc>
        <w:tc>
          <w:tcPr>
            <w:tcW w:w="1730" w:type="pct"/>
            <w:tcMar>
              <w:top w:w="29" w:type="dxa"/>
              <w:left w:w="115" w:type="dxa"/>
              <w:bottom w:w="29" w:type="dxa"/>
              <w:right w:w="115" w:type="dxa"/>
            </w:tcMar>
            <w:vAlign w:val="center"/>
          </w:tcPr>
          <w:p w14:paraId="084CB7F0" w14:textId="799F491B" w:rsidR="0032445F" w:rsidRPr="002F1D5A" w:rsidRDefault="00155E64" w:rsidP="0032445F">
            <w:pPr>
              <w:spacing w:before="120"/>
              <w:jc w:val="center"/>
              <w:rPr>
                <w:rFonts w:ascii="Arial" w:hAnsi="Arial" w:cs="Arial"/>
                <w:sz w:val="20"/>
                <w:szCs w:val="20"/>
                <w:lang w:val="en-US"/>
              </w:rPr>
            </w:pPr>
            <w:r w:rsidRPr="002F1D5A">
              <w:rPr>
                <w:rFonts w:ascii="Arial" w:hAnsi="Arial" w:cs="Arial"/>
                <w:sz w:val="20"/>
                <w:szCs w:val="20"/>
                <w:lang w:val="en-US"/>
              </w:rPr>
              <w:t>4</w:t>
            </w:r>
            <w:r w:rsidR="005B742B" w:rsidRPr="002F1D5A">
              <w:rPr>
                <w:rFonts w:ascii="Arial" w:hAnsi="Arial" w:cs="Arial"/>
                <w:sz w:val="20"/>
                <w:szCs w:val="20"/>
                <w:lang w:val="en-US"/>
              </w:rPr>
              <w:t>0%</w:t>
            </w:r>
          </w:p>
        </w:tc>
      </w:tr>
      <w:tr w:rsidR="0032445F" w:rsidRPr="002F1D5A" w14:paraId="5FE16AF2" w14:textId="77777777" w:rsidTr="005E0D68">
        <w:trPr>
          <w:trHeight w:val="245"/>
        </w:trPr>
        <w:tc>
          <w:tcPr>
            <w:tcW w:w="3270" w:type="pct"/>
            <w:tcMar>
              <w:top w:w="29" w:type="dxa"/>
              <w:left w:w="115" w:type="dxa"/>
              <w:bottom w:w="29" w:type="dxa"/>
              <w:right w:w="115" w:type="dxa"/>
            </w:tcMar>
            <w:vAlign w:val="center"/>
          </w:tcPr>
          <w:p w14:paraId="31AEABC8" w14:textId="6EC47B34" w:rsidR="0032445F" w:rsidRPr="002F1D5A" w:rsidRDefault="00155E64" w:rsidP="0032445F">
            <w:pPr>
              <w:spacing w:before="120"/>
              <w:rPr>
                <w:rFonts w:ascii="Arial" w:hAnsi="Arial" w:cs="Arial"/>
                <w:sz w:val="20"/>
                <w:szCs w:val="20"/>
                <w:lang w:val="en-US"/>
              </w:rPr>
            </w:pPr>
            <w:r w:rsidRPr="002F1D5A">
              <w:rPr>
                <w:rFonts w:ascii="Arial" w:hAnsi="Arial" w:cs="Arial"/>
                <w:bCs/>
                <w:sz w:val="20"/>
                <w:szCs w:val="20"/>
                <w:lang w:val="en-US"/>
              </w:rPr>
              <w:t>Participation and engagement</w:t>
            </w:r>
          </w:p>
        </w:tc>
        <w:tc>
          <w:tcPr>
            <w:tcW w:w="1730" w:type="pct"/>
            <w:tcMar>
              <w:top w:w="29" w:type="dxa"/>
              <w:left w:w="115" w:type="dxa"/>
              <w:bottom w:w="29" w:type="dxa"/>
              <w:right w:w="115" w:type="dxa"/>
            </w:tcMar>
            <w:vAlign w:val="center"/>
          </w:tcPr>
          <w:p w14:paraId="1500EF1A" w14:textId="02B77766" w:rsidR="0032445F" w:rsidRPr="002F1D5A" w:rsidRDefault="0032445F" w:rsidP="0032445F">
            <w:pPr>
              <w:spacing w:before="120"/>
              <w:jc w:val="center"/>
              <w:rPr>
                <w:rFonts w:ascii="Arial" w:hAnsi="Arial" w:cs="Arial"/>
                <w:sz w:val="20"/>
                <w:szCs w:val="20"/>
                <w:lang w:val="en-US"/>
              </w:rPr>
            </w:pPr>
            <w:r w:rsidRPr="002F1D5A">
              <w:rPr>
                <w:rFonts w:ascii="Arial" w:hAnsi="Arial" w:cs="Arial"/>
                <w:sz w:val="20"/>
                <w:szCs w:val="20"/>
                <w:lang w:val="en-US"/>
              </w:rPr>
              <w:t>2</w:t>
            </w:r>
            <w:r w:rsidR="00155E64" w:rsidRPr="002F1D5A">
              <w:rPr>
                <w:rFonts w:ascii="Arial" w:hAnsi="Arial" w:cs="Arial"/>
                <w:sz w:val="20"/>
                <w:szCs w:val="20"/>
                <w:lang w:val="en-US"/>
              </w:rPr>
              <w:t>0</w:t>
            </w:r>
            <w:r w:rsidRPr="002F1D5A">
              <w:rPr>
                <w:rFonts w:ascii="Arial" w:hAnsi="Arial" w:cs="Arial"/>
                <w:sz w:val="20"/>
                <w:szCs w:val="20"/>
                <w:lang w:val="en-US"/>
              </w:rPr>
              <w:t>%</w:t>
            </w:r>
          </w:p>
        </w:tc>
      </w:tr>
      <w:tr w:rsidR="0032445F" w:rsidRPr="002F1D5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32445F" w:rsidRPr="002F1D5A" w:rsidRDefault="0032445F" w:rsidP="0032445F">
            <w:pPr>
              <w:spacing w:before="120"/>
              <w:rPr>
                <w:rFonts w:ascii="Arial" w:hAnsi="Arial" w:cs="Arial"/>
                <w:b/>
                <w:bCs/>
                <w:sz w:val="20"/>
                <w:szCs w:val="20"/>
                <w:lang w:val="en-US"/>
              </w:rPr>
            </w:pPr>
            <w:r w:rsidRPr="002F1D5A">
              <w:rPr>
                <w:rFonts w:ascii="Arial" w:hAnsi="Arial" w:cs="Arial"/>
                <w:b/>
                <w:bCs/>
                <w:sz w:val="20"/>
                <w:szCs w:val="20"/>
                <w:lang w:val="en-US"/>
              </w:rPr>
              <w:t>Total:</w:t>
            </w:r>
          </w:p>
        </w:tc>
        <w:tc>
          <w:tcPr>
            <w:tcW w:w="1730" w:type="pct"/>
            <w:tcMar>
              <w:top w:w="29" w:type="dxa"/>
              <w:left w:w="115" w:type="dxa"/>
              <w:bottom w:w="29" w:type="dxa"/>
              <w:right w:w="115" w:type="dxa"/>
            </w:tcMar>
            <w:vAlign w:val="center"/>
          </w:tcPr>
          <w:p w14:paraId="1941D8A4" w14:textId="4E18FE4E" w:rsidR="0032445F" w:rsidRPr="002F1D5A" w:rsidRDefault="0032445F" w:rsidP="0032445F">
            <w:pPr>
              <w:spacing w:before="120"/>
              <w:jc w:val="center"/>
              <w:rPr>
                <w:rFonts w:ascii="Arial" w:hAnsi="Arial" w:cs="Arial"/>
                <w:b/>
                <w:bCs/>
                <w:sz w:val="20"/>
                <w:szCs w:val="20"/>
                <w:lang w:val="en-US"/>
              </w:rPr>
            </w:pPr>
            <w:r w:rsidRPr="002F1D5A">
              <w:rPr>
                <w:rFonts w:ascii="Arial" w:hAnsi="Arial" w:cs="Arial"/>
                <w:b/>
                <w:bCs/>
                <w:sz w:val="20"/>
                <w:szCs w:val="20"/>
                <w:lang w:val="en-US"/>
              </w:rPr>
              <w:t>100</w:t>
            </w:r>
            <w:r w:rsidR="00155E64" w:rsidRPr="002F1D5A">
              <w:rPr>
                <w:rFonts w:ascii="Arial" w:hAnsi="Arial" w:cs="Arial"/>
                <w:b/>
                <w:bCs/>
                <w:sz w:val="20"/>
                <w:szCs w:val="20"/>
                <w:lang w:val="en-US"/>
              </w:rPr>
              <w:t>%</w:t>
            </w:r>
          </w:p>
        </w:tc>
      </w:tr>
    </w:tbl>
    <w:p w14:paraId="1D256188" w14:textId="77777777" w:rsidR="00303181" w:rsidRPr="002F1D5A" w:rsidRDefault="00303181" w:rsidP="00DA66F4">
      <w:pPr>
        <w:rPr>
          <w:rFonts w:ascii="Arial" w:hAnsi="Arial" w:cs="Arial"/>
          <w:b/>
          <w:sz w:val="18"/>
          <w:szCs w:val="18"/>
          <w:lang w:val="en-US"/>
        </w:rPr>
      </w:pPr>
    </w:p>
    <w:p w14:paraId="56410AB0" w14:textId="7AFA4FB5" w:rsidR="006928A9" w:rsidRPr="002F1D5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2F1D5A">
        <w:rPr>
          <w:rFonts w:ascii="Arial" w:hAnsi="Arial" w:cs="Arial"/>
          <w:b/>
          <w:sz w:val="18"/>
          <w:szCs w:val="18"/>
        </w:rPr>
        <w:t xml:space="preserve">DESCRIPTION AND </w:t>
      </w:r>
      <w:r w:rsidR="004A239B" w:rsidRPr="002F1D5A">
        <w:rPr>
          <w:rFonts w:ascii="Arial" w:hAnsi="Arial" w:cs="Arial"/>
          <w:b/>
          <w:sz w:val="18"/>
          <w:szCs w:val="18"/>
        </w:rPr>
        <w:t>GRADING CRITERIA OF EACH ASSIGNMENT</w:t>
      </w:r>
    </w:p>
    <w:p w14:paraId="2D31FD57" w14:textId="005F9B87" w:rsidR="008F3C11" w:rsidRPr="002F1D5A" w:rsidRDefault="008F3C11" w:rsidP="008F3C11">
      <w:pPr>
        <w:autoSpaceDE w:val="0"/>
        <w:autoSpaceDN w:val="0"/>
        <w:adjustRightInd w:val="0"/>
        <w:jc w:val="both"/>
        <w:rPr>
          <w:rFonts w:ascii="Arial" w:hAnsi="Arial" w:cs="Arial"/>
          <w:i/>
          <w:sz w:val="18"/>
          <w:szCs w:val="18"/>
          <w:lang w:val="en-US"/>
        </w:rPr>
      </w:pPr>
    </w:p>
    <w:p w14:paraId="53CADE9F" w14:textId="580CB661" w:rsidR="00A828CA" w:rsidRPr="002F1D5A" w:rsidRDefault="00A828CA" w:rsidP="00A828CA">
      <w:pPr>
        <w:shd w:val="clear" w:color="auto" w:fill="FFFFFF"/>
        <w:jc w:val="both"/>
        <w:rPr>
          <w:rFonts w:ascii="Calibri" w:hAnsi="Calibri" w:cs="Calibri"/>
          <w:color w:val="000000"/>
          <w:sz w:val="22"/>
          <w:szCs w:val="22"/>
          <w:lang w:val="en-US" w:eastAsia="en-US"/>
        </w:rPr>
      </w:pPr>
      <w:r w:rsidRPr="002F1D5A">
        <w:rPr>
          <w:rFonts w:ascii="Arial" w:hAnsi="Arial" w:cs="Arial"/>
          <w:b/>
          <w:bCs/>
          <w:color w:val="000000"/>
          <w:sz w:val="18"/>
          <w:szCs w:val="18"/>
          <w:lang w:val="en-US"/>
        </w:rPr>
        <w:t>Assessment 1. Focused improvement project preparation</w:t>
      </w:r>
    </w:p>
    <w:p w14:paraId="0FC87318" w14:textId="36D03D85" w:rsidR="00E506B3" w:rsidRPr="00E506B3" w:rsidRDefault="00A828CA" w:rsidP="00E506B3">
      <w:pPr>
        <w:shd w:val="clear" w:color="auto" w:fill="FFFFFF"/>
        <w:spacing w:after="240"/>
        <w:jc w:val="both"/>
        <w:rPr>
          <w:rFonts w:ascii="Arial" w:hAnsi="Arial" w:cs="Arial"/>
          <w:color w:val="000000"/>
          <w:sz w:val="18"/>
          <w:szCs w:val="18"/>
          <w:lang w:val="en-US"/>
        </w:rPr>
      </w:pPr>
      <w:r w:rsidRPr="002F1D5A">
        <w:rPr>
          <w:rFonts w:ascii="Arial" w:hAnsi="Arial" w:cs="Arial"/>
          <w:color w:val="000000"/>
          <w:sz w:val="18"/>
          <w:szCs w:val="18"/>
          <w:lang w:val="en-US"/>
        </w:rPr>
        <w:t xml:space="preserve">Groups of students will be formed. Each group </w:t>
      </w:r>
      <w:r w:rsidR="00FF2C42" w:rsidRPr="002F1D5A">
        <w:rPr>
          <w:rFonts w:ascii="Arial" w:hAnsi="Arial" w:cs="Arial"/>
          <w:color w:val="000000"/>
          <w:sz w:val="18"/>
          <w:szCs w:val="18"/>
          <w:lang w:val="en-US"/>
        </w:rPr>
        <w:t>will be allowed to</w:t>
      </w:r>
      <w:r w:rsidRPr="002F1D5A">
        <w:rPr>
          <w:rFonts w:ascii="Arial" w:hAnsi="Arial" w:cs="Arial"/>
          <w:color w:val="000000"/>
          <w:sz w:val="18"/>
          <w:szCs w:val="18"/>
          <w:lang w:val="en-US"/>
        </w:rPr>
        <w:t xml:space="preserve"> choose </w:t>
      </w:r>
      <w:r w:rsidR="00FF2C42" w:rsidRPr="002F1D5A">
        <w:rPr>
          <w:rFonts w:ascii="Arial" w:hAnsi="Arial" w:cs="Arial"/>
          <w:color w:val="000000"/>
          <w:sz w:val="18"/>
          <w:szCs w:val="18"/>
          <w:lang w:val="en-US"/>
        </w:rPr>
        <w:t xml:space="preserve">any process they would like to improve. Students will have to use </w:t>
      </w:r>
      <w:r w:rsidR="00E506B3">
        <w:rPr>
          <w:rFonts w:ascii="Arial" w:hAnsi="Arial" w:cs="Arial"/>
          <w:color w:val="000000"/>
          <w:sz w:val="18"/>
          <w:szCs w:val="18"/>
          <w:lang w:val="en-US"/>
        </w:rPr>
        <w:t xml:space="preserve">preferred </w:t>
      </w:r>
      <w:r w:rsidR="00FF2C42" w:rsidRPr="002F1D5A">
        <w:rPr>
          <w:rFonts w:ascii="Arial" w:hAnsi="Arial" w:cs="Arial"/>
          <w:color w:val="000000"/>
          <w:sz w:val="18"/>
          <w:szCs w:val="18"/>
          <w:lang w:val="en-US"/>
        </w:rPr>
        <w:t xml:space="preserve">process mapping and </w:t>
      </w:r>
      <w:r w:rsidR="00A91F2D" w:rsidRPr="002F1D5A">
        <w:rPr>
          <w:rFonts w:ascii="Arial" w:hAnsi="Arial" w:cs="Arial"/>
          <w:color w:val="000000"/>
          <w:sz w:val="18"/>
          <w:szCs w:val="18"/>
          <w:lang w:val="en-US"/>
        </w:rPr>
        <w:t>problem-solving</w:t>
      </w:r>
      <w:r w:rsidR="00FF2C42" w:rsidRPr="002F1D5A">
        <w:rPr>
          <w:rFonts w:ascii="Arial" w:hAnsi="Arial" w:cs="Arial"/>
          <w:color w:val="000000"/>
          <w:sz w:val="18"/>
          <w:szCs w:val="18"/>
          <w:lang w:val="en-US"/>
        </w:rPr>
        <w:t xml:space="preserve"> tools / templates to prepare improvement project presentation. Group assignment is worth 40% of final grade.</w:t>
      </w:r>
    </w:p>
    <w:p w14:paraId="1A8415EE" w14:textId="77777777" w:rsidR="00A828CA" w:rsidRPr="002F1D5A" w:rsidRDefault="00A828CA" w:rsidP="008824A8">
      <w:pPr>
        <w:shd w:val="clear" w:color="auto" w:fill="FFFFFF"/>
        <w:spacing w:line="253" w:lineRule="atLeast"/>
        <w:jc w:val="both"/>
        <w:rPr>
          <w:rFonts w:ascii="Calibri" w:hAnsi="Calibri" w:cs="Calibri"/>
          <w:color w:val="000000"/>
          <w:sz w:val="22"/>
          <w:szCs w:val="22"/>
          <w:lang w:val="en-US"/>
        </w:rPr>
      </w:pPr>
      <w:r w:rsidRPr="002F1D5A">
        <w:rPr>
          <w:rFonts w:ascii="Arial" w:hAnsi="Arial" w:cs="Arial"/>
          <w:b/>
          <w:bCs/>
          <w:color w:val="000000"/>
          <w:sz w:val="18"/>
          <w:szCs w:val="18"/>
          <w:lang w:val="en-US"/>
        </w:rPr>
        <w:t>Assessment 2. Participation.</w:t>
      </w:r>
    </w:p>
    <w:p w14:paraId="2DED9F03" w14:textId="51BAF183" w:rsidR="00A828CA" w:rsidRPr="002F1D5A" w:rsidRDefault="00A828CA" w:rsidP="008824A8">
      <w:pPr>
        <w:shd w:val="clear" w:color="auto" w:fill="FFFFFF"/>
        <w:spacing w:line="253" w:lineRule="atLeast"/>
        <w:jc w:val="both"/>
        <w:rPr>
          <w:rFonts w:ascii="Calibri" w:hAnsi="Calibri" w:cs="Calibri"/>
          <w:color w:val="000000"/>
          <w:sz w:val="22"/>
          <w:szCs w:val="22"/>
          <w:lang w:val="en-US"/>
        </w:rPr>
      </w:pPr>
      <w:r w:rsidRPr="002F1D5A">
        <w:rPr>
          <w:rFonts w:ascii="Arial" w:hAnsi="Arial" w:cs="Arial"/>
          <w:color w:val="000000"/>
          <w:sz w:val="18"/>
          <w:szCs w:val="18"/>
          <w:lang w:val="en-US"/>
        </w:rPr>
        <w:t xml:space="preserve">Throughout the course, </w:t>
      </w:r>
      <w:r w:rsidR="00E506B3">
        <w:rPr>
          <w:rFonts w:ascii="Arial" w:hAnsi="Arial" w:cs="Arial"/>
          <w:color w:val="000000"/>
          <w:sz w:val="18"/>
          <w:szCs w:val="18"/>
          <w:lang w:val="en-US"/>
        </w:rPr>
        <w:t>students</w:t>
      </w:r>
      <w:r w:rsidRPr="002F1D5A">
        <w:rPr>
          <w:rFonts w:ascii="Arial" w:hAnsi="Arial" w:cs="Arial"/>
          <w:color w:val="000000"/>
          <w:sz w:val="18"/>
          <w:szCs w:val="18"/>
          <w:lang w:val="en-US"/>
        </w:rPr>
        <w:t xml:space="preserve"> will be assessed on </w:t>
      </w:r>
      <w:r w:rsidR="00E506B3">
        <w:rPr>
          <w:rFonts w:ascii="Arial" w:hAnsi="Arial" w:cs="Arial"/>
          <w:color w:val="000000"/>
          <w:sz w:val="18"/>
          <w:szCs w:val="18"/>
          <w:lang w:val="en-US"/>
        </w:rPr>
        <w:t>thei</w:t>
      </w:r>
      <w:r w:rsidRPr="002F1D5A">
        <w:rPr>
          <w:rFonts w:ascii="Arial" w:hAnsi="Arial" w:cs="Arial"/>
          <w:color w:val="000000"/>
          <w:sz w:val="18"/>
          <w:szCs w:val="18"/>
          <w:lang w:val="en-US"/>
        </w:rPr>
        <w:t>r contribution to activities in class, pre-class and/or post-class tasks. Using multisource evaluation, lecturer will make an appraisal of your contribution</w:t>
      </w:r>
      <w:r w:rsidR="00A91F2D" w:rsidRPr="002F1D5A">
        <w:rPr>
          <w:rFonts w:ascii="Arial" w:hAnsi="Arial" w:cs="Arial"/>
          <w:color w:val="000000"/>
          <w:sz w:val="18"/>
          <w:szCs w:val="18"/>
          <w:lang w:val="en-US"/>
        </w:rPr>
        <w:t>. Participation is worth 20% of final grade.</w:t>
      </w:r>
    </w:p>
    <w:p w14:paraId="3EA60169" w14:textId="09F13A4A" w:rsidR="001C6B17" w:rsidRPr="002F1D5A" w:rsidRDefault="00A828CA" w:rsidP="00FF2C42">
      <w:pPr>
        <w:shd w:val="clear" w:color="auto" w:fill="FFFFFF"/>
        <w:spacing w:before="120" w:line="253" w:lineRule="atLeast"/>
        <w:jc w:val="both"/>
        <w:rPr>
          <w:rFonts w:ascii="Calibri" w:hAnsi="Calibri" w:cs="Calibri"/>
          <w:color w:val="000000"/>
          <w:sz w:val="22"/>
          <w:szCs w:val="22"/>
          <w:lang w:val="en-US"/>
        </w:rPr>
      </w:pPr>
      <w:r w:rsidRPr="002F1D5A">
        <w:rPr>
          <w:rFonts w:ascii="Arial" w:hAnsi="Arial" w:cs="Arial"/>
          <w:b/>
          <w:bCs/>
          <w:color w:val="000000"/>
          <w:sz w:val="18"/>
          <w:szCs w:val="18"/>
          <w:lang w:val="en-US"/>
        </w:rPr>
        <w:t xml:space="preserve">Assessment 3. </w:t>
      </w:r>
      <w:r w:rsidR="003E1CD4" w:rsidRPr="002F1D5A">
        <w:rPr>
          <w:rFonts w:ascii="Arial" w:hAnsi="Arial" w:cs="Arial"/>
          <w:b/>
          <w:bCs/>
          <w:color w:val="000000"/>
          <w:sz w:val="18"/>
          <w:szCs w:val="18"/>
          <w:lang w:val="en-US"/>
        </w:rPr>
        <w:t>Examination.</w:t>
      </w:r>
      <w:r w:rsidR="003E1CD4" w:rsidRPr="002F1D5A">
        <w:rPr>
          <w:rFonts w:ascii="Arial" w:hAnsi="Arial" w:cs="Arial"/>
          <w:color w:val="000000"/>
          <w:sz w:val="18"/>
          <w:szCs w:val="18"/>
          <w:lang w:val="en-US"/>
        </w:rPr>
        <w:t xml:space="preserve"> The</w:t>
      </w:r>
      <w:r w:rsidRPr="002F1D5A">
        <w:rPr>
          <w:rFonts w:ascii="Arial" w:hAnsi="Arial" w:cs="Arial"/>
          <w:color w:val="000000"/>
          <w:sz w:val="18"/>
          <w:szCs w:val="18"/>
          <w:lang w:val="en-US"/>
        </w:rPr>
        <w:t xml:space="preserve"> examination will test your knowledge of the </w:t>
      </w:r>
      <w:r w:rsidR="001624F5">
        <w:rPr>
          <w:rFonts w:ascii="Arial" w:hAnsi="Arial" w:cs="Arial"/>
          <w:color w:val="000000"/>
          <w:sz w:val="18"/>
          <w:szCs w:val="18"/>
          <w:lang w:val="en-US"/>
        </w:rPr>
        <w:t xml:space="preserve">all </w:t>
      </w:r>
      <w:r w:rsidRPr="002F1D5A">
        <w:rPr>
          <w:rFonts w:ascii="Arial" w:hAnsi="Arial" w:cs="Arial"/>
          <w:color w:val="000000"/>
          <w:sz w:val="18"/>
          <w:szCs w:val="18"/>
          <w:lang w:val="en-US"/>
        </w:rPr>
        <w:t xml:space="preserve">material covered in this module. </w:t>
      </w:r>
      <w:r w:rsidR="00FF2C42" w:rsidRPr="002F1D5A">
        <w:rPr>
          <w:rFonts w:ascii="Arial" w:hAnsi="Arial" w:cs="Arial"/>
          <w:color w:val="000000"/>
          <w:sz w:val="18"/>
          <w:szCs w:val="18"/>
          <w:lang w:val="en-US"/>
        </w:rPr>
        <w:t>Final exam is worth 40% of final grade.</w:t>
      </w:r>
    </w:p>
    <w:p w14:paraId="32F61937" w14:textId="77777777" w:rsidR="00FF2C42" w:rsidRPr="002F1D5A" w:rsidRDefault="00FF2C42"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6E6BA717" w:rsidR="002105E2" w:rsidRPr="002F1D5A"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F1D5A">
        <w:rPr>
          <w:rFonts w:ascii="Arial" w:hAnsi="Arial" w:cs="Arial"/>
          <w:b/>
          <w:bCs/>
          <w:sz w:val="18"/>
          <w:szCs w:val="18"/>
        </w:rPr>
        <w:t>RETAKE POLICY</w:t>
      </w:r>
    </w:p>
    <w:p w14:paraId="60619897" w14:textId="77777777" w:rsidR="00FF2C42" w:rsidRPr="002F1D5A" w:rsidRDefault="00FF2C42" w:rsidP="00A07C2E">
      <w:pPr>
        <w:pStyle w:val="Sraopastraipa"/>
        <w:autoSpaceDE w:val="0"/>
        <w:autoSpaceDN w:val="0"/>
        <w:adjustRightInd w:val="0"/>
        <w:spacing w:after="0" w:line="240" w:lineRule="auto"/>
        <w:ind w:left="0"/>
        <w:jc w:val="both"/>
        <w:rPr>
          <w:rFonts w:ascii="Arial" w:hAnsi="Arial" w:cs="Arial"/>
          <w:b/>
          <w:bCs/>
          <w:color w:val="000000"/>
          <w:sz w:val="18"/>
          <w:szCs w:val="18"/>
          <w:shd w:val="clear" w:color="auto" w:fill="FFFFFF"/>
        </w:rPr>
      </w:pPr>
    </w:p>
    <w:p w14:paraId="2DCBED1B" w14:textId="44574E85" w:rsidR="002105E2" w:rsidRPr="00C2734C" w:rsidRDefault="00FF2C42" w:rsidP="00A07C2E">
      <w:pPr>
        <w:pStyle w:val="Sraopastraipa"/>
        <w:autoSpaceDE w:val="0"/>
        <w:autoSpaceDN w:val="0"/>
        <w:adjustRightInd w:val="0"/>
        <w:spacing w:after="0" w:line="240" w:lineRule="auto"/>
        <w:ind w:left="0"/>
        <w:jc w:val="both"/>
        <w:rPr>
          <w:rFonts w:ascii="Arial" w:hAnsi="Arial" w:cs="Arial"/>
          <w:b/>
          <w:sz w:val="18"/>
          <w:szCs w:val="18"/>
        </w:rPr>
      </w:pPr>
      <w:r w:rsidRPr="002F1D5A">
        <w:rPr>
          <w:rFonts w:ascii="Arial" w:hAnsi="Arial" w:cs="Arial"/>
          <w:b/>
          <w:bCs/>
          <w:color w:val="000000"/>
          <w:sz w:val="18"/>
          <w:szCs w:val="18"/>
          <w:shd w:val="clear" w:color="auto" w:fill="FFFFFF"/>
        </w:rPr>
        <w:t>Re-take of the exam. </w:t>
      </w:r>
      <w:r w:rsidRPr="002F1D5A">
        <w:rPr>
          <w:rFonts w:ascii="Arial" w:hAnsi="Arial" w:cs="Arial"/>
          <w:color w:val="000000"/>
          <w:sz w:val="18"/>
          <w:szCs w:val="18"/>
          <w:shd w:val="clear" w:color="auto" w:fill="FFFFFF"/>
        </w:rPr>
        <w:t>Students who receive a failing final grade shall have the right to re-take the exam</w:t>
      </w:r>
      <w:r w:rsidR="009C16B7">
        <w:rPr>
          <w:rFonts w:ascii="Arial" w:hAnsi="Arial" w:cs="Arial"/>
          <w:color w:val="000000"/>
          <w:sz w:val="18"/>
          <w:szCs w:val="18"/>
          <w:shd w:val="clear" w:color="auto" w:fill="FFFFFF"/>
        </w:rPr>
        <w:t xml:space="preserve">. Retake will account for </w:t>
      </w:r>
      <w:r w:rsidR="00424DFD">
        <w:rPr>
          <w:rFonts w:ascii="Arial" w:hAnsi="Arial" w:cs="Arial"/>
          <w:color w:val="000000"/>
          <w:sz w:val="18"/>
          <w:szCs w:val="18"/>
          <w:shd w:val="clear" w:color="auto" w:fill="FFFFFF"/>
        </w:rPr>
        <w:t>4</w:t>
      </w:r>
      <w:r w:rsidR="009C16B7">
        <w:rPr>
          <w:rFonts w:ascii="Arial" w:hAnsi="Arial" w:cs="Arial"/>
          <w:color w:val="000000"/>
          <w:sz w:val="18"/>
          <w:szCs w:val="18"/>
          <w:shd w:val="clear" w:color="auto" w:fill="FFFFFF"/>
        </w:rPr>
        <w:t>0 % of all evaluation</w:t>
      </w:r>
      <w:r w:rsidRPr="002F1D5A">
        <w:rPr>
          <w:rFonts w:ascii="Arial" w:hAnsi="Arial" w:cs="Arial"/>
          <w:color w:val="000000"/>
          <w:sz w:val="18"/>
          <w:szCs w:val="18"/>
          <w:shd w:val="clear" w:color="auto" w:fill="FFFFFF"/>
        </w:rPr>
        <w:t xml:space="preserve">. There are </w:t>
      </w:r>
      <w:r w:rsidRPr="00C2734C">
        <w:rPr>
          <w:rFonts w:ascii="Arial" w:hAnsi="Arial" w:cs="Arial"/>
          <w:color w:val="000000"/>
          <w:sz w:val="18"/>
          <w:szCs w:val="18"/>
          <w:shd w:val="clear" w:color="auto" w:fill="FFFFFF"/>
        </w:rPr>
        <w:t>no retakes for the Assessments 1 &amp; 2. </w:t>
      </w:r>
    </w:p>
    <w:p w14:paraId="2906A45E" w14:textId="77777777" w:rsidR="008630DD" w:rsidRPr="00C2734C"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C2734C" w:rsidRDefault="00E4758A" w:rsidP="00E4758A">
      <w:pPr>
        <w:pStyle w:val="metod"/>
        <w:ind w:firstLine="0"/>
        <w:jc w:val="both"/>
        <w:rPr>
          <w:rFonts w:ascii="Arial" w:hAnsi="Arial" w:cs="Arial"/>
          <w:b/>
          <w:sz w:val="18"/>
          <w:szCs w:val="18"/>
          <w:lang w:val="en-US"/>
        </w:rPr>
      </w:pPr>
      <w:r w:rsidRPr="00C2734C">
        <w:rPr>
          <w:rFonts w:ascii="Arial" w:hAnsi="Arial" w:cs="Arial"/>
          <w:b/>
          <w:sz w:val="18"/>
          <w:szCs w:val="18"/>
          <w:lang w:val="en-US"/>
        </w:rPr>
        <w:t>R</w:t>
      </w:r>
      <w:r w:rsidR="00B259CF" w:rsidRPr="00C2734C">
        <w:rPr>
          <w:rFonts w:ascii="Arial" w:hAnsi="Arial" w:cs="Arial"/>
          <w:b/>
          <w:sz w:val="18"/>
          <w:szCs w:val="18"/>
          <w:lang w:val="en-US"/>
        </w:rPr>
        <w:t>EQUIRED READINGS</w:t>
      </w:r>
    </w:p>
    <w:p w14:paraId="549638FB" w14:textId="7B862DE3" w:rsidR="00B259CF" w:rsidRPr="00C2734C" w:rsidRDefault="00B259CF" w:rsidP="00E4758A">
      <w:pPr>
        <w:pStyle w:val="metod"/>
        <w:ind w:firstLine="0"/>
        <w:jc w:val="both"/>
        <w:rPr>
          <w:rFonts w:ascii="Arial" w:hAnsi="Arial" w:cs="Arial"/>
          <w:b/>
          <w:sz w:val="18"/>
          <w:szCs w:val="18"/>
          <w:lang w:val="en-US"/>
        </w:rPr>
      </w:pPr>
    </w:p>
    <w:p w14:paraId="4255756B" w14:textId="6682CB87" w:rsidR="0032445F" w:rsidRPr="00C2734C" w:rsidRDefault="001C6B17" w:rsidP="0032445F">
      <w:pPr>
        <w:pStyle w:val="metod"/>
        <w:numPr>
          <w:ilvl w:val="0"/>
          <w:numId w:val="32"/>
        </w:numPr>
        <w:suppressAutoHyphens w:val="0"/>
        <w:rPr>
          <w:rFonts w:ascii="Helvetica" w:hAnsi="Helvetica" w:cs="Helvetica"/>
          <w:color w:val="000000"/>
          <w:sz w:val="21"/>
          <w:szCs w:val="21"/>
          <w:shd w:val="clear" w:color="auto" w:fill="FFFFFF"/>
          <w:lang w:val="en-US"/>
        </w:rPr>
      </w:pPr>
      <w:r w:rsidRPr="00C2734C">
        <w:rPr>
          <w:rFonts w:ascii="Helvetica" w:hAnsi="Helvetica" w:cs="Helvetica"/>
          <w:color w:val="000000"/>
          <w:sz w:val="21"/>
          <w:szCs w:val="21"/>
          <w:shd w:val="clear" w:color="auto" w:fill="FFFFFF"/>
          <w:lang w:val="en-US"/>
        </w:rPr>
        <w:t xml:space="preserve"> Liker, Jeffrey K. (2004). The Toyota </w:t>
      </w:r>
      <w:proofErr w:type="gramStart"/>
      <w:r w:rsidRPr="00C2734C">
        <w:rPr>
          <w:rFonts w:ascii="Helvetica" w:hAnsi="Helvetica" w:cs="Helvetica"/>
          <w:color w:val="000000"/>
          <w:sz w:val="21"/>
          <w:szCs w:val="21"/>
          <w:shd w:val="clear" w:color="auto" w:fill="FFFFFF"/>
          <w:lang w:val="en-US"/>
        </w:rPr>
        <w:t>way :</w:t>
      </w:r>
      <w:proofErr w:type="gramEnd"/>
      <w:r w:rsidRPr="00C2734C">
        <w:rPr>
          <w:rFonts w:ascii="Helvetica" w:hAnsi="Helvetica" w:cs="Helvetica"/>
          <w:color w:val="000000"/>
          <w:sz w:val="21"/>
          <w:szCs w:val="21"/>
          <w:shd w:val="clear" w:color="auto" w:fill="FFFFFF"/>
          <w:lang w:val="en-US"/>
        </w:rPr>
        <w:t xml:space="preserve"> 14 management principles from the world's greatest manufacturer. New </w:t>
      </w:r>
      <w:proofErr w:type="gramStart"/>
      <w:r w:rsidRPr="00C2734C">
        <w:rPr>
          <w:rFonts w:ascii="Helvetica" w:hAnsi="Helvetica" w:cs="Helvetica"/>
          <w:color w:val="000000"/>
          <w:sz w:val="21"/>
          <w:szCs w:val="21"/>
          <w:shd w:val="clear" w:color="auto" w:fill="FFFFFF"/>
          <w:lang w:val="en-US"/>
        </w:rPr>
        <w:t>York :McGraw</w:t>
      </w:r>
      <w:proofErr w:type="gramEnd"/>
      <w:r w:rsidRPr="00C2734C">
        <w:rPr>
          <w:rFonts w:ascii="Helvetica" w:hAnsi="Helvetica" w:cs="Helvetica"/>
          <w:color w:val="000000"/>
          <w:sz w:val="21"/>
          <w:szCs w:val="21"/>
          <w:shd w:val="clear" w:color="auto" w:fill="FFFFFF"/>
          <w:lang w:val="en-US"/>
        </w:rPr>
        <w:t xml:space="preserve">-Hill, </w:t>
      </w:r>
      <w:proofErr w:type="spellStart"/>
      <w:r w:rsidRPr="00C2734C">
        <w:rPr>
          <w:rFonts w:ascii="Helvetica" w:hAnsi="Helvetica" w:cs="Helvetica"/>
          <w:color w:val="000000"/>
          <w:sz w:val="21"/>
          <w:szCs w:val="21"/>
          <w:shd w:val="clear" w:color="auto" w:fill="FFFFFF"/>
          <w:lang w:val="en-US"/>
        </w:rPr>
        <w:t>Chicago</w:t>
      </w:r>
      <w:r w:rsidR="0032445F" w:rsidRPr="00C2734C">
        <w:rPr>
          <w:rFonts w:ascii="Helvetica" w:hAnsi="Helvetica" w:cs="Helvetica"/>
          <w:color w:val="000000"/>
          <w:sz w:val="21"/>
          <w:szCs w:val="21"/>
          <w:shd w:val="clear" w:color="auto" w:fill="FFFFFF"/>
          <w:lang w:val="en-US"/>
        </w:rPr>
        <w:t>The</w:t>
      </w:r>
      <w:proofErr w:type="spellEnd"/>
      <w:r w:rsidR="0032445F" w:rsidRPr="00C2734C">
        <w:rPr>
          <w:rFonts w:ascii="Helvetica" w:hAnsi="Helvetica" w:cs="Helvetica"/>
          <w:color w:val="000000"/>
          <w:sz w:val="21"/>
          <w:szCs w:val="21"/>
          <w:shd w:val="clear" w:color="auto" w:fill="FFFFFF"/>
          <w:lang w:val="en-US"/>
        </w:rPr>
        <w:t xml:space="preserve"> Toyota Kaizen Continuum: A Practical Guide to Implementing Lean - John Stewart; </w:t>
      </w:r>
    </w:p>
    <w:p w14:paraId="05D7BAE6" w14:textId="2B2E8563" w:rsidR="001C6B17" w:rsidRDefault="001C6B17" w:rsidP="001C6B17">
      <w:pPr>
        <w:pStyle w:val="prastasiniatinklio"/>
        <w:numPr>
          <w:ilvl w:val="0"/>
          <w:numId w:val="32"/>
        </w:numPr>
        <w:rPr>
          <w:lang w:val="en-US"/>
        </w:rPr>
      </w:pPr>
      <w:r w:rsidRPr="00C2734C">
        <w:rPr>
          <w:lang w:val="en-US"/>
        </w:rPr>
        <w:t xml:space="preserve">Womack, J. P., Jones, D. T., &amp; </w:t>
      </w:r>
      <w:proofErr w:type="spellStart"/>
      <w:r w:rsidRPr="00C2734C">
        <w:rPr>
          <w:lang w:val="en-US"/>
        </w:rPr>
        <w:t>Roos</w:t>
      </w:r>
      <w:proofErr w:type="spellEnd"/>
      <w:r w:rsidRPr="00C2734C">
        <w:rPr>
          <w:lang w:val="en-US"/>
        </w:rPr>
        <w:t xml:space="preserve">, D. (2007). </w:t>
      </w:r>
      <w:r w:rsidRPr="00C2734C">
        <w:rPr>
          <w:i/>
          <w:iCs/>
          <w:lang w:val="en-US"/>
        </w:rPr>
        <w:t>The machine that changed the world</w:t>
      </w:r>
      <w:r w:rsidRPr="00C2734C">
        <w:rPr>
          <w:lang w:val="en-US"/>
        </w:rPr>
        <w:t xml:space="preserve">. Free Press. </w:t>
      </w:r>
    </w:p>
    <w:p w14:paraId="32BFEDA0" w14:textId="045FD680" w:rsidR="00C2734C" w:rsidRPr="00C2734C" w:rsidRDefault="00C2734C" w:rsidP="001C6B17">
      <w:pPr>
        <w:pStyle w:val="prastasiniatinklio"/>
        <w:numPr>
          <w:ilvl w:val="0"/>
          <w:numId w:val="32"/>
        </w:numPr>
        <w:rPr>
          <w:lang w:val="en-US"/>
        </w:rPr>
      </w:pPr>
      <w:r w:rsidRPr="00C2734C">
        <w:rPr>
          <w:bCs/>
          <w:lang w:val="en-US"/>
        </w:rPr>
        <w:t>Aguilar-</w:t>
      </w:r>
      <w:proofErr w:type="spellStart"/>
      <w:r w:rsidRPr="00C2734C">
        <w:rPr>
          <w:bCs/>
          <w:lang w:val="en-US"/>
        </w:rPr>
        <w:t>Savén</w:t>
      </w:r>
      <w:proofErr w:type="spellEnd"/>
      <w:r w:rsidRPr="00C2734C">
        <w:rPr>
          <w:bCs/>
          <w:lang w:val="en-US"/>
        </w:rPr>
        <w:t>, Ruth. (2004). Business process modelling: Review and framework. International Journal of Production Economics. 90. 129-149.</w:t>
      </w:r>
    </w:p>
    <w:p w14:paraId="6BB48FB7" w14:textId="77777777" w:rsidR="00C2734C" w:rsidRPr="004E5AE6" w:rsidRDefault="00C2734C" w:rsidP="00E506B3">
      <w:pPr>
        <w:pStyle w:val="prastasiniatinklio"/>
        <w:ind w:left="720"/>
      </w:pPr>
    </w:p>
    <w:p w14:paraId="35249295" w14:textId="574077BE" w:rsidR="00114104" w:rsidRPr="002F1D5A" w:rsidRDefault="00114104" w:rsidP="001C6B17">
      <w:pPr>
        <w:pStyle w:val="metod"/>
        <w:suppressAutoHyphens w:val="0"/>
        <w:rPr>
          <w:rFonts w:ascii="Helvetica" w:hAnsi="Helvetica" w:cs="Helvetica"/>
          <w:color w:val="000000"/>
          <w:sz w:val="21"/>
          <w:szCs w:val="21"/>
          <w:shd w:val="clear" w:color="auto" w:fill="FFFFFF"/>
          <w:lang w:val="en-US"/>
        </w:rPr>
      </w:pPr>
    </w:p>
    <w:p w14:paraId="47B8A80F" w14:textId="71809E5C" w:rsidR="00DB6F63" w:rsidRPr="002F1D5A" w:rsidRDefault="00DB6F63" w:rsidP="001C6B17">
      <w:pPr>
        <w:pStyle w:val="metod"/>
        <w:numPr>
          <w:ilvl w:val="0"/>
          <w:numId w:val="32"/>
        </w:numPr>
        <w:suppressAutoHyphens w:val="0"/>
        <w:rPr>
          <w:rFonts w:ascii="Arial" w:hAnsi="Arial" w:cs="Arial"/>
          <w:b/>
          <w:sz w:val="18"/>
          <w:szCs w:val="18"/>
          <w:lang w:val="en-US"/>
        </w:rPr>
      </w:pPr>
      <w:r w:rsidRPr="002F1D5A">
        <w:rPr>
          <w:rFonts w:ascii="Helvetica" w:hAnsi="Helvetica" w:cs="Helvetica"/>
          <w:color w:val="000000"/>
          <w:sz w:val="21"/>
          <w:szCs w:val="21"/>
          <w:shd w:val="clear" w:color="auto" w:fill="FFFFFF"/>
          <w:lang w:val="en-US"/>
        </w:rPr>
        <w:br w:type="page"/>
      </w:r>
    </w:p>
    <w:p w14:paraId="6E481360" w14:textId="77777777" w:rsidR="001B338B" w:rsidRPr="002F1D5A" w:rsidRDefault="001B338B" w:rsidP="00B259CF">
      <w:pPr>
        <w:pStyle w:val="metod"/>
        <w:ind w:firstLine="0"/>
        <w:jc w:val="both"/>
        <w:rPr>
          <w:rFonts w:ascii="Arial" w:hAnsi="Arial" w:cs="Arial"/>
          <w:b/>
          <w:sz w:val="18"/>
          <w:szCs w:val="18"/>
          <w:lang w:val="en-US"/>
        </w:rPr>
      </w:pPr>
    </w:p>
    <w:p w14:paraId="20C5BC33" w14:textId="15EBBA7B" w:rsidR="001B338B" w:rsidRPr="002F1D5A" w:rsidRDefault="001B338B" w:rsidP="001B338B">
      <w:pPr>
        <w:pStyle w:val="metod"/>
        <w:ind w:firstLine="0"/>
        <w:jc w:val="right"/>
        <w:rPr>
          <w:rFonts w:ascii="Arial" w:hAnsi="Arial" w:cs="Arial"/>
          <w:b/>
          <w:sz w:val="18"/>
          <w:szCs w:val="18"/>
          <w:lang w:val="en-US"/>
        </w:rPr>
      </w:pPr>
      <w:r w:rsidRPr="002F1D5A">
        <w:rPr>
          <w:rFonts w:ascii="Arial" w:hAnsi="Arial" w:cs="Arial"/>
          <w:b/>
          <w:sz w:val="18"/>
          <w:szCs w:val="18"/>
          <w:lang w:val="en-US"/>
        </w:rPr>
        <w:t>ANNEX</w:t>
      </w:r>
    </w:p>
    <w:p w14:paraId="0F5DACF8" w14:textId="77777777" w:rsidR="001B338B" w:rsidRPr="002F1D5A" w:rsidRDefault="001B338B" w:rsidP="00B259CF">
      <w:pPr>
        <w:pStyle w:val="metod"/>
        <w:ind w:firstLine="0"/>
        <w:jc w:val="both"/>
        <w:rPr>
          <w:rFonts w:ascii="Arial" w:hAnsi="Arial" w:cs="Arial"/>
          <w:b/>
          <w:sz w:val="18"/>
          <w:szCs w:val="18"/>
          <w:lang w:val="en-US"/>
        </w:rPr>
      </w:pPr>
    </w:p>
    <w:p w14:paraId="2D5D9AF9" w14:textId="5B30B144" w:rsidR="007C6666" w:rsidRPr="002F1D5A" w:rsidRDefault="0073580A" w:rsidP="00DB6F63">
      <w:pPr>
        <w:pStyle w:val="metod"/>
        <w:ind w:firstLine="0"/>
        <w:jc w:val="center"/>
        <w:rPr>
          <w:rFonts w:ascii="Arial" w:hAnsi="Arial" w:cs="Arial"/>
          <w:b/>
          <w:sz w:val="18"/>
          <w:szCs w:val="18"/>
          <w:lang w:val="en-US"/>
        </w:rPr>
      </w:pPr>
      <w:r w:rsidRPr="002F1D5A">
        <w:rPr>
          <w:rFonts w:ascii="Arial" w:hAnsi="Arial" w:cs="Arial"/>
          <w:b/>
          <w:sz w:val="18"/>
          <w:szCs w:val="18"/>
          <w:lang w:val="en-US"/>
        </w:rPr>
        <w:t>DEGREE</w:t>
      </w:r>
      <w:r w:rsidR="00DB6F63" w:rsidRPr="002F1D5A">
        <w:rPr>
          <w:rFonts w:ascii="Arial" w:hAnsi="Arial" w:cs="Arial"/>
          <w:b/>
          <w:sz w:val="18"/>
          <w:szCs w:val="18"/>
          <w:lang w:val="en-US"/>
        </w:rPr>
        <w:t xml:space="preserve"> LEVEL LEARNING OBJECTIVES</w:t>
      </w:r>
    </w:p>
    <w:p w14:paraId="7D0E3022" w14:textId="78B7B60A" w:rsidR="007C0E00" w:rsidRPr="002F1D5A" w:rsidRDefault="007C0E00" w:rsidP="00B259CF">
      <w:pPr>
        <w:pStyle w:val="metod"/>
        <w:ind w:firstLine="0"/>
        <w:jc w:val="both"/>
        <w:rPr>
          <w:rFonts w:ascii="Arial" w:hAnsi="Arial" w:cs="Arial"/>
          <w:b/>
          <w:sz w:val="18"/>
          <w:szCs w:val="18"/>
          <w:lang w:val="en-US"/>
        </w:rPr>
      </w:pPr>
    </w:p>
    <w:p w14:paraId="3A68429E" w14:textId="77777777" w:rsidR="00DB6F63" w:rsidRPr="002F1D5A" w:rsidRDefault="00DB6F63" w:rsidP="00B259CF">
      <w:pPr>
        <w:pStyle w:val="metod"/>
        <w:ind w:firstLine="0"/>
        <w:jc w:val="both"/>
        <w:rPr>
          <w:rFonts w:ascii="Arial" w:hAnsi="Arial" w:cs="Arial"/>
          <w:b/>
          <w:sz w:val="18"/>
          <w:szCs w:val="18"/>
          <w:lang w:val="en-US"/>
        </w:rPr>
      </w:pPr>
    </w:p>
    <w:p w14:paraId="30805D9E" w14:textId="77777777" w:rsidR="00DB6F63" w:rsidRPr="002F1D5A" w:rsidRDefault="00DB6F63" w:rsidP="00B259CF">
      <w:pPr>
        <w:pStyle w:val="metod"/>
        <w:ind w:firstLine="0"/>
        <w:jc w:val="both"/>
        <w:rPr>
          <w:rFonts w:ascii="Arial" w:hAnsi="Arial" w:cs="Arial"/>
          <w:b/>
          <w:sz w:val="18"/>
          <w:szCs w:val="18"/>
          <w:lang w:val="en-US"/>
        </w:rPr>
      </w:pPr>
    </w:p>
    <w:p w14:paraId="3ACF87CF" w14:textId="7DE760FA" w:rsidR="007C0E00" w:rsidRPr="002F1D5A" w:rsidRDefault="00194A85" w:rsidP="00B259CF">
      <w:pPr>
        <w:pStyle w:val="metod"/>
        <w:ind w:firstLine="0"/>
        <w:jc w:val="both"/>
        <w:rPr>
          <w:rFonts w:ascii="Arial" w:hAnsi="Arial" w:cs="Arial"/>
          <w:b/>
          <w:sz w:val="18"/>
          <w:szCs w:val="18"/>
          <w:lang w:val="en-US"/>
        </w:rPr>
      </w:pPr>
      <w:r w:rsidRPr="002F1D5A">
        <w:rPr>
          <w:rFonts w:ascii="Arial" w:hAnsi="Arial" w:cs="Arial"/>
          <w:b/>
          <w:sz w:val="18"/>
          <w:szCs w:val="18"/>
          <w:lang w:val="en-US"/>
        </w:rPr>
        <w:t xml:space="preserve">Learning objectives for the </w:t>
      </w:r>
      <w:r w:rsidRPr="002F1D5A">
        <w:rPr>
          <w:rFonts w:ascii="Arial" w:hAnsi="Arial" w:cs="Arial"/>
          <w:b/>
          <w:sz w:val="18"/>
          <w:szCs w:val="18"/>
          <w:u w:val="single"/>
          <w:lang w:val="en-US"/>
        </w:rPr>
        <w:t>Bachelor of Business Management</w:t>
      </w:r>
    </w:p>
    <w:p w14:paraId="659A3E73" w14:textId="4323B923" w:rsidR="001B338B" w:rsidRPr="002F1D5A" w:rsidRDefault="00194A85" w:rsidP="00B259CF">
      <w:pPr>
        <w:pStyle w:val="metod"/>
        <w:ind w:firstLine="0"/>
        <w:jc w:val="both"/>
        <w:rPr>
          <w:rFonts w:ascii="Arial" w:hAnsi="Arial" w:cs="Arial"/>
          <w:i/>
          <w:sz w:val="18"/>
          <w:szCs w:val="18"/>
          <w:lang w:val="en-US"/>
        </w:rPr>
      </w:pPr>
      <w:proofErr w:type="spellStart"/>
      <w:r w:rsidRPr="002F1D5A">
        <w:rPr>
          <w:rFonts w:ascii="Arial" w:hAnsi="Arial" w:cs="Arial"/>
          <w:i/>
          <w:sz w:val="18"/>
          <w:szCs w:val="18"/>
          <w:lang w:val="en-US"/>
        </w:rPr>
        <w:t>Programmes</w:t>
      </w:r>
      <w:proofErr w:type="spellEnd"/>
      <w:r w:rsidRPr="002F1D5A">
        <w:rPr>
          <w:rFonts w:ascii="Arial" w:hAnsi="Arial" w:cs="Arial"/>
          <w:i/>
          <w:sz w:val="18"/>
          <w:szCs w:val="18"/>
          <w:lang w:val="en-US"/>
        </w:rPr>
        <w:t xml:space="preserve">: </w:t>
      </w:r>
    </w:p>
    <w:p w14:paraId="1FBD0245" w14:textId="77777777" w:rsidR="001B338B" w:rsidRPr="002F1D5A" w:rsidRDefault="00194A85" w:rsidP="00B259CF">
      <w:pPr>
        <w:pStyle w:val="metod"/>
        <w:ind w:firstLine="0"/>
        <w:jc w:val="both"/>
        <w:rPr>
          <w:rFonts w:ascii="Arial" w:hAnsi="Arial" w:cs="Arial"/>
          <w:i/>
          <w:sz w:val="18"/>
          <w:szCs w:val="18"/>
          <w:lang w:val="en-US"/>
        </w:rPr>
      </w:pPr>
      <w:r w:rsidRPr="002F1D5A">
        <w:rPr>
          <w:rFonts w:ascii="Arial" w:hAnsi="Arial" w:cs="Arial"/>
          <w:i/>
          <w:sz w:val="18"/>
          <w:szCs w:val="18"/>
          <w:lang w:val="en-US"/>
        </w:rPr>
        <w:t xml:space="preserve">International Business and Communication, </w:t>
      </w:r>
    </w:p>
    <w:p w14:paraId="3765DE8C" w14:textId="77777777" w:rsidR="001B338B" w:rsidRPr="002F1D5A" w:rsidRDefault="001B338B" w:rsidP="00B259CF">
      <w:pPr>
        <w:pStyle w:val="metod"/>
        <w:ind w:firstLine="0"/>
        <w:jc w:val="both"/>
        <w:rPr>
          <w:rFonts w:ascii="Arial" w:hAnsi="Arial" w:cs="Arial"/>
          <w:i/>
          <w:sz w:val="18"/>
          <w:szCs w:val="18"/>
          <w:lang w:val="en-US"/>
        </w:rPr>
      </w:pPr>
      <w:r w:rsidRPr="002F1D5A">
        <w:rPr>
          <w:rFonts w:ascii="Arial" w:hAnsi="Arial" w:cs="Arial"/>
          <w:i/>
          <w:sz w:val="18"/>
          <w:szCs w:val="18"/>
          <w:lang w:val="en-US"/>
        </w:rPr>
        <w:t>Business Management and M</w:t>
      </w:r>
      <w:r w:rsidR="00194A85" w:rsidRPr="002F1D5A">
        <w:rPr>
          <w:rFonts w:ascii="Arial" w:hAnsi="Arial" w:cs="Arial"/>
          <w:i/>
          <w:sz w:val="18"/>
          <w:szCs w:val="18"/>
          <w:lang w:val="en-US"/>
        </w:rPr>
        <w:t xml:space="preserve">arketing, Finance, </w:t>
      </w:r>
    </w:p>
    <w:p w14:paraId="50E30118" w14:textId="6329D559" w:rsidR="00194A85" w:rsidRPr="002F1D5A" w:rsidRDefault="00194A85" w:rsidP="00B259CF">
      <w:pPr>
        <w:pStyle w:val="metod"/>
        <w:ind w:firstLine="0"/>
        <w:jc w:val="both"/>
        <w:rPr>
          <w:rFonts w:ascii="Arial" w:hAnsi="Arial" w:cs="Arial"/>
          <w:i/>
          <w:sz w:val="18"/>
          <w:szCs w:val="18"/>
          <w:lang w:val="en-US"/>
        </w:rPr>
      </w:pPr>
      <w:r w:rsidRPr="002F1D5A">
        <w:rPr>
          <w:rFonts w:ascii="Arial" w:hAnsi="Arial" w:cs="Arial"/>
          <w:i/>
          <w:sz w:val="18"/>
          <w:szCs w:val="18"/>
          <w:lang w:val="en-US"/>
        </w:rPr>
        <w:t>In</w:t>
      </w:r>
      <w:r w:rsidR="001B338B" w:rsidRPr="002F1D5A">
        <w:rPr>
          <w:rFonts w:ascii="Arial" w:hAnsi="Arial" w:cs="Arial"/>
          <w:i/>
          <w:sz w:val="18"/>
          <w:szCs w:val="18"/>
          <w:lang w:val="en-US"/>
        </w:rPr>
        <w:t>dustrial Technology Management</w:t>
      </w:r>
    </w:p>
    <w:p w14:paraId="56EA9CDC" w14:textId="77777777" w:rsidR="001B338B" w:rsidRPr="002F1D5A"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2F1D5A" w14:paraId="4C3AF666" w14:textId="77777777" w:rsidTr="00194A85">
        <w:tc>
          <w:tcPr>
            <w:tcW w:w="2405" w:type="dxa"/>
          </w:tcPr>
          <w:p w14:paraId="1891CA7E" w14:textId="72743C9C" w:rsidR="007C0E00" w:rsidRPr="002F1D5A" w:rsidRDefault="00194A85" w:rsidP="007C0E00">
            <w:pPr>
              <w:pStyle w:val="metod"/>
              <w:ind w:firstLine="0"/>
              <w:jc w:val="both"/>
              <w:rPr>
                <w:rFonts w:ascii="Arial" w:hAnsi="Arial" w:cs="Arial"/>
                <w:b/>
                <w:sz w:val="18"/>
                <w:szCs w:val="18"/>
                <w:lang w:val="en-US"/>
              </w:rPr>
            </w:pPr>
            <w:r w:rsidRPr="002F1D5A">
              <w:rPr>
                <w:rFonts w:ascii="Arial" w:hAnsi="Arial" w:cs="Arial"/>
                <w:b/>
                <w:sz w:val="18"/>
                <w:szCs w:val="18"/>
                <w:lang w:val="en-US"/>
              </w:rPr>
              <w:t>Learning Goals</w:t>
            </w:r>
          </w:p>
        </w:tc>
        <w:tc>
          <w:tcPr>
            <w:tcW w:w="7557" w:type="dxa"/>
          </w:tcPr>
          <w:p w14:paraId="2C1211A0" w14:textId="60D8E411" w:rsidR="007C0E00" w:rsidRPr="002F1D5A" w:rsidRDefault="00194A85" w:rsidP="007C0E00">
            <w:pPr>
              <w:pStyle w:val="metod"/>
              <w:ind w:firstLine="0"/>
              <w:jc w:val="both"/>
              <w:rPr>
                <w:rFonts w:ascii="Arial" w:hAnsi="Arial" w:cs="Arial"/>
                <w:b/>
                <w:sz w:val="18"/>
                <w:szCs w:val="18"/>
                <w:lang w:val="en-US"/>
              </w:rPr>
            </w:pPr>
            <w:r w:rsidRPr="002F1D5A">
              <w:rPr>
                <w:rFonts w:ascii="Arial" w:hAnsi="Arial" w:cs="Arial"/>
                <w:b/>
                <w:sz w:val="18"/>
                <w:szCs w:val="18"/>
                <w:lang w:val="en-US"/>
              </w:rPr>
              <w:t>Learning Objectives</w:t>
            </w:r>
          </w:p>
        </w:tc>
      </w:tr>
      <w:tr w:rsidR="007C0E00" w:rsidRPr="002F1D5A" w14:paraId="476BBF1C" w14:textId="77777777" w:rsidTr="00194A85">
        <w:tc>
          <w:tcPr>
            <w:tcW w:w="2405" w:type="dxa"/>
            <w:vMerge w:val="restart"/>
          </w:tcPr>
          <w:p w14:paraId="569715A6" w14:textId="2E1441CA" w:rsidR="007C0E00"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critical thinkers</w:t>
            </w:r>
          </w:p>
        </w:tc>
        <w:tc>
          <w:tcPr>
            <w:tcW w:w="7557" w:type="dxa"/>
          </w:tcPr>
          <w:p w14:paraId="7D267537" w14:textId="7905BFC6" w:rsidR="007C0E00" w:rsidRPr="002F1D5A" w:rsidRDefault="00DB6F63" w:rsidP="007C0E00">
            <w:pPr>
              <w:pStyle w:val="metod"/>
              <w:ind w:firstLine="0"/>
              <w:jc w:val="both"/>
              <w:rPr>
                <w:rFonts w:ascii="Arial" w:hAnsi="Arial" w:cs="Arial"/>
                <w:sz w:val="18"/>
                <w:szCs w:val="18"/>
                <w:lang w:val="en-US"/>
              </w:rPr>
            </w:pPr>
            <w:r w:rsidRPr="002F1D5A">
              <w:rPr>
                <w:rFonts w:ascii="Arial" w:hAnsi="Arial" w:cs="Arial"/>
                <w:sz w:val="18"/>
                <w:szCs w:val="18"/>
                <w:lang w:val="en-US"/>
              </w:rPr>
              <w:t>B</w:t>
            </w:r>
            <w:r w:rsidR="007C0E00" w:rsidRPr="002F1D5A">
              <w:rPr>
                <w:rFonts w:ascii="Arial" w:hAnsi="Arial" w:cs="Arial"/>
                <w:sz w:val="18"/>
                <w:szCs w:val="18"/>
                <w:lang w:val="en-US"/>
              </w:rPr>
              <w:t>LO1.1. Students will be able to understand core concepts and methods in the business disciplines</w:t>
            </w:r>
          </w:p>
        </w:tc>
      </w:tr>
      <w:tr w:rsidR="007C0E00" w:rsidRPr="002F1D5A" w14:paraId="7AA20BD5" w14:textId="77777777" w:rsidTr="00194A85">
        <w:tc>
          <w:tcPr>
            <w:tcW w:w="2405" w:type="dxa"/>
            <w:vMerge/>
          </w:tcPr>
          <w:p w14:paraId="0D0B87A4" w14:textId="77777777" w:rsidR="007C0E00" w:rsidRPr="002F1D5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7C0E00" w:rsidRPr="002F1D5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2F1D5A" w14:paraId="1849BA55" w14:textId="77777777" w:rsidTr="00194A85">
        <w:tc>
          <w:tcPr>
            <w:tcW w:w="2405" w:type="dxa"/>
          </w:tcPr>
          <w:p w14:paraId="35ACDA53" w14:textId="14319C5F" w:rsidR="007C0E00"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socially responsible in their related discipline</w:t>
            </w:r>
          </w:p>
        </w:tc>
        <w:tc>
          <w:tcPr>
            <w:tcW w:w="7557" w:type="dxa"/>
          </w:tcPr>
          <w:p w14:paraId="43406404" w14:textId="2267D194" w:rsidR="007C0E00"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7C0E00" w:rsidRPr="002F1D5A">
              <w:rPr>
                <w:rFonts w:ascii="Arial" w:hAnsi="Arial" w:cs="Arial"/>
                <w:sz w:val="18"/>
                <w:szCs w:val="18"/>
                <w:lang w:val="en-US"/>
              </w:rPr>
              <w:t xml:space="preserve">LO2.1. Students will be knowledgeable about ethics and social responsibility </w:t>
            </w:r>
          </w:p>
        </w:tc>
      </w:tr>
      <w:tr w:rsidR="00194A85" w:rsidRPr="002F1D5A" w14:paraId="00E2EE30" w14:textId="77777777" w:rsidTr="00194A85">
        <w:tc>
          <w:tcPr>
            <w:tcW w:w="2405" w:type="dxa"/>
            <w:vMerge w:val="restart"/>
          </w:tcPr>
          <w:p w14:paraId="3EA239FE" w14:textId="258A94F0"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technology agile</w:t>
            </w:r>
          </w:p>
        </w:tc>
        <w:tc>
          <w:tcPr>
            <w:tcW w:w="7557" w:type="dxa"/>
          </w:tcPr>
          <w:p w14:paraId="70978C01" w14:textId="7AD28B98" w:rsidR="00194A85" w:rsidRPr="002F1D5A" w:rsidRDefault="00DB6F63" w:rsidP="007C0E00">
            <w:pPr>
              <w:pStyle w:val="metod"/>
              <w:ind w:firstLine="0"/>
              <w:jc w:val="both"/>
              <w:rPr>
                <w:rFonts w:ascii="Arial" w:hAnsi="Arial" w:cs="Arial"/>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LO3.1. Students will demonstrate proficiency in common business software packages</w:t>
            </w:r>
          </w:p>
        </w:tc>
      </w:tr>
      <w:tr w:rsidR="00194A85" w:rsidRPr="002F1D5A" w14:paraId="7F8F84FC" w14:textId="77777777" w:rsidTr="00194A85">
        <w:tc>
          <w:tcPr>
            <w:tcW w:w="2405" w:type="dxa"/>
            <w:vMerge/>
          </w:tcPr>
          <w:p w14:paraId="5F7E104A" w14:textId="77777777" w:rsidR="00194A85" w:rsidRPr="002F1D5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 xml:space="preserve">LO3.2. Students will be able to make decisions using appropriate IT tools </w:t>
            </w:r>
          </w:p>
        </w:tc>
      </w:tr>
      <w:tr w:rsidR="00194A85" w:rsidRPr="002F1D5A" w14:paraId="215AEC05" w14:textId="77777777" w:rsidTr="00194A85">
        <w:tc>
          <w:tcPr>
            <w:tcW w:w="2405" w:type="dxa"/>
            <w:vMerge w:val="restart"/>
          </w:tcPr>
          <w:p w14:paraId="3FEDA518" w14:textId="49D6F473"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effective communicators</w:t>
            </w:r>
          </w:p>
        </w:tc>
        <w:tc>
          <w:tcPr>
            <w:tcW w:w="7557" w:type="dxa"/>
          </w:tcPr>
          <w:p w14:paraId="1AE369B4" w14:textId="7A272A73"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LO4.1. Students will be able to communicate reasonably in different settings according to target audience tasks and situations</w:t>
            </w:r>
          </w:p>
        </w:tc>
      </w:tr>
      <w:tr w:rsidR="00194A85" w:rsidRPr="002F1D5A" w14:paraId="51EC1BB3" w14:textId="77777777" w:rsidTr="00194A85">
        <w:tc>
          <w:tcPr>
            <w:tcW w:w="2405" w:type="dxa"/>
            <w:vMerge/>
          </w:tcPr>
          <w:p w14:paraId="381D3630" w14:textId="77777777" w:rsidR="00194A85" w:rsidRPr="002F1D5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 xml:space="preserve">LO4.2. Students will be able to convey their ideas effectively through an oral presentation </w:t>
            </w:r>
          </w:p>
        </w:tc>
      </w:tr>
      <w:tr w:rsidR="00194A85" w:rsidRPr="002F1D5A" w14:paraId="73D5DCD4" w14:textId="77777777" w:rsidTr="00194A85">
        <w:tc>
          <w:tcPr>
            <w:tcW w:w="2405" w:type="dxa"/>
            <w:vMerge/>
          </w:tcPr>
          <w:p w14:paraId="69EF92B8" w14:textId="77777777" w:rsidR="00194A85" w:rsidRPr="002F1D5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2F1D5A" w:rsidRDefault="00DB6F63" w:rsidP="007C0E00">
            <w:pPr>
              <w:pStyle w:val="metod"/>
              <w:ind w:firstLine="0"/>
              <w:jc w:val="both"/>
              <w:rPr>
                <w:rFonts w:ascii="Arial" w:hAnsi="Arial" w:cs="Arial"/>
                <w:b/>
                <w:sz w:val="18"/>
                <w:szCs w:val="18"/>
                <w:lang w:val="en-US"/>
              </w:rPr>
            </w:pPr>
            <w:r w:rsidRPr="002F1D5A">
              <w:rPr>
                <w:rFonts w:ascii="Arial" w:hAnsi="Arial" w:cs="Arial"/>
                <w:sz w:val="18"/>
                <w:szCs w:val="18"/>
                <w:lang w:val="en-US"/>
              </w:rPr>
              <w:t>B</w:t>
            </w:r>
            <w:r w:rsidR="00194A85" w:rsidRPr="002F1D5A">
              <w:rPr>
                <w:rFonts w:ascii="Arial" w:hAnsi="Arial" w:cs="Arial"/>
                <w:sz w:val="18"/>
                <w:szCs w:val="18"/>
                <w:lang w:val="en-US"/>
              </w:rPr>
              <w:t>LO4.3. Students will be able to convey their ideas effectively in a written paper</w:t>
            </w:r>
          </w:p>
        </w:tc>
      </w:tr>
    </w:tbl>
    <w:p w14:paraId="73E94923" w14:textId="77777777" w:rsidR="007C0E00" w:rsidRPr="002F1D5A" w:rsidRDefault="007C0E00" w:rsidP="00B259CF">
      <w:pPr>
        <w:pStyle w:val="metod"/>
        <w:ind w:firstLine="0"/>
        <w:jc w:val="both"/>
        <w:rPr>
          <w:rFonts w:ascii="Arial" w:hAnsi="Arial" w:cs="Arial"/>
          <w:b/>
          <w:sz w:val="18"/>
          <w:szCs w:val="18"/>
          <w:lang w:val="en-US"/>
        </w:rPr>
      </w:pPr>
    </w:p>
    <w:p w14:paraId="3D451CAA" w14:textId="41B81C7A" w:rsidR="007C0E00" w:rsidRPr="002F1D5A" w:rsidRDefault="00194A85">
      <w:pPr>
        <w:pStyle w:val="metod"/>
        <w:ind w:firstLine="0"/>
        <w:jc w:val="both"/>
        <w:rPr>
          <w:rFonts w:ascii="Arial" w:hAnsi="Arial" w:cs="Arial"/>
          <w:b/>
          <w:sz w:val="18"/>
          <w:szCs w:val="18"/>
          <w:lang w:val="en-US"/>
        </w:rPr>
      </w:pPr>
      <w:r w:rsidRPr="002F1D5A">
        <w:rPr>
          <w:rFonts w:ascii="Arial" w:hAnsi="Arial" w:cs="Arial"/>
          <w:b/>
          <w:sz w:val="18"/>
          <w:szCs w:val="18"/>
          <w:lang w:val="en-US"/>
        </w:rPr>
        <w:t xml:space="preserve">Learning objectives for the </w:t>
      </w:r>
      <w:r w:rsidRPr="002F1D5A">
        <w:rPr>
          <w:rFonts w:ascii="Arial" w:hAnsi="Arial" w:cs="Arial"/>
          <w:b/>
          <w:sz w:val="18"/>
          <w:szCs w:val="18"/>
          <w:u w:val="single"/>
          <w:lang w:val="en-US"/>
        </w:rPr>
        <w:t>Bachelor of Social Science</w:t>
      </w:r>
    </w:p>
    <w:p w14:paraId="41D2F84C" w14:textId="77777777" w:rsidR="001B338B" w:rsidRPr="002F1D5A" w:rsidRDefault="001B338B">
      <w:pPr>
        <w:pStyle w:val="metod"/>
        <w:ind w:firstLine="0"/>
        <w:jc w:val="both"/>
        <w:rPr>
          <w:rFonts w:ascii="Arial" w:hAnsi="Arial" w:cs="Arial"/>
          <w:i/>
          <w:sz w:val="18"/>
          <w:szCs w:val="18"/>
          <w:lang w:val="en-US"/>
        </w:rPr>
      </w:pPr>
      <w:proofErr w:type="spellStart"/>
      <w:r w:rsidRPr="002F1D5A">
        <w:rPr>
          <w:rFonts w:ascii="Arial" w:hAnsi="Arial" w:cs="Arial"/>
          <w:i/>
          <w:sz w:val="18"/>
          <w:szCs w:val="18"/>
          <w:lang w:val="en-US"/>
        </w:rPr>
        <w:t>Programmes</w:t>
      </w:r>
      <w:proofErr w:type="spellEnd"/>
      <w:r w:rsidRPr="002F1D5A">
        <w:rPr>
          <w:rFonts w:ascii="Arial" w:hAnsi="Arial" w:cs="Arial"/>
          <w:i/>
          <w:sz w:val="18"/>
          <w:szCs w:val="18"/>
          <w:lang w:val="en-US"/>
        </w:rPr>
        <w:t>:</w:t>
      </w:r>
    </w:p>
    <w:p w14:paraId="25C4EF11" w14:textId="77777777" w:rsidR="001B338B" w:rsidRPr="002F1D5A" w:rsidRDefault="00194A85">
      <w:pPr>
        <w:pStyle w:val="metod"/>
        <w:ind w:firstLine="0"/>
        <w:jc w:val="both"/>
        <w:rPr>
          <w:rFonts w:ascii="Arial" w:hAnsi="Arial" w:cs="Arial"/>
          <w:i/>
          <w:sz w:val="18"/>
          <w:szCs w:val="18"/>
          <w:lang w:val="en-US"/>
        </w:rPr>
      </w:pPr>
      <w:r w:rsidRPr="002F1D5A">
        <w:rPr>
          <w:rFonts w:ascii="Arial" w:hAnsi="Arial" w:cs="Arial"/>
          <w:i/>
          <w:sz w:val="18"/>
          <w:szCs w:val="18"/>
          <w:lang w:val="en-US"/>
        </w:rPr>
        <w:t xml:space="preserve">Economics and Data Analytics, </w:t>
      </w:r>
    </w:p>
    <w:p w14:paraId="41045CF1" w14:textId="6745532D" w:rsidR="00194A85" w:rsidRPr="002F1D5A" w:rsidRDefault="00194A85">
      <w:pPr>
        <w:pStyle w:val="metod"/>
        <w:ind w:firstLine="0"/>
        <w:jc w:val="both"/>
        <w:rPr>
          <w:rFonts w:ascii="Arial" w:hAnsi="Arial" w:cs="Arial"/>
          <w:i/>
          <w:sz w:val="18"/>
          <w:szCs w:val="18"/>
          <w:lang w:val="en-US"/>
        </w:rPr>
      </w:pPr>
      <w:r w:rsidRPr="002F1D5A">
        <w:rPr>
          <w:rFonts w:ascii="Arial" w:hAnsi="Arial" w:cs="Arial"/>
          <w:i/>
          <w:sz w:val="18"/>
          <w:szCs w:val="18"/>
          <w:lang w:val="en-US"/>
        </w:rPr>
        <w:t>Economics and Politics</w:t>
      </w:r>
    </w:p>
    <w:p w14:paraId="6DD0C97D" w14:textId="207E3BC6" w:rsidR="00194A85" w:rsidRPr="002F1D5A"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2F1D5A" w14:paraId="2A6C6B55" w14:textId="77777777" w:rsidTr="00910AA2">
        <w:tc>
          <w:tcPr>
            <w:tcW w:w="2405" w:type="dxa"/>
          </w:tcPr>
          <w:p w14:paraId="76131B52" w14:textId="77777777" w:rsidR="00194A85" w:rsidRPr="002F1D5A" w:rsidRDefault="00194A85" w:rsidP="00910AA2">
            <w:pPr>
              <w:pStyle w:val="metod"/>
              <w:ind w:firstLine="0"/>
              <w:jc w:val="both"/>
              <w:rPr>
                <w:rFonts w:ascii="Arial" w:hAnsi="Arial" w:cs="Arial"/>
                <w:b/>
                <w:sz w:val="18"/>
                <w:szCs w:val="18"/>
                <w:lang w:val="en-US"/>
              </w:rPr>
            </w:pPr>
            <w:r w:rsidRPr="002F1D5A">
              <w:rPr>
                <w:rFonts w:ascii="Arial" w:hAnsi="Arial" w:cs="Arial"/>
                <w:b/>
                <w:sz w:val="18"/>
                <w:szCs w:val="18"/>
                <w:lang w:val="en-US"/>
              </w:rPr>
              <w:t>Learning Goals</w:t>
            </w:r>
          </w:p>
        </w:tc>
        <w:tc>
          <w:tcPr>
            <w:tcW w:w="7557" w:type="dxa"/>
          </w:tcPr>
          <w:p w14:paraId="560C2175" w14:textId="77777777" w:rsidR="00194A85" w:rsidRPr="002F1D5A" w:rsidRDefault="00194A85" w:rsidP="00910AA2">
            <w:pPr>
              <w:pStyle w:val="metod"/>
              <w:ind w:firstLine="0"/>
              <w:jc w:val="both"/>
              <w:rPr>
                <w:rFonts w:ascii="Arial" w:hAnsi="Arial" w:cs="Arial"/>
                <w:b/>
                <w:sz w:val="18"/>
                <w:szCs w:val="18"/>
                <w:lang w:val="en-US"/>
              </w:rPr>
            </w:pPr>
            <w:r w:rsidRPr="002F1D5A">
              <w:rPr>
                <w:rFonts w:ascii="Arial" w:hAnsi="Arial" w:cs="Arial"/>
                <w:b/>
                <w:sz w:val="18"/>
                <w:szCs w:val="18"/>
                <w:lang w:val="en-US"/>
              </w:rPr>
              <w:t>Learning Objectives</w:t>
            </w:r>
          </w:p>
        </w:tc>
      </w:tr>
      <w:tr w:rsidR="00194A85" w:rsidRPr="002F1D5A" w14:paraId="1A01F8C4" w14:textId="77777777" w:rsidTr="00910AA2">
        <w:tc>
          <w:tcPr>
            <w:tcW w:w="2405" w:type="dxa"/>
            <w:vMerge w:val="restart"/>
          </w:tcPr>
          <w:p w14:paraId="1C5E6FF3" w14:textId="77777777"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critical thinkers</w:t>
            </w:r>
          </w:p>
        </w:tc>
        <w:tc>
          <w:tcPr>
            <w:tcW w:w="7557" w:type="dxa"/>
          </w:tcPr>
          <w:p w14:paraId="6DF98F79" w14:textId="6013CCF5"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LO1.1. Students will be able to understand core concepts and methods in the key economics disciplines </w:t>
            </w:r>
          </w:p>
        </w:tc>
      </w:tr>
      <w:tr w:rsidR="00194A85" w:rsidRPr="002F1D5A" w14:paraId="738FF08D" w14:textId="77777777" w:rsidTr="00910AA2">
        <w:tc>
          <w:tcPr>
            <w:tcW w:w="2405" w:type="dxa"/>
            <w:vMerge/>
          </w:tcPr>
          <w:p w14:paraId="58B12894" w14:textId="77777777" w:rsidR="00194A85" w:rsidRPr="002F1D5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LO1.2. Students will be able to identify underlying assumptions and logical consistency of causal statements </w:t>
            </w:r>
          </w:p>
        </w:tc>
      </w:tr>
      <w:tr w:rsidR="00194A85" w:rsidRPr="002F1D5A" w14:paraId="59CCEEC9" w14:textId="77777777" w:rsidTr="00910AA2">
        <w:tc>
          <w:tcPr>
            <w:tcW w:w="2405" w:type="dxa"/>
          </w:tcPr>
          <w:p w14:paraId="740C3B51" w14:textId="390AED70"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LO2.</w:t>
            </w:r>
            <w:proofErr w:type="gramStart"/>
            <w:r w:rsidR="00194A85" w:rsidRPr="002F1D5A">
              <w:rPr>
                <w:rFonts w:ascii="Arial" w:hAnsi="Arial" w:cs="Arial"/>
                <w:sz w:val="18"/>
                <w:szCs w:val="18"/>
                <w:lang w:val="en-US"/>
              </w:rPr>
              <w:t>1.Students</w:t>
            </w:r>
            <w:proofErr w:type="gramEnd"/>
            <w:r w:rsidR="00194A85" w:rsidRPr="002F1D5A">
              <w:rPr>
                <w:rFonts w:ascii="Arial" w:hAnsi="Arial" w:cs="Arial"/>
                <w:sz w:val="18"/>
                <w:szCs w:val="18"/>
                <w:lang w:val="en-US"/>
              </w:rPr>
              <w:t xml:space="preserve"> will have a keen sense of ethical criteria for practical problem-solving </w:t>
            </w:r>
          </w:p>
        </w:tc>
      </w:tr>
      <w:tr w:rsidR="00194A85" w:rsidRPr="002F1D5A" w14:paraId="731A99B7" w14:textId="77777777" w:rsidTr="00910AA2">
        <w:tc>
          <w:tcPr>
            <w:tcW w:w="2405" w:type="dxa"/>
            <w:vMerge w:val="restart"/>
          </w:tcPr>
          <w:p w14:paraId="25F16EC9" w14:textId="77777777"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technology agile</w:t>
            </w:r>
          </w:p>
        </w:tc>
        <w:tc>
          <w:tcPr>
            <w:tcW w:w="7557" w:type="dxa"/>
          </w:tcPr>
          <w:p w14:paraId="3A33DFB9" w14:textId="12C08353"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LO3.1. Students will demonstrate proficiency in common business software packages </w:t>
            </w:r>
          </w:p>
        </w:tc>
      </w:tr>
      <w:tr w:rsidR="00194A85" w:rsidRPr="002F1D5A" w14:paraId="386DC3A4" w14:textId="77777777" w:rsidTr="00910AA2">
        <w:tc>
          <w:tcPr>
            <w:tcW w:w="2405" w:type="dxa"/>
            <w:vMerge/>
          </w:tcPr>
          <w:p w14:paraId="5E87F5B1" w14:textId="77777777" w:rsidR="00194A85" w:rsidRPr="002F1D5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LO3.2. Students will be able to make decisions using appropriate IT tools </w:t>
            </w:r>
          </w:p>
        </w:tc>
      </w:tr>
      <w:tr w:rsidR="00194A85" w:rsidRPr="002F1D5A" w14:paraId="1D2B0E5B" w14:textId="77777777" w:rsidTr="00910AA2">
        <w:tc>
          <w:tcPr>
            <w:tcW w:w="2405" w:type="dxa"/>
            <w:vMerge w:val="restart"/>
          </w:tcPr>
          <w:p w14:paraId="65F74577" w14:textId="77777777" w:rsidR="00194A85" w:rsidRPr="002F1D5A" w:rsidRDefault="00194A85" w:rsidP="00194A85">
            <w:pPr>
              <w:pStyle w:val="metod"/>
              <w:ind w:firstLine="0"/>
              <w:rPr>
                <w:rFonts w:ascii="Arial" w:hAnsi="Arial" w:cs="Arial"/>
                <w:sz w:val="18"/>
                <w:szCs w:val="18"/>
                <w:lang w:val="en-US"/>
              </w:rPr>
            </w:pPr>
            <w:r w:rsidRPr="002F1D5A">
              <w:rPr>
                <w:rFonts w:ascii="Arial" w:hAnsi="Arial" w:cs="Arial"/>
                <w:sz w:val="18"/>
                <w:szCs w:val="18"/>
                <w:lang w:val="en-US"/>
              </w:rPr>
              <w:t>Students will be effective communicators</w:t>
            </w:r>
          </w:p>
        </w:tc>
        <w:tc>
          <w:tcPr>
            <w:tcW w:w="7557" w:type="dxa"/>
          </w:tcPr>
          <w:p w14:paraId="5A30CCBB" w14:textId="208A3435"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LO4.</w:t>
            </w:r>
            <w:proofErr w:type="gramStart"/>
            <w:r w:rsidR="00194A85" w:rsidRPr="002F1D5A">
              <w:rPr>
                <w:rFonts w:ascii="Arial" w:hAnsi="Arial" w:cs="Arial"/>
                <w:sz w:val="18"/>
                <w:szCs w:val="18"/>
                <w:lang w:val="en-US"/>
              </w:rPr>
              <w:t>1.Students</w:t>
            </w:r>
            <w:proofErr w:type="gramEnd"/>
            <w:r w:rsidR="00194A85" w:rsidRPr="002F1D5A">
              <w:rPr>
                <w:rFonts w:ascii="Arial" w:hAnsi="Arial" w:cs="Arial"/>
                <w:sz w:val="18"/>
                <w:szCs w:val="18"/>
                <w:lang w:val="en-US"/>
              </w:rPr>
              <w:t xml:space="preserve"> will be able to communicate reasonably in different settings according to target audience tasks and situations </w:t>
            </w:r>
          </w:p>
        </w:tc>
      </w:tr>
      <w:tr w:rsidR="00194A85" w:rsidRPr="002F1D5A" w14:paraId="7AD688C0" w14:textId="77777777" w:rsidTr="00910AA2">
        <w:tc>
          <w:tcPr>
            <w:tcW w:w="2405" w:type="dxa"/>
            <w:vMerge/>
          </w:tcPr>
          <w:p w14:paraId="17D28C88" w14:textId="77777777" w:rsidR="00194A85" w:rsidRPr="002F1D5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LO4.</w:t>
            </w:r>
            <w:proofErr w:type="gramStart"/>
            <w:r w:rsidR="00194A85" w:rsidRPr="002F1D5A">
              <w:rPr>
                <w:rFonts w:ascii="Arial" w:hAnsi="Arial" w:cs="Arial"/>
                <w:sz w:val="18"/>
                <w:szCs w:val="18"/>
                <w:lang w:val="en-US"/>
              </w:rPr>
              <w:t>2.Students</w:t>
            </w:r>
            <w:proofErr w:type="gramEnd"/>
            <w:r w:rsidR="00194A85" w:rsidRPr="002F1D5A">
              <w:rPr>
                <w:rFonts w:ascii="Arial" w:hAnsi="Arial" w:cs="Arial"/>
                <w:sz w:val="18"/>
                <w:szCs w:val="18"/>
                <w:lang w:val="en-US"/>
              </w:rPr>
              <w:t xml:space="preserve"> will be able to convey their ideas effectively through an oral presentation </w:t>
            </w:r>
          </w:p>
        </w:tc>
      </w:tr>
      <w:tr w:rsidR="00194A85" w:rsidRPr="002F1D5A" w14:paraId="439184C2" w14:textId="77777777" w:rsidTr="00910AA2">
        <w:tc>
          <w:tcPr>
            <w:tcW w:w="2405" w:type="dxa"/>
            <w:vMerge/>
          </w:tcPr>
          <w:p w14:paraId="134928DC" w14:textId="77777777" w:rsidR="00194A85" w:rsidRPr="002F1D5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2F1D5A" w:rsidRDefault="00DB6F63" w:rsidP="00194A85">
            <w:pPr>
              <w:pStyle w:val="metod"/>
              <w:ind w:firstLine="0"/>
              <w:jc w:val="both"/>
              <w:rPr>
                <w:rFonts w:ascii="Arial" w:hAnsi="Arial" w:cs="Arial"/>
                <w:sz w:val="18"/>
                <w:szCs w:val="18"/>
                <w:lang w:val="en-US"/>
              </w:rPr>
            </w:pPr>
            <w:r w:rsidRPr="002F1D5A">
              <w:rPr>
                <w:rFonts w:ascii="Arial" w:hAnsi="Arial" w:cs="Arial"/>
                <w:sz w:val="18"/>
                <w:szCs w:val="18"/>
                <w:lang w:val="en-US"/>
              </w:rPr>
              <w:t>E</w:t>
            </w:r>
            <w:r w:rsidR="00194A85" w:rsidRPr="002F1D5A">
              <w:rPr>
                <w:rFonts w:ascii="Arial" w:hAnsi="Arial" w:cs="Arial"/>
                <w:sz w:val="18"/>
                <w:szCs w:val="18"/>
                <w:lang w:val="en-US"/>
              </w:rPr>
              <w:t xml:space="preserve">LO4.3. Students will be able to convey their ideas effectively in a written paper </w:t>
            </w:r>
          </w:p>
        </w:tc>
      </w:tr>
    </w:tbl>
    <w:p w14:paraId="25C7EFAD" w14:textId="77777777" w:rsidR="00194A85" w:rsidRPr="002F1D5A" w:rsidRDefault="00194A85">
      <w:pPr>
        <w:pStyle w:val="metod"/>
        <w:ind w:firstLine="0"/>
        <w:jc w:val="both"/>
        <w:rPr>
          <w:rFonts w:ascii="Arial" w:hAnsi="Arial" w:cs="Arial"/>
          <w:sz w:val="18"/>
          <w:szCs w:val="18"/>
          <w:lang w:val="en-US"/>
        </w:rPr>
      </w:pPr>
    </w:p>
    <w:sectPr w:rsidR="00194A85" w:rsidRPr="002F1D5A" w:rsidSect="00A979EF">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6F8F8" w14:textId="77777777" w:rsidR="009D25B8" w:rsidRDefault="009D25B8" w:rsidP="00062544">
      <w:r>
        <w:separator/>
      </w:r>
    </w:p>
  </w:endnote>
  <w:endnote w:type="continuationSeparator" w:id="0">
    <w:p w14:paraId="01091955" w14:textId="77777777" w:rsidR="009D25B8" w:rsidRDefault="009D25B8" w:rsidP="0006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AFD11" w14:textId="77777777" w:rsidR="00902ED2" w:rsidRDefault="00902ED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473C9DB" w:rsidR="00AD140F" w:rsidRDefault="00DB6F63" w:rsidP="00DB6F63">
        <w:pPr>
          <w:pStyle w:val="Porat"/>
          <w:jc w:val="center"/>
        </w:pPr>
        <w:r>
          <w:fldChar w:fldCharType="begin"/>
        </w:r>
        <w:r>
          <w:instrText xml:space="preserve"> PAGE   \* MERGEFORMAT </w:instrText>
        </w:r>
        <w:r>
          <w:fldChar w:fldCharType="separate"/>
        </w:r>
        <w:r w:rsidR="00BE71EE">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0DD18" w14:textId="77777777" w:rsidR="00902ED2" w:rsidRDefault="00902ED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F92BD" w14:textId="77777777" w:rsidR="009D25B8" w:rsidRDefault="009D25B8" w:rsidP="00062544">
      <w:r>
        <w:separator/>
      </w:r>
    </w:p>
  </w:footnote>
  <w:footnote w:type="continuationSeparator" w:id="0">
    <w:p w14:paraId="3B8BABAE" w14:textId="77777777" w:rsidR="009D25B8" w:rsidRDefault="009D25B8" w:rsidP="00062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0F187" w14:textId="77777777" w:rsidR="00902ED2" w:rsidRDefault="00902ED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C380" w14:textId="77777777" w:rsidR="00902ED2" w:rsidRDefault="001C265D" w:rsidP="00902ED2">
    <w:pPr>
      <w:ind w:left="6379"/>
      <w:jc w:val="right"/>
      <w:rPr>
        <w:rFonts w:ascii="Arial" w:hAnsi="Arial" w:cs="Arial"/>
        <w:sz w:val="18"/>
        <w:szCs w:val="18"/>
        <w:lang w:eastAsia="ar-SA"/>
      </w:rPr>
    </w:pPr>
    <w:r>
      <w:rPr>
        <w:noProof/>
        <w:sz w:val="12"/>
        <w:szCs w:val="12"/>
        <w:lang w:eastAsia="lt-LT"/>
      </w:rPr>
      <w:drawing>
        <wp:anchor distT="0" distB="0" distL="114300" distR="114300" simplePos="0" relativeHeight="251658240" behindDoc="0" locked="0" layoutInCell="1" allowOverlap="1" wp14:anchorId="60E98575" wp14:editId="1D07BF4A">
          <wp:simplePos x="0" y="0"/>
          <wp:positionH relativeFrom="column">
            <wp:posOffset>-133350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sidR="00902ED2">
      <w:rPr>
        <w:rFonts w:ascii="Arial" w:hAnsi="Arial" w:cs="Arial"/>
        <w:sz w:val="18"/>
        <w:szCs w:val="18"/>
      </w:rPr>
      <w:t xml:space="preserve">APPROVED BY </w:t>
    </w:r>
  </w:p>
  <w:p w14:paraId="05DDAABE" w14:textId="77777777" w:rsidR="00902ED2" w:rsidRDefault="00902ED2" w:rsidP="00902ED2">
    <w:pPr>
      <w:ind w:left="6379"/>
      <w:jc w:val="right"/>
      <w:rPr>
        <w:rFonts w:ascii="Arial" w:hAnsi="Arial" w:cs="Arial"/>
        <w:sz w:val="18"/>
        <w:szCs w:val="18"/>
      </w:rPr>
    </w:pPr>
    <w:r>
      <w:rPr>
        <w:rFonts w:ascii="Arial" w:hAnsi="Arial" w:cs="Arial"/>
        <w:sz w:val="18"/>
        <w:szCs w:val="18"/>
      </w:rPr>
      <w:t>T</w:t>
    </w:r>
    <w:r>
      <w:rPr>
        <w:rFonts w:ascii="Arial" w:hAnsi="Arial" w:cs="Arial"/>
        <w:sz w:val="18"/>
        <w:szCs w:val="18"/>
        <w:lang w:val="it-IT"/>
      </w:rPr>
      <w:t xml:space="preserve">HE STUDY COMMISSION </w:t>
    </w:r>
  </w:p>
  <w:p w14:paraId="23EBF911" w14:textId="77777777" w:rsidR="00902ED2" w:rsidRDefault="00902ED2" w:rsidP="00902ED2">
    <w:pPr>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rPr>
      <w:t>No</w:t>
    </w:r>
    <w:proofErr w:type="spellEnd"/>
    <w:r>
      <w:rPr>
        <w:rFonts w:ascii="Arial" w:hAnsi="Arial" w:cs="Arial"/>
        <w:sz w:val="18"/>
        <w:szCs w:val="18"/>
      </w:rPr>
      <w:t>. 02-12-2023-03</w:t>
    </w:r>
  </w:p>
  <w:p w14:paraId="2EBECF6F" w14:textId="77777777" w:rsidR="00902ED2" w:rsidRPr="00C424D8" w:rsidRDefault="00902ED2" w:rsidP="00902ED2">
    <w:pPr>
      <w:jc w:val="right"/>
      <w:rPr>
        <w:rFonts w:ascii="Arial" w:hAnsi="Arial" w:cs="Arial"/>
        <w:sz w:val="20"/>
        <w:szCs w:val="20"/>
      </w:rPr>
    </w:pPr>
    <w:proofErr w:type="spellStart"/>
    <w:r>
      <w:rPr>
        <w:rFonts w:ascii="Arial" w:hAnsi="Arial" w:cs="Arial"/>
        <w:sz w:val="18"/>
        <w:szCs w:val="18"/>
      </w:rPr>
      <w:t>as</w:t>
    </w:r>
    <w:proofErr w:type="spellEnd"/>
    <w:r>
      <w:rPr>
        <w:rFonts w:ascii="Arial" w:hAnsi="Arial" w:cs="Arial"/>
        <w:sz w:val="18"/>
        <w:szCs w:val="18"/>
      </w:rPr>
      <w:t xml:space="preserve"> </w:t>
    </w:r>
    <w:proofErr w:type="spellStart"/>
    <w:r>
      <w:rPr>
        <w:rFonts w:ascii="Arial" w:hAnsi="Arial" w:cs="Arial"/>
        <w:sz w:val="18"/>
        <w:szCs w:val="18"/>
      </w:rPr>
      <w:t>of</w:t>
    </w:r>
    <w:proofErr w:type="spellEnd"/>
    <w:r>
      <w:rPr>
        <w:rFonts w:ascii="Arial" w:hAnsi="Arial" w:cs="Arial"/>
        <w:sz w:val="18"/>
        <w:szCs w:val="18"/>
      </w:rPr>
      <w:t xml:space="preserve"> 1</w:t>
    </w:r>
    <w:r w:rsidRPr="007A2962">
      <w:rPr>
        <w:rFonts w:ascii="Arial" w:hAnsi="Arial" w:cs="Arial"/>
        <w:sz w:val="18"/>
        <w:szCs w:val="18"/>
        <w:vertAlign w:val="superscript"/>
      </w:rPr>
      <w:t>st</w:t>
    </w:r>
    <w:r>
      <w:rPr>
        <w:rFonts w:ascii="Arial" w:hAnsi="Arial" w:cs="Arial"/>
        <w:sz w:val="18"/>
        <w:szCs w:val="18"/>
      </w:rPr>
      <w:t xml:space="preserve"> </w:t>
    </w:r>
    <w:proofErr w:type="spellStart"/>
    <w:r>
      <w:rPr>
        <w:rFonts w:ascii="Arial" w:hAnsi="Arial" w:cs="Arial"/>
        <w:sz w:val="18"/>
        <w:szCs w:val="18"/>
      </w:rPr>
      <w:t>February</w:t>
    </w:r>
    <w:proofErr w:type="spellEnd"/>
    <w:r>
      <w:rPr>
        <w:rFonts w:ascii="Arial" w:hAnsi="Arial" w:cs="Arial"/>
        <w:sz w:val="18"/>
        <w:szCs w:val="18"/>
      </w:rPr>
      <w:t xml:space="preserve"> 2023</w:t>
    </w:r>
  </w:p>
  <w:p w14:paraId="78174CCE" w14:textId="6928B019" w:rsidR="001C265D" w:rsidRPr="001C265D" w:rsidRDefault="001C265D" w:rsidP="00902ED2">
    <w:pPr>
      <w:ind w:left="6379"/>
      <w:jc w:val="right"/>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7B76" w14:textId="77777777" w:rsidR="00902ED2" w:rsidRDefault="00902ED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680B6E"/>
    <w:multiLevelType w:val="hybridMultilevel"/>
    <w:tmpl w:val="8ABE1FE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8FF7CC6"/>
    <w:multiLevelType w:val="hybridMultilevel"/>
    <w:tmpl w:val="219A8758"/>
    <w:lvl w:ilvl="0" w:tplc="CE181458">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3381530">
    <w:abstractNumId w:val="14"/>
  </w:num>
  <w:num w:numId="2" w16cid:durableId="1055931200">
    <w:abstractNumId w:val="12"/>
  </w:num>
  <w:num w:numId="3" w16cid:durableId="235093801">
    <w:abstractNumId w:val="6"/>
  </w:num>
  <w:num w:numId="4" w16cid:durableId="1116607751">
    <w:abstractNumId w:val="1"/>
  </w:num>
  <w:num w:numId="5" w16cid:durableId="1698966797">
    <w:abstractNumId w:val="26"/>
  </w:num>
  <w:num w:numId="6" w16cid:durableId="394470550">
    <w:abstractNumId w:val="5"/>
  </w:num>
  <w:num w:numId="7" w16cid:durableId="542329465">
    <w:abstractNumId w:val="11"/>
  </w:num>
  <w:num w:numId="8" w16cid:durableId="96143750">
    <w:abstractNumId w:val="31"/>
  </w:num>
  <w:num w:numId="9" w16cid:durableId="1905870922">
    <w:abstractNumId w:val="23"/>
  </w:num>
  <w:num w:numId="10" w16cid:durableId="656302565">
    <w:abstractNumId w:val="9"/>
  </w:num>
  <w:num w:numId="11" w16cid:durableId="1378313205">
    <w:abstractNumId w:val="22"/>
  </w:num>
  <w:num w:numId="12" w16cid:durableId="2073580785">
    <w:abstractNumId w:val="4"/>
  </w:num>
  <w:num w:numId="13" w16cid:durableId="230653605">
    <w:abstractNumId w:val="30"/>
  </w:num>
  <w:num w:numId="14" w16cid:durableId="1543176385">
    <w:abstractNumId w:val="10"/>
  </w:num>
  <w:num w:numId="15" w16cid:durableId="2027825476">
    <w:abstractNumId w:val="8"/>
  </w:num>
  <w:num w:numId="16" w16cid:durableId="944272438">
    <w:abstractNumId w:val="3"/>
  </w:num>
  <w:num w:numId="17" w16cid:durableId="106704760">
    <w:abstractNumId w:val="24"/>
  </w:num>
  <w:num w:numId="18" w16cid:durableId="554007352">
    <w:abstractNumId w:val="29"/>
  </w:num>
  <w:num w:numId="19" w16cid:durableId="336421668">
    <w:abstractNumId w:val="21"/>
  </w:num>
  <w:num w:numId="20" w16cid:durableId="967902251">
    <w:abstractNumId w:val="17"/>
  </w:num>
  <w:num w:numId="21" w16cid:durableId="1631015910">
    <w:abstractNumId w:val="27"/>
  </w:num>
  <w:num w:numId="22" w16cid:durableId="1537504595">
    <w:abstractNumId w:val="2"/>
  </w:num>
  <w:num w:numId="23" w16cid:durableId="1066227216">
    <w:abstractNumId w:val="25"/>
  </w:num>
  <w:num w:numId="24" w16cid:durableId="1563785574">
    <w:abstractNumId w:val="18"/>
  </w:num>
  <w:num w:numId="25" w16cid:durableId="1972587836">
    <w:abstractNumId w:val="28"/>
  </w:num>
  <w:num w:numId="26" w16cid:durableId="236406081">
    <w:abstractNumId w:val="13"/>
  </w:num>
  <w:num w:numId="27" w16cid:durableId="1798721332">
    <w:abstractNumId w:val="15"/>
  </w:num>
  <w:num w:numId="28" w16cid:durableId="309597610">
    <w:abstractNumId w:val="20"/>
  </w:num>
  <w:num w:numId="29" w16cid:durableId="2097895660">
    <w:abstractNumId w:val="0"/>
  </w:num>
  <w:num w:numId="30" w16cid:durableId="206181113">
    <w:abstractNumId w:val="16"/>
  </w:num>
  <w:num w:numId="31" w16cid:durableId="1410931818">
    <w:abstractNumId w:val="19"/>
  </w:num>
  <w:num w:numId="32" w16cid:durableId="20769675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wUAb2Odzi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581D"/>
    <w:rsid w:val="00097ABC"/>
    <w:rsid w:val="00097D80"/>
    <w:rsid w:val="000B02B5"/>
    <w:rsid w:val="000C3416"/>
    <w:rsid w:val="000C3B9E"/>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55E64"/>
    <w:rsid w:val="00161E0C"/>
    <w:rsid w:val="00162034"/>
    <w:rsid w:val="001624F5"/>
    <w:rsid w:val="00162656"/>
    <w:rsid w:val="001667AE"/>
    <w:rsid w:val="00170872"/>
    <w:rsid w:val="00170986"/>
    <w:rsid w:val="00175CAB"/>
    <w:rsid w:val="00176B37"/>
    <w:rsid w:val="001864FC"/>
    <w:rsid w:val="001902BE"/>
    <w:rsid w:val="00190340"/>
    <w:rsid w:val="001928CA"/>
    <w:rsid w:val="001936C6"/>
    <w:rsid w:val="00194A85"/>
    <w:rsid w:val="00197699"/>
    <w:rsid w:val="001A2A96"/>
    <w:rsid w:val="001A3D16"/>
    <w:rsid w:val="001A6ADB"/>
    <w:rsid w:val="001A7A11"/>
    <w:rsid w:val="001B0420"/>
    <w:rsid w:val="001B2C03"/>
    <w:rsid w:val="001B338B"/>
    <w:rsid w:val="001C12CB"/>
    <w:rsid w:val="001C17B6"/>
    <w:rsid w:val="001C1AC3"/>
    <w:rsid w:val="001C265D"/>
    <w:rsid w:val="001C5D5C"/>
    <w:rsid w:val="001C6B17"/>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384"/>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4C1"/>
    <w:rsid w:val="002F0E20"/>
    <w:rsid w:val="002F1D5A"/>
    <w:rsid w:val="002F2873"/>
    <w:rsid w:val="002F70A7"/>
    <w:rsid w:val="002F73AB"/>
    <w:rsid w:val="0030105B"/>
    <w:rsid w:val="00301607"/>
    <w:rsid w:val="00303181"/>
    <w:rsid w:val="00303F06"/>
    <w:rsid w:val="00312539"/>
    <w:rsid w:val="00312541"/>
    <w:rsid w:val="00322706"/>
    <w:rsid w:val="0032445F"/>
    <w:rsid w:val="003250FD"/>
    <w:rsid w:val="00331056"/>
    <w:rsid w:val="00335D17"/>
    <w:rsid w:val="00340853"/>
    <w:rsid w:val="00345D95"/>
    <w:rsid w:val="00346C65"/>
    <w:rsid w:val="00347EF8"/>
    <w:rsid w:val="003534D2"/>
    <w:rsid w:val="00354FEF"/>
    <w:rsid w:val="00357246"/>
    <w:rsid w:val="00357461"/>
    <w:rsid w:val="00363C77"/>
    <w:rsid w:val="003656CE"/>
    <w:rsid w:val="00365E77"/>
    <w:rsid w:val="003908B9"/>
    <w:rsid w:val="00397400"/>
    <w:rsid w:val="003A3473"/>
    <w:rsid w:val="003A372D"/>
    <w:rsid w:val="003B3179"/>
    <w:rsid w:val="003B441D"/>
    <w:rsid w:val="003B7587"/>
    <w:rsid w:val="003C34A1"/>
    <w:rsid w:val="003C3A52"/>
    <w:rsid w:val="003C763F"/>
    <w:rsid w:val="003D0A1F"/>
    <w:rsid w:val="003E01C0"/>
    <w:rsid w:val="003E1026"/>
    <w:rsid w:val="003E1CD4"/>
    <w:rsid w:val="003F316A"/>
    <w:rsid w:val="003F41A5"/>
    <w:rsid w:val="0040672B"/>
    <w:rsid w:val="00415172"/>
    <w:rsid w:val="00415BD8"/>
    <w:rsid w:val="00416C0F"/>
    <w:rsid w:val="00422481"/>
    <w:rsid w:val="00424AAD"/>
    <w:rsid w:val="00424DF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1F6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5AE6"/>
    <w:rsid w:val="004F0653"/>
    <w:rsid w:val="004F0F16"/>
    <w:rsid w:val="004F1AA9"/>
    <w:rsid w:val="004F2CD9"/>
    <w:rsid w:val="00513468"/>
    <w:rsid w:val="005137BB"/>
    <w:rsid w:val="00517CD6"/>
    <w:rsid w:val="00521804"/>
    <w:rsid w:val="0052322A"/>
    <w:rsid w:val="00530436"/>
    <w:rsid w:val="00532EEB"/>
    <w:rsid w:val="0053518A"/>
    <w:rsid w:val="00536A0D"/>
    <w:rsid w:val="005504A0"/>
    <w:rsid w:val="005520F6"/>
    <w:rsid w:val="00555525"/>
    <w:rsid w:val="00562FE7"/>
    <w:rsid w:val="0056716D"/>
    <w:rsid w:val="005757B1"/>
    <w:rsid w:val="00581518"/>
    <w:rsid w:val="00583B26"/>
    <w:rsid w:val="00583E05"/>
    <w:rsid w:val="00587757"/>
    <w:rsid w:val="00593C8E"/>
    <w:rsid w:val="00593C90"/>
    <w:rsid w:val="00594388"/>
    <w:rsid w:val="00594FFF"/>
    <w:rsid w:val="00597E8C"/>
    <w:rsid w:val="005B742B"/>
    <w:rsid w:val="005C1096"/>
    <w:rsid w:val="005C1D8C"/>
    <w:rsid w:val="005C31A5"/>
    <w:rsid w:val="005D25F3"/>
    <w:rsid w:val="005D6BFC"/>
    <w:rsid w:val="005E0358"/>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385F"/>
    <w:rsid w:val="006852A1"/>
    <w:rsid w:val="006856CD"/>
    <w:rsid w:val="00686FA9"/>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E60C8"/>
    <w:rsid w:val="006F35C4"/>
    <w:rsid w:val="006F707B"/>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5710B"/>
    <w:rsid w:val="00762531"/>
    <w:rsid w:val="0076271F"/>
    <w:rsid w:val="0076339C"/>
    <w:rsid w:val="00765925"/>
    <w:rsid w:val="00766E48"/>
    <w:rsid w:val="007752DD"/>
    <w:rsid w:val="007873C4"/>
    <w:rsid w:val="00792997"/>
    <w:rsid w:val="007A27FE"/>
    <w:rsid w:val="007A544B"/>
    <w:rsid w:val="007A7262"/>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0AFA"/>
    <w:rsid w:val="008630DD"/>
    <w:rsid w:val="008645FC"/>
    <w:rsid w:val="00876691"/>
    <w:rsid w:val="008803D2"/>
    <w:rsid w:val="008824A8"/>
    <w:rsid w:val="0088563E"/>
    <w:rsid w:val="00890B62"/>
    <w:rsid w:val="00896F1F"/>
    <w:rsid w:val="008976F6"/>
    <w:rsid w:val="008A211E"/>
    <w:rsid w:val="008A4107"/>
    <w:rsid w:val="008B797C"/>
    <w:rsid w:val="008B7D8C"/>
    <w:rsid w:val="008C20EF"/>
    <w:rsid w:val="008D4846"/>
    <w:rsid w:val="008E2353"/>
    <w:rsid w:val="008F37B8"/>
    <w:rsid w:val="008F3A76"/>
    <w:rsid w:val="008F3C11"/>
    <w:rsid w:val="00901197"/>
    <w:rsid w:val="00902ED2"/>
    <w:rsid w:val="009055E0"/>
    <w:rsid w:val="00912444"/>
    <w:rsid w:val="00913CE0"/>
    <w:rsid w:val="0091660D"/>
    <w:rsid w:val="009310E3"/>
    <w:rsid w:val="00932D45"/>
    <w:rsid w:val="009337A8"/>
    <w:rsid w:val="00935E94"/>
    <w:rsid w:val="00941B52"/>
    <w:rsid w:val="00943EFF"/>
    <w:rsid w:val="00952C1B"/>
    <w:rsid w:val="00957ACB"/>
    <w:rsid w:val="00973424"/>
    <w:rsid w:val="00973594"/>
    <w:rsid w:val="009775FB"/>
    <w:rsid w:val="00983094"/>
    <w:rsid w:val="00983810"/>
    <w:rsid w:val="00987B06"/>
    <w:rsid w:val="00987E08"/>
    <w:rsid w:val="009954C0"/>
    <w:rsid w:val="009A3345"/>
    <w:rsid w:val="009A6368"/>
    <w:rsid w:val="009B0742"/>
    <w:rsid w:val="009B1C57"/>
    <w:rsid w:val="009B29A4"/>
    <w:rsid w:val="009B62F4"/>
    <w:rsid w:val="009C16B7"/>
    <w:rsid w:val="009C1B45"/>
    <w:rsid w:val="009C2C5B"/>
    <w:rsid w:val="009C2CF0"/>
    <w:rsid w:val="009C62EC"/>
    <w:rsid w:val="009C7233"/>
    <w:rsid w:val="009D25B8"/>
    <w:rsid w:val="009D3C95"/>
    <w:rsid w:val="009D4C19"/>
    <w:rsid w:val="009F2806"/>
    <w:rsid w:val="00A01D7E"/>
    <w:rsid w:val="00A06D17"/>
    <w:rsid w:val="00A07C2E"/>
    <w:rsid w:val="00A13A0A"/>
    <w:rsid w:val="00A1474D"/>
    <w:rsid w:val="00A32A29"/>
    <w:rsid w:val="00A33E36"/>
    <w:rsid w:val="00A3524A"/>
    <w:rsid w:val="00A40AD0"/>
    <w:rsid w:val="00A41EFE"/>
    <w:rsid w:val="00A51E3D"/>
    <w:rsid w:val="00A53180"/>
    <w:rsid w:val="00A53882"/>
    <w:rsid w:val="00A56E94"/>
    <w:rsid w:val="00A708F4"/>
    <w:rsid w:val="00A71E7C"/>
    <w:rsid w:val="00A72D78"/>
    <w:rsid w:val="00A75DC4"/>
    <w:rsid w:val="00A828CA"/>
    <w:rsid w:val="00A87338"/>
    <w:rsid w:val="00A87E5C"/>
    <w:rsid w:val="00A9119A"/>
    <w:rsid w:val="00A91F2D"/>
    <w:rsid w:val="00A94A1A"/>
    <w:rsid w:val="00A94B1E"/>
    <w:rsid w:val="00A9630E"/>
    <w:rsid w:val="00A979EF"/>
    <w:rsid w:val="00AA02CF"/>
    <w:rsid w:val="00AB3C96"/>
    <w:rsid w:val="00AC223B"/>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1FF4"/>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E71EE"/>
    <w:rsid w:val="00BF1151"/>
    <w:rsid w:val="00BF4BCC"/>
    <w:rsid w:val="00BF5402"/>
    <w:rsid w:val="00C03C5C"/>
    <w:rsid w:val="00C03D3B"/>
    <w:rsid w:val="00C12E7E"/>
    <w:rsid w:val="00C13575"/>
    <w:rsid w:val="00C232C9"/>
    <w:rsid w:val="00C24C8D"/>
    <w:rsid w:val="00C27195"/>
    <w:rsid w:val="00C2734C"/>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41F5"/>
    <w:rsid w:val="00CA0015"/>
    <w:rsid w:val="00CA7982"/>
    <w:rsid w:val="00CB4A43"/>
    <w:rsid w:val="00CB5E3F"/>
    <w:rsid w:val="00CB7932"/>
    <w:rsid w:val="00CC0C6D"/>
    <w:rsid w:val="00CC2B41"/>
    <w:rsid w:val="00CD5303"/>
    <w:rsid w:val="00CD7D72"/>
    <w:rsid w:val="00CE5116"/>
    <w:rsid w:val="00CE70EE"/>
    <w:rsid w:val="00CF00E3"/>
    <w:rsid w:val="00CF132A"/>
    <w:rsid w:val="00CF54A1"/>
    <w:rsid w:val="00CF65B4"/>
    <w:rsid w:val="00D0227B"/>
    <w:rsid w:val="00D02F20"/>
    <w:rsid w:val="00D04775"/>
    <w:rsid w:val="00D06A12"/>
    <w:rsid w:val="00D07F38"/>
    <w:rsid w:val="00D112C5"/>
    <w:rsid w:val="00D130EB"/>
    <w:rsid w:val="00D17EE4"/>
    <w:rsid w:val="00D258D1"/>
    <w:rsid w:val="00D3034E"/>
    <w:rsid w:val="00D3341D"/>
    <w:rsid w:val="00D359C7"/>
    <w:rsid w:val="00D401AB"/>
    <w:rsid w:val="00D459D1"/>
    <w:rsid w:val="00D536FE"/>
    <w:rsid w:val="00D53989"/>
    <w:rsid w:val="00D5414D"/>
    <w:rsid w:val="00D55FC4"/>
    <w:rsid w:val="00D62022"/>
    <w:rsid w:val="00D64AA7"/>
    <w:rsid w:val="00D64FDD"/>
    <w:rsid w:val="00D66E1A"/>
    <w:rsid w:val="00D700DA"/>
    <w:rsid w:val="00D7380D"/>
    <w:rsid w:val="00D75A1C"/>
    <w:rsid w:val="00D76238"/>
    <w:rsid w:val="00D76491"/>
    <w:rsid w:val="00D82750"/>
    <w:rsid w:val="00D8515F"/>
    <w:rsid w:val="00D935AA"/>
    <w:rsid w:val="00D939BF"/>
    <w:rsid w:val="00D94141"/>
    <w:rsid w:val="00DA47C8"/>
    <w:rsid w:val="00DA66F4"/>
    <w:rsid w:val="00DA6B97"/>
    <w:rsid w:val="00DB345C"/>
    <w:rsid w:val="00DB476F"/>
    <w:rsid w:val="00DB66D2"/>
    <w:rsid w:val="00DB6F63"/>
    <w:rsid w:val="00DC355A"/>
    <w:rsid w:val="00DD093D"/>
    <w:rsid w:val="00DD1099"/>
    <w:rsid w:val="00DD59B5"/>
    <w:rsid w:val="00DD6FA8"/>
    <w:rsid w:val="00DE4378"/>
    <w:rsid w:val="00DE4F0B"/>
    <w:rsid w:val="00DE4F30"/>
    <w:rsid w:val="00DF61FD"/>
    <w:rsid w:val="00E035C3"/>
    <w:rsid w:val="00E03B9C"/>
    <w:rsid w:val="00E058F5"/>
    <w:rsid w:val="00E4247C"/>
    <w:rsid w:val="00E43407"/>
    <w:rsid w:val="00E45373"/>
    <w:rsid w:val="00E4758A"/>
    <w:rsid w:val="00E506B3"/>
    <w:rsid w:val="00E50F58"/>
    <w:rsid w:val="00E652A0"/>
    <w:rsid w:val="00E65E14"/>
    <w:rsid w:val="00E76AD3"/>
    <w:rsid w:val="00E7744E"/>
    <w:rsid w:val="00E827F8"/>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14C71"/>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043C"/>
    <w:rsid w:val="00F754A8"/>
    <w:rsid w:val="00F7732F"/>
    <w:rsid w:val="00F83EE0"/>
    <w:rsid w:val="00F864CF"/>
    <w:rsid w:val="00F92237"/>
    <w:rsid w:val="00F92913"/>
    <w:rsid w:val="00FA0BE2"/>
    <w:rsid w:val="00FA150E"/>
    <w:rsid w:val="00FA5AD5"/>
    <w:rsid w:val="00FB28CD"/>
    <w:rsid w:val="00FB48EA"/>
    <w:rsid w:val="00FB6D00"/>
    <w:rsid w:val="00FB7964"/>
    <w:rsid w:val="00FB7BDD"/>
    <w:rsid w:val="00FC3F2D"/>
    <w:rsid w:val="00FC786A"/>
    <w:rsid w:val="00FD383C"/>
    <w:rsid w:val="00FE7E0C"/>
    <w:rsid w:val="00FF24B5"/>
    <w:rsid w:val="00FF2C42"/>
    <w:rsid w:val="00FF34DA"/>
    <w:rsid w:val="00FF6A6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E1026"/>
    <w:rPr>
      <w:rFonts w:ascii="Times New Roman" w:eastAsia="Times New Roman" w:hAnsi="Times New Roman"/>
      <w:sz w:val="24"/>
      <w:szCs w:val="24"/>
      <w:lang w:eastAsia="en-GB"/>
    </w:rPr>
  </w:style>
  <w:style w:type="paragraph" w:styleId="Antrat1">
    <w:name w:val="heading 1"/>
    <w:basedOn w:val="prastasis"/>
    <w:next w:val="prastasis"/>
    <w:link w:val="Antrat1Diagrama"/>
    <w:uiPriority w:val="9"/>
    <w:qFormat/>
    <w:rsid w:val="00B86579"/>
    <w:pPr>
      <w:keepNext/>
      <w:spacing w:before="240" w:after="60" w:line="276" w:lineRule="auto"/>
      <w:outlineLvl w:val="0"/>
    </w:pPr>
    <w:rPr>
      <w:rFonts w:ascii="Cambria" w:hAnsi="Cambria"/>
      <w:b/>
      <w:bCs/>
      <w:kern w:val="32"/>
      <w:sz w:val="32"/>
      <w:szCs w:val="32"/>
      <w:lang w:val="en-US" w:eastAsia="en-US"/>
    </w:rPr>
  </w:style>
  <w:style w:type="paragraph" w:styleId="Antrat2">
    <w:name w:val="heading 2"/>
    <w:basedOn w:val="prastasis"/>
    <w:next w:val="prastasis"/>
    <w:link w:val="Antrat2Diagrama"/>
    <w:uiPriority w:val="9"/>
    <w:semiHidden/>
    <w:unhideWhenUsed/>
    <w:qFormat/>
    <w:rsid w:val="00802D11"/>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en-US" w:eastAsia="en-US"/>
    </w:rPr>
  </w:style>
  <w:style w:type="paragraph" w:styleId="Antrat3">
    <w:name w:val="heading 3"/>
    <w:basedOn w:val="prastasis"/>
    <w:next w:val="prastasis"/>
    <w:link w:val="Antrat3Diagrama"/>
    <w:uiPriority w:val="9"/>
    <w:semiHidden/>
    <w:unhideWhenUsed/>
    <w:qFormat/>
    <w:rsid w:val="006B5D72"/>
    <w:pPr>
      <w:keepNext/>
      <w:keepLines/>
      <w:spacing w:before="40" w:line="276" w:lineRule="auto"/>
      <w:outlineLvl w:val="2"/>
    </w:pPr>
    <w:rPr>
      <w:rFonts w:asciiTheme="majorHAnsi" w:eastAsiaTheme="majorEastAsia" w:hAnsiTheme="majorHAnsi" w:cstheme="majorBidi"/>
      <w:color w:val="243F60" w:themeColor="accent1" w:themeShade="7F"/>
      <w:lang w:val="en-US" w:eastAsia="en-US"/>
    </w:rPr>
  </w:style>
  <w:style w:type="paragraph" w:styleId="Antrat5">
    <w:name w:val="heading 5"/>
    <w:basedOn w:val="prastasis"/>
    <w:next w:val="prastasis"/>
    <w:link w:val="Antrat5Diagrama"/>
    <w:uiPriority w:val="9"/>
    <w:semiHidden/>
    <w:unhideWhenUsed/>
    <w:qFormat/>
    <w:rsid w:val="001667AE"/>
    <w:pPr>
      <w:spacing w:before="240" w:after="60"/>
      <w:outlineLvl w:val="4"/>
    </w:pPr>
    <w:rPr>
      <w:rFonts w:ascii="Calibri" w:hAnsi="Calibri"/>
      <w:b/>
      <w:bCs/>
      <w:i/>
      <w:iCs/>
      <w:sz w:val="26"/>
      <w:szCs w:val="26"/>
      <w:lang w:val="en-US" w:eastAsia="en-US"/>
    </w:rPr>
  </w:style>
  <w:style w:type="paragraph" w:styleId="Antrat9">
    <w:name w:val="heading 9"/>
    <w:basedOn w:val="prastasis"/>
    <w:next w:val="prastasis"/>
    <w:link w:val="Antrat9Diagrama"/>
    <w:uiPriority w:val="9"/>
    <w:unhideWhenUsed/>
    <w:qFormat/>
    <w:rsid w:val="00303181"/>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spacing w:after="200" w:line="276" w:lineRule="auto"/>
      <w:ind w:left="720"/>
      <w:contextualSpacing/>
    </w:pPr>
    <w:rPr>
      <w:rFonts w:ascii="Calibri" w:hAnsi="Calibri"/>
      <w:sz w:val="22"/>
      <w:szCs w:val="22"/>
      <w:lang w:val="en-US" w:eastAsia="en-US"/>
    </w:r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contextualSpacing/>
    </w:pPr>
    <w:rPr>
      <w:rFonts w:ascii="Corbel" w:hAnsi="Corbel"/>
      <w:color w:val="000000"/>
      <w:spacing w:val="5"/>
      <w:kern w:val="28"/>
      <w:sz w:val="52"/>
      <w:szCs w:val="52"/>
      <w:lang w:val="en-US" w:eastAsia="en-US"/>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spacing w:after="200" w:line="276" w:lineRule="auto"/>
    </w:pPr>
    <w:rPr>
      <w:rFonts w:ascii="Calibri" w:hAnsi="Calibri"/>
      <w:sz w:val="22"/>
      <w:szCs w:val="22"/>
      <w:lang w:val="en-US" w:eastAsia="en-US"/>
    </w:r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spacing w:after="200" w:line="276" w:lineRule="auto"/>
    </w:pPr>
    <w:rPr>
      <w:rFonts w:ascii="Calibri" w:hAnsi="Calibri"/>
      <w:sz w:val="22"/>
      <w:szCs w:val="22"/>
      <w:lang w:val="en-US" w:eastAsia="en-US"/>
    </w:r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pPr>
    <w:rPr>
      <w:lang w:val="en-US" w:eastAsia="en-US"/>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jc w:val="center"/>
    </w:pPr>
    <w:rPr>
      <w:rFonts w:ascii="Arial Narrow" w:hAnsi="Arial Narrow"/>
      <w:bCs/>
      <w:caps/>
      <w:sz w:val="22"/>
      <w:lang w:val="en-US" w:eastAsia="en-US"/>
    </w:rPr>
  </w:style>
  <w:style w:type="paragraph" w:customStyle="1" w:styleId="Cellleft">
    <w:name w:val="Cell_left"/>
    <w:basedOn w:val="prastasis"/>
    <w:rsid w:val="00215430"/>
    <w:pPr>
      <w:ind w:left="34"/>
    </w:pPr>
    <w:rPr>
      <w:rFonts w:ascii="Arial Narrow" w:hAnsi="Arial Narrow"/>
      <w:sz w:val="22"/>
      <w:lang w:val="en-US" w:eastAsia="en-US"/>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pPr>
      <w:spacing w:after="200" w:line="276" w:lineRule="auto"/>
    </w:pPr>
    <w:rPr>
      <w:rFonts w:ascii="Calibri" w:hAnsi="Calibri"/>
      <w:sz w:val="20"/>
      <w:szCs w:val="20"/>
      <w:lang w:val="en-US" w:eastAsia="en-US"/>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rPr>
      <w:rFonts w:ascii="Tahoma" w:hAnsi="Tahoma" w:cs="Tahoma"/>
      <w:sz w:val="16"/>
      <w:szCs w:val="16"/>
      <w:lang w:val="en-US" w:eastAsia="en-US"/>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jc w:val="both"/>
    </w:pPr>
    <w:rPr>
      <w:b/>
      <w:bCs/>
      <w:sz w:val="22"/>
      <w:szCs w:val="22"/>
      <w:lang w:val="en-US" w:eastAsia="en-US"/>
    </w:rPr>
  </w:style>
  <w:style w:type="paragraph" w:customStyle="1" w:styleId="Parameters">
    <w:name w:val="Parameters"/>
    <w:basedOn w:val="prastasis"/>
    <w:rsid w:val="00AE7148"/>
    <w:pPr>
      <w:tabs>
        <w:tab w:val="left" w:pos="4820"/>
      </w:tabs>
      <w:spacing w:before="60" w:after="60"/>
      <w:ind w:left="4820" w:hanging="4820"/>
    </w:pPr>
    <w:rPr>
      <w:sz w:val="22"/>
      <w:szCs w:val="22"/>
      <w:lang w:val="en-US" w:eastAsia="en-US"/>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uiPriority w:val="22"/>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textAlignment w:val="top"/>
    </w:pPr>
    <w:rPr>
      <w:rFonts w:ascii="Verdana" w:hAnsi="Verdana"/>
      <w:sz w:val="20"/>
      <w:szCs w:val="20"/>
      <w:lang w:val="en-US" w:eastAsia="en-US"/>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eastAsia="en-US"/>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rPr>
      <w:i/>
      <w:lang w:val="en-GB" w:eastAsia="en-US"/>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c20">
    <w:name w:val="c20"/>
    <w:basedOn w:val="prastasis"/>
    <w:rsid w:val="0032445F"/>
    <w:pPr>
      <w:spacing w:before="100" w:beforeAutospacing="1" w:after="100" w:afterAutospacing="1"/>
    </w:pPr>
    <w:rPr>
      <w:lang w:val="en-US" w:eastAsia="en-US"/>
    </w:rPr>
  </w:style>
  <w:style w:type="character" w:customStyle="1" w:styleId="c3">
    <w:name w:val="c3"/>
    <w:rsid w:val="0032445F"/>
  </w:style>
  <w:style w:type="paragraph" w:styleId="Pataisymai">
    <w:name w:val="Revision"/>
    <w:hidden/>
    <w:uiPriority w:val="99"/>
    <w:semiHidden/>
    <w:rsid w:val="005B742B"/>
    <w:rPr>
      <w:rFonts w:eastAsia="Times New Roman"/>
      <w:sz w:val="22"/>
      <w:szCs w:val="22"/>
      <w:lang w:val="en-US" w:eastAsia="en-US"/>
    </w:rPr>
  </w:style>
  <w:style w:type="paragraph" w:styleId="prastasiniatinklio">
    <w:name w:val="Normal (Web)"/>
    <w:basedOn w:val="prastasis"/>
    <w:uiPriority w:val="99"/>
    <w:unhideWhenUsed/>
    <w:rsid w:val="001C6B17"/>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98912158">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21857789">
      <w:bodyDiv w:val="1"/>
      <w:marLeft w:val="0"/>
      <w:marRight w:val="0"/>
      <w:marTop w:val="0"/>
      <w:marBottom w:val="0"/>
      <w:divBdr>
        <w:top w:val="none" w:sz="0" w:space="0" w:color="auto"/>
        <w:left w:val="none" w:sz="0" w:space="0" w:color="auto"/>
        <w:bottom w:val="none" w:sz="0" w:space="0" w:color="auto"/>
        <w:right w:val="none" w:sz="0" w:space="0" w:color="auto"/>
      </w:divBdr>
    </w:div>
    <w:div w:id="344746393">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891768014">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05645976">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7879335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916CB-5743-493F-BCC9-CDA9E2EE0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1572</Words>
  <Characters>9026</Characters>
  <Application>Microsoft Office Word</Application>
  <DocSecurity>0</DocSecurity>
  <Lines>347</Lines>
  <Paragraphs>199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10399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8</cp:revision>
  <cp:lastPrinted>2014-08-27T12:22:00Z</cp:lastPrinted>
  <dcterms:created xsi:type="dcterms:W3CDTF">2023-01-21T18:12:00Z</dcterms:created>
  <dcterms:modified xsi:type="dcterms:W3CDTF">2023-02-01T11:07:00Z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46bfb8b8-c5ae-4c06-b4bd-31792f522a6d</vt:lpwstr>
  </property>
  <property fmtid="{D5CDD505-2E9C-101B-9397-08002B2CF9AE}" pid="3" name="TitusCorpClassification">
    <vt:lpwstr>Not Applicable</vt:lpwstr>
  </property>
  <property fmtid="{D5CDD505-2E9C-101B-9397-08002B2CF9AE}" pid="4" name="GrammarlyDocumentId">
    <vt:lpwstr>38b1becb6ab000049b71ce327a1d53e171db13f679ac050c74bfb686de841ee5</vt:lpwstr>
  </property>
</Properties>
</file>