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0355903C" w:rsidR="00162656" w:rsidRDefault="009867D0" w:rsidP="00162656">
      <w:pPr>
        <w:tabs>
          <w:tab w:val="left" w:pos="6663"/>
        </w:tabs>
        <w:spacing w:after="120"/>
        <w:jc w:val="center"/>
        <w:rPr>
          <w:rFonts w:ascii="Arial" w:hAnsi="Arial" w:cs="Arial"/>
          <w:sz w:val="28"/>
          <w:szCs w:val="28"/>
        </w:rPr>
      </w:pPr>
      <w:r w:rsidRPr="009867D0">
        <w:rPr>
          <w:rFonts w:ascii="Arial" w:hAnsi="Arial" w:cs="Arial"/>
          <w:sz w:val="28"/>
          <w:szCs w:val="28"/>
        </w:rPr>
        <w:t>CORPORATE GOVERNANCE AND BUSINNES LAW</w:t>
      </w:r>
    </w:p>
    <w:p w14:paraId="048AFA62" w14:textId="77777777" w:rsidR="009867D0" w:rsidRPr="0073580A" w:rsidRDefault="009867D0"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0D8429DE" w:rsidR="00AE7148" w:rsidRPr="0073580A" w:rsidRDefault="009867D0" w:rsidP="00901197">
            <w:pPr>
              <w:spacing w:before="120" w:after="0"/>
              <w:rPr>
                <w:rFonts w:ascii="Arial" w:hAnsi="Arial" w:cs="Arial"/>
                <w:i/>
                <w:color w:val="000000"/>
                <w:sz w:val="18"/>
                <w:szCs w:val="18"/>
              </w:rPr>
            </w:pPr>
            <w:r w:rsidRPr="009867D0">
              <w:rPr>
                <w:rFonts w:ascii="Arial" w:hAnsi="Arial" w:cs="Arial"/>
                <w:i/>
                <w:color w:val="000000"/>
                <w:sz w:val="18"/>
                <w:szCs w:val="18"/>
              </w:rPr>
              <w:t>MNG240</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6FE640FB" w:rsidR="00AE7148" w:rsidRPr="0031094B" w:rsidRDefault="0031094B"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 xml:space="preserve">International Business and Communication; Business Management and Marketing; </w:t>
            </w:r>
            <w:r w:rsidR="00F07E6D">
              <w:rPr>
                <w:rStyle w:val="Bolds"/>
                <w:rFonts w:ascii="Arial" w:hAnsi="Arial" w:cs="Arial"/>
                <w:b w:val="0"/>
                <w:i/>
                <w:sz w:val="18"/>
                <w:szCs w:val="18"/>
              </w:rPr>
              <w:t>Finance; Industrial Technology Management</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3E1995F3"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p>
        </w:tc>
        <w:tc>
          <w:tcPr>
            <w:tcW w:w="2463" w:type="pct"/>
          </w:tcPr>
          <w:p w14:paraId="447ED3CE" w14:textId="16F7A144" w:rsidR="00F23989" w:rsidRPr="000B237E"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0B237E">
              <w:rPr>
                <w:rStyle w:val="Bolds"/>
                <w:rFonts w:ascii="Arial" w:hAnsi="Arial" w:cs="Arial"/>
                <w:b w:val="0"/>
                <w:i/>
                <w:sz w:val="18"/>
                <w:szCs w:val="18"/>
              </w:rPr>
              <w:t>6 ECTS (</w:t>
            </w:r>
            <w:r w:rsidR="009867D0" w:rsidRPr="000B237E">
              <w:rPr>
                <w:rStyle w:val="Bolds"/>
                <w:rFonts w:ascii="Arial" w:hAnsi="Arial" w:cs="Arial"/>
                <w:b w:val="0"/>
                <w:i/>
                <w:sz w:val="18"/>
                <w:szCs w:val="18"/>
              </w:rPr>
              <w:t xml:space="preserve">48 in-class hours + </w:t>
            </w:r>
            <w:r w:rsidR="00B016DE">
              <w:rPr>
                <w:rStyle w:val="Bolds"/>
                <w:rFonts w:ascii="Arial" w:hAnsi="Arial" w:cs="Arial"/>
                <w:b w:val="0"/>
                <w:i/>
                <w:sz w:val="18"/>
                <w:szCs w:val="18"/>
              </w:rPr>
              <w:t>4</w:t>
            </w:r>
            <w:r w:rsidR="009867D0" w:rsidRPr="000B237E">
              <w:rPr>
                <w:rStyle w:val="Bolds"/>
                <w:rFonts w:ascii="Arial" w:hAnsi="Arial" w:cs="Arial"/>
                <w:b w:val="0"/>
                <w:i/>
                <w:sz w:val="18"/>
                <w:szCs w:val="18"/>
              </w:rPr>
              <w:t xml:space="preserve"> consultation hours + 2 exam hours, 108 individual work hours</w:t>
            </w:r>
            <w:r w:rsidRPr="000B237E">
              <w:rPr>
                <w:rStyle w:val="Bolds"/>
                <w:rFonts w:ascii="Arial" w:hAnsi="Arial" w:cs="Arial"/>
                <w:b w:val="0"/>
                <w:i/>
                <w:sz w:val="18"/>
                <w:szCs w:val="18"/>
              </w:rPr>
              <w:t>)</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360D1F72" w:rsidR="00F23989" w:rsidRPr="000B237E" w:rsidRDefault="009867D0" w:rsidP="00901197">
            <w:pPr>
              <w:pStyle w:val="Parameters"/>
              <w:tabs>
                <w:tab w:val="clear" w:pos="4820"/>
              </w:tabs>
              <w:spacing w:before="120" w:after="0" w:line="276" w:lineRule="auto"/>
              <w:ind w:left="0" w:firstLine="0"/>
              <w:rPr>
                <w:rStyle w:val="Bolds"/>
                <w:rFonts w:ascii="Arial" w:hAnsi="Arial" w:cs="Arial"/>
                <w:b w:val="0"/>
                <w:i/>
                <w:sz w:val="18"/>
                <w:szCs w:val="18"/>
              </w:rPr>
            </w:pPr>
            <w:r w:rsidRPr="000B237E">
              <w:rPr>
                <w:rStyle w:val="Bolds"/>
                <w:rFonts w:ascii="Arial" w:hAnsi="Arial" w:cs="Arial"/>
                <w:b w:val="0"/>
                <w:i/>
                <w:sz w:val="18"/>
                <w:szCs w:val="18"/>
              </w:rPr>
              <w:t xml:space="preserve">Sergejus Muravjovas, Miglė </w:t>
            </w:r>
            <w:proofErr w:type="spellStart"/>
            <w:r w:rsidRPr="000B237E">
              <w:rPr>
                <w:rStyle w:val="Bolds"/>
                <w:rFonts w:ascii="Arial" w:hAnsi="Arial" w:cs="Arial"/>
                <w:b w:val="0"/>
                <w:i/>
                <w:sz w:val="18"/>
                <w:szCs w:val="18"/>
              </w:rPr>
              <w:t>Petkevičienė</w:t>
            </w:r>
            <w:proofErr w:type="spellEnd"/>
            <w:r w:rsidRPr="000B237E">
              <w:rPr>
                <w:rStyle w:val="Bolds"/>
                <w:rFonts w:ascii="Arial" w:hAnsi="Arial" w:cs="Arial"/>
                <w:b w:val="0"/>
                <w:i/>
                <w:sz w:val="18"/>
                <w:szCs w:val="18"/>
              </w:rPr>
              <w:t xml:space="preserve">, </w:t>
            </w:r>
            <w:r w:rsidR="005F1E70" w:rsidRPr="005F1E70">
              <w:rPr>
                <w:rStyle w:val="Bolds"/>
                <w:rFonts w:ascii="Arial" w:hAnsi="Arial" w:cs="Arial"/>
                <w:b w:val="0"/>
                <w:i/>
                <w:sz w:val="18"/>
                <w:szCs w:val="18"/>
              </w:rPr>
              <w:t>I</w:t>
            </w:r>
            <w:r w:rsidR="005F1E70" w:rsidRPr="00A94755">
              <w:rPr>
                <w:rStyle w:val="Bolds"/>
                <w:rFonts w:ascii="Arial" w:hAnsi="Arial" w:cs="Arial"/>
                <w:b w:val="0"/>
                <w:i/>
                <w:sz w:val="18"/>
                <w:szCs w:val="18"/>
              </w:rPr>
              <w:t>eva Dun</w:t>
            </w:r>
            <w:proofErr w:type="spellStart"/>
            <w:r w:rsidR="005F1E70" w:rsidRPr="00A94755">
              <w:rPr>
                <w:rStyle w:val="Bolds"/>
                <w:rFonts w:ascii="Arial" w:hAnsi="Arial" w:cs="Arial"/>
                <w:b w:val="0"/>
                <w:i/>
                <w:sz w:val="18"/>
                <w:szCs w:val="18"/>
                <w:lang w:val="lt-LT"/>
              </w:rPr>
              <w:t>čikaitė</w:t>
            </w:r>
            <w:proofErr w:type="spellEnd"/>
            <w:r w:rsidR="005F1E70">
              <w:rPr>
                <w:rStyle w:val="Bolds"/>
                <w:rFonts w:ascii="Arial" w:hAnsi="Arial" w:cs="Arial"/>
                <w:i/>
                <w:sz w:val="18"/>
                <w:szCs w:val="18"/>
                <w:lang w:val="lt-LT"/>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6DE814FC" w:rsidR="00AE7148" w:rsidRPr="0073580A" w:rsidRDefault="009867D0" w:rsidP="00901197">
            <w:pPr>
              <w:pStyle w:val="Parameters"/>
              <w:tabs>
                <w:tab w:val="clear" w:pos="4820"/>
              </w:tabs>
              <w:spacing w:before="120" w:after="0" w:line="276" w:lineRule="auto"/>
              <w:ind w:left="0" w:firstLine="0"/>
              <w:rPr>
                <w:rFonts w:ascii="Arial" w:hAnsi="Arial" w:cs="Arial"/>
                <w:i/>
                <w:iCs/>
                <w:sz w:val="18"/>
                <w:szCs w:val="18"/>
                <w:highlight w:val="yellow"/>
              </w:rPr>
            </w:pPr>
            <w:r w:rsidRPr="009867D0">
              <w:rPr>
                <w:rFonts w:ascii="Arial" w:hAnsi="Arial" w:cs="Arial"/>
                <w:i/>
                <w:iCs/>
                <w:sz w:val="18"/>
                <w:szCs w:val="18"/>
              </w:rPr>
              <w:t>-</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AB49BF4" w14:textId="3A0354A4" w:rsidR="001B338B" w:rsidRDefault="009867D0" w:rsidP="00D700DA">
      <w:pPr>
        <w:spacing w:after="0" w:line="240" w:lineRule="auto"/>
        <w:jc w:val="both"/>
        <w:rPr>
          <w:rFonts w:ascii="Arial" w:hAnsi="Arial"/>
          <w:sz w:val="18"/>
        </w:rPr>
      </w:pPr>
      <w:r>
        <w:rPr>
          <w:rFonts w:ascii="Arial" w:hAnsi="Arial"/>
          <w:sz w:val="18"/>
        </w:rPr>
        <w:t>Upon the completion of the course, the students will be expected to understand and freely use the concepts of corporate governance and business law in their day-to-day interactions with peers at the university and colleagues at work.</w:t>
      </w:r>
    </w:p>
    <w:p w14:paraId="2CD2F40B" w14:textId="77777777" w:rsidR="009867D0" w:rsidRPr="0073580A" w:rsidRDefault="009867D0"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9"/>
        <w:gridCol w:w="1542"/>
        <w:gridCol w:w="1590"/>
        <w:gridCol w:w="1731"/>
      </w:tblGrid>
      <w:tr w:rsidR="004A239B" w:rsidRPr="0073580A" w14:paraId="54B8549F" w14:textId="77777777" w:rsidTr="00B818EB">
        <w:trPr>
          <w:trHeight w:val="661"/>
        </w:trPr>
        <w:tc>
          <w:tcPr>
            <w:tcW w:w="2559"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774"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bookmarkStart w:id="0" w:name="_Hlk113971728"/>
            <w:r w:rsidRPr="000B237E">
              <w:rPr>
                <w:rFonts w:ascii="Arial" w:hAnsi="Arial" w:cs="Arial"/>
                <w:sz w:val="18"/>
                <w:szCs w:val="18"/>
              </w:rPr>
              <w:t>Degree</w:t>
            </w:r>
            <w:r w:rsidR="004A239B" w:rsidRPr="000B237E">
              <w:rPr>
                <w:rFonts w:ascii="Arial" w:hAnsi="Arial" w:cs="Arial"/>
                <w:sz w:val="18"/>
                <w:szCs w:val="18"/>
              </w:rPr>
              <w:t xml:space="preserve"> level learning </w:t>
            </w:r>
            <w:r w:rsidR="001B338B" w:rsidRPr="000B237E">
              <w:rPr>
                <w:rFonts w:ascii="Arial" w:hAnsi="Arial" w:cs="Arial"/>
                <w:sz w:val="18"/>
                <w:szCs w:val="18"/>
              </w:rPr>
              <w:t>objectives</w:t>
            </w:r>
            <w:r w:rsidR="004A239B" w:rsidRPr="000B237E">
              <w:rPr>
                <w:rFonts w:ascii="Arial" w:hAnsi="Arial" w:cs="Arial"/>
                <w:sz w:val="18"/>
                <w:szCs w:val="18"/>
              </w:rPr>
              <w:t xml:space="preserve"> </w:t>
            </w:r>
            <w:bookmarkEnd w:id="0"/>
            <w:r w:rsidR="004A239B" w:rsidRPr="000B237E">
              <w:rPr>
                <w:rFonts w:ascii="Arial" w:hAnsi="Arial" w:cs="Arial"/>
                <w:sz w:val="18"/>
                <w:szCs w:val="18"/>
              </w:rPr>
              <w:t xml:space="preserve">(Number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B818EB">
        <w:trPr>
          <w:trHeight w:val="414"/>
        </w:trPr>
        <w:tc>
          <w:tcPr>
            <w:tcW w:w="2559" w:type="pct"/>
            <w:shd w:val="clear" w:color="auto" w:fill="auto"/>
          </w:tcPr>
          <w:p w14:paraId="3E933EDD" w14:textId="7BDE97E2" w:rsidR="004A239B" w:rsidRPr="0073580A" w:rsidRDefault="004A239B" w:rsidP="00901197">
            <w:pPr>
              <w:widowControl w:val="0"/>
              <w:spacing w:before="120" w:after="0"/>
              <w:rPr>
                <w:rFonts w:ascii="Arial" w:hAnsi="Arial" w:cs="Arial"/>
                <w:sz w:val="18"/>
                <w:szCs w:val="18"/>
              </w:rPr>
            </w:pPr>
            <w:r w:rsidRPr="00015D35">
              <w:rPr>
                <w:rFonts w:ascii="Arial" w:hAnsi="Arial" w:cs="Arial"/>
                <w:sz w:val="18"/>
                <w:szCs w:val="18"/>
              </w:rPr>
              <w:t>CLO1.</w:t>
            </w:r>
            <w:r w:rsidR="001924A7" w:rsidRPr="00015D35">
              <w:rPr>
                <w:rFonts w:ascii="Arial" w:hAnsi="Arial" w:cs="Arial"/>
                <w:sz w:val="18"/>
                <w:szCs w:val="18"/>
              </w:rPr>
              <w:t xml:space="preserve"> Students will be able to understand core concepts and methods in the business disciplines</w:t>
            </w:r>
          </w:p>
        </w:tc>
        <w:tc>
          <w:tcPr>
            <w:tcW w:w="774" w:type="pct"/>
            <w:shd w:val="clear" w:color="auto" w:fill="auto"/>
          </w:tcPr>
          <w:p w14:paraId="31DF7BBA" w14:textId="154FD678" w:rsidR="004A239B" w:rsidRPr="0073580A" w:rsidRDefault="00A70403" w:rsidP="00901197">
            <w:pPr>
              <w:widowControl w:val="0"/>
              <w:spacing w:before="120" w:after="0"/>
              <w:rPr>
                <w:rFonts w:ascii="Arial" w:hAnsi="Arial" w:cs="Arial"/>
                <w:sz w:val="18"/>
                <w:szCs w:val="18"/>
              </w:rPr>
            </w:pPr>
            <w:r>
              <w:rPr>
                <w:rFonts w:ascii="Arial" w:hAnsi="Arial" w:cs="Arial"/>
                <w:sz w:val="18"/>
                <w:szCs w:val="18"/>
              </w:rPr>
              <w:t>BLO1.1., ELO1.1.</w:t>
            </w:r>
          </w:p>
        </w:tc>
        <w:tc>
          <w:tcPr>
            <w:tcW w:w="798" w:type="pct"/>
          </w:tcPr>
          <w:p w14:paraId="06D547C5" w14:textId="620D1767" w:rsidR="004A239B" w:rsidRPr="0073580A" w:rsidRDefault="000027FC" w:rsidP="000027FC">
            <w:pPr>
              <w:widowControl w:val="0"/>
              <w:spacing w:before="120" w:after="0"/>
              <w:rPr>
                <w:rFonts w:ascii="Arial" w:hAnsi="Arial" w:cs="Arial"/>
                <w:sz w:val="18"/>
                <w:szCs w:val="18"/>
              </w:rPr>
            </w:pPr>
            <w:r w:rsidRPr="000027FC">
              <w:rPr>
                <w:rFonts w:ascii="Arial" w:hAnsi="Arial" w:cs="Arial"/>
                <w:sz w:val="18"/>
                <w:szCs w:val="18"/>
              </w:rPr>
              <w:t>Midterm test, coursework/ presentation</w:t>
            </w:r>
            <w:r>
              <w:rPr>
                <w:rFonts w:ascii="Arial" w:hAnsi="Arial" w:cs="Arial"/>
                <w:sz w:val="18"/>
                <w:szCs w:val="18"/>
              </w:rPr>
              <w:t xml:space="preserve">, </w:t>
            </w:r>
            <w:r w:rsidRPr="000027FC">
              <w:rPr>
                <w:rFonts w:ascii="Arial" w:hAnsi="Arial" w:cs="Arial"/>
                <w:sz w:val="18"/>
                <w:szCs w:val="18"/>
              </w:rPr>
              <w:t>final exam</w:t>
            </w:r>
          </w:p>
        </w:tc>
        <w:tc>
          <w:tcPr>
            <w:tcW w:w="869" w:type="pct"/>
            <w:shd w:val="clear" w:color="auto" w:fill="auto"/>
          </w:tcPr>
          <w:p w14:paraId="659A676F" w14:textId="4E9AF9B6" w:rsidR="004A239B" w:rsidRPr="0073580A" w:rsidRDefault="000027FC" w:rsidP="00901197">
            <w:pPr>
              <w:widowControl w:val="0"/>
              <w:spacing w:before="120" w:after="0"/>
              <w:rPr>
                <w:rFonts w:ascii="Arial" w:hAnsi="Arial" w:cs="Arial"/>
                <w:sz w:val="18"/>
                <w:szCs w:val="18"/>
              </w:rPr>
            </w:pPr>
            <w:r w:rsidRPr="000027FC">
              <w:rPr>
                <w:rFonts w:ascii="Arial" w:hAnsi="Arial" w:cs="Arial"/>
                <w:sz w:val="18"/>
                <w:szCs w:val="18"/>
              </w:rPr>
              <w:t>Lectures, seminars, solving exercises, self-study</w:t>
            </w:r>
          </w:p>
        </w:tc>
      </w:tr>
      <w:tr w:rsidR="004A239B" w:rsidRPr="0073580A" w14:paraId="452B344C" w14:textId="77777777" w:rsidTr="00B818EB">
        <w:trPr>
          <w:trHeight w:val="414"/>
        </w:trPr>
        <w:tc>
          <w:tcPr>
            <w:tcW w:w="2559" w:type="pct"/>
            <w:shd w:val="clear" w:color="auto" w:fill="auto"/>
          </w:tcPr>
          <w:p w14:paraId="74E9ABBC" w14:textId="78F21182"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CLO2.</w:t>
            </w:r>
            <w:r w:rsidR="001924A7" w:rsidRPr="00FA251A">
              <w:rPr>
                <w:rFonts w:ascii="Arial" w:hAnsi="Arial" w:cs="Arial"/>
                <w:sz w:val="18"/>
                <w:szCs w:val="18"/>
              </w:rPr>
              <w:t xml:space="preserve"> Students will be able to conduct a contextual analysis to identify a problem associated with their discipline, to generate managerial options and propose viable solutions</w:t>
            </w:r>
          </w:p>
        </w:tc>
        <w:tc>
          <w:tcPr>
            <w:tcW w:w="774" w:type="pct"/>
            <w:shd w:val="clear" w:color="auto" w:fill="auto"/>
          </w:tcPr>
          <w:p w14:paraId="4770C267" w14:textId="77777777" w:rsidR="008E079A" w:rsidRDefault="002F141F" w:rsidP="008E079A">
            <w:pPr>
              <w:widowControl w:val="0"/>
              <w:spacing w:after="0"/>
              <w:rPr>
                <w:rFonts w:ascii="Arial" w:hAnsi="Arial" w:cs="Arial"/>
                <w:sz w:val="18"/>
                <w:szCs w:val="18"/>
              </w:rPr>
            </w:pPr>
            <w:r>
              <w:rPr>
                <w:rFonts w:ascii="Arial" w:hAnsi="Arial" w:cs="Arial"/>
                <w:sz w:val="18"/>
                <w:szCs w:val="18"/>
              </w:rPr>
              <w:t>BLO1.2.,</w:t>
            </w:r>
          </w:p>
          <w:p w14:paraId="5C78F2BC" w14:textId="453B9B41" w:rsidR="008E079A" w:rsidRPr="008E079A" w:rsidRDefault="008E079A" w:rsidP="008E079A">
            <w:pPr>
              <w:widowControl w:val="0"/>
              <w:spacing w:after="0"/>
              <w:rPr>
                <w:rFonts w:ascii="Arial" w:hAnsi="Arial" w:cs="Arial"/>
                <w:sz w:val="18"/>
                <w:szCs w:val="18"/>
              </w:rPr>
            </w:pPr>
            <w:r w:rsidRPr="008E079A">
              <w:rPr>
                <w:rFonts w:ascii="Arial" w:hAnsi="Arial" w:cs="Arial"/>
                <w:sz w:val="18"/>
                <w:szCs w:val="18"/>
              </w:rPr>
              <w:t>BLO4.2.</w:t>
            </w:r>
            <w:r w:rsidR="00445FBB">
              <w:rPr>
                <w:rFonts w:ascii="Arial" w:hAnsi="Arial" w:cs="Arial"/>
                <w:sz w:val="18"/>
                <w:szCs w:val="18"/>
              </w:rPr>
              <w:t>,</w:t>
            </w:r>
          </w:p>
          <w:p w14:paraId="436E3B04" w14:textId="12B6F491" w:rsidR="004A239B" w:rsidRPr="0073580A" w:rsidRDefault="008E079A" w:rsidP="008E079A">
            <w:pPr>
              <w:widowControl w:val="0"/>
              <w:spacing w:after="0"/>
              <w:rPr>
                <w:rFonts w:ascii="Arial" w:hAnsi="Arial" w:cs="Arial"/>
                <w:sz w:val="18"/>
                <w:szCs w:val="18"/>
              </w:rPr>
            </w:pPr>
            <w:r w:rsidRPr="008E079A">
              <w:rPr>
                <w:rFonts w:ascii="Arial" w:hAnsi="Arial" w:cs="Arial"/>
                <w:sz w:val="18"/>
                <w:szCs w:val="18"/>
              </w:rPr>
              <w:t>BLO4.3.</w:t>
            </w:r>
            <w:r w:rsidR="00445FBB">
              <w:rPr>
                <w:rFonts w:ascii="Arial" w:hAnsi="Arial" w:cs="Arial"/>
                <w:sz w:val="18"/>
                <w:szCs w:val="18"/>
              </w:rPr>
              <w:t>,</w:t>
            </w:r>
            <w:r w:rsidR="002F141F">
              <w:rPr>
                <w:rFonts w:ascii="Arial" w:hAnsi="Arial" w:cs="Arial"/>
                <w:sz w:val="18"/>
                <w:szCs w:val="18"/>
              </w:rPr>
              <w:t xml:space="preserve"> ELO1.2.</w:t>
            </w:r>
          </w:p>
        </w:tc>
        <w:tc>
          <w:tcPr>
            <w:tcW w:w="798" w:type="pct"/>
          </w:tcPr>
          <w:p w14:paraId="0942311A" w14:textId="52B57C6E" w:rsidR="004A239B" w:rsidRPr="0073580A" w:rsidRDefault="000027FC" w:rsidP="00901197">
            <w:pPr>
              <w:widowControl w:val="0"/>
              <w:spacing w:before="120" w:after="0"/>
              <w:rPr>
                <w:rFonts w:ascii="Arial" w:hAnsi="Arial" w:cs="Arial"/>
                <w:sz w:val="18"/>
                <w:szCs w:val="18"/>
              </w:rPr>
            </w:pPr>
            <w:r>
              <w:rPr>
                <w:rFonts w:ascii="Arial" w:hAnsi="Arial" w:cs="Arial"/>
                <w:sz w:val="18"/>
                <w:szCs w:val="18"/>
              </w:rPr>
              <w:t>C</w:t>
            </w:r>
            <w:r w:rsidRPr="000027FC">
              <w:rPr>
                <w:rFonts w:ascii="Arial" w:hAnsi="Arial" w:cs="Arial"/>
                <w:sz w:val="18"/>
                <w:szCs w:val="18"/>
              </w:rPr>
              <w:t>oursework/ presentation</w:t>
            </w:r>
          </w:p>
        </w:tc>
        <w:tc>
          <w:tcPr>
            <w:tcW w:w="869" w:type="pct"/>
            <w:shd w:val="clear" w:color="auto" w:fill="auto"/>
          </w:tcPr>
          <w:p w14:paraId="76DADBB2" w14:textId="590ADE69" w:rsidR="004A239B" w:rsidRPr="0073580A" w:rsidRDefault="000027FC" w:rsidP="00901197">
            <w:pPr>
              <w:widowControl w:val="0"/>
              <w:spacing w:before="120" w:after="0"/>
              <w:rPr>
                <w:rFonts w:ascii="Arial" w:hAnsi="Arial" w:cs="Arial"/>
                <w:sz w:val="18"/>
                <w:szCs w:val="18"/>
              </w:rPr>
            </w:pPr>
            <w:r w:rsidRPr="000027FC">
              <w:rPr>
                <w:rFonts w:ascii="Arial" w:hAnsi="Arial" w:cs="Arial"/>
                <w:sz w:val="18"/>
                <w:szCs w:val="18"/>
              </w:rPr>
              <w:t>Lectures, seminars, solving exercises, self-study</w:t>
            </w:r>
          </w:p>
        </w:tc>
      </w:tr>
      <w:tr w:rsidR="004A239B" w:rsidRPr="0073580A" w14:paraId="219A2914" w14:textId="77777777" w:rsidTr="00B818EB">
        <w:trPr>
          <w:trHeight w:val="414"/>
        </w:trPr>
        <w:tc>
          <w:tcPr>
            <w:tcW w:w="2559" w:type="pct"/>
            <w:shd w:val="clear" w:color="auto" w:fill="auto"/>
          </w:tcPr>
          <w:p w14:paraId="25823289" w14:textId="01CE87CD"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CLO3.</w:t>
            </w:r>
            <w:r w:rsidR="001924A7" w:rsidRPr="00FA251A">
              <w:rPr>
                <w:rFonts w:ascii="Arial" w:hAnsi="Arial" w:cs="Arial"/>
                <w:sz w:val="18"/>
                <w:szCs w:val="18"/>
              </w:rPr>
              <w:t xml:space="preserve"> Students will be knowledgeable about ethics and social responsibility</w:t>
            </w:r>
          </w:p>
        </w:tc>
        <w:tc>
          <w:tcPr>
            <w:tcW w:w="774" w:type="pct"/>
            <w:shd w:val="clear" w:color="auto" w:fill="auto"/>
          </w:tcPr>
          <w:p w14:paraId="0ED96CF7" w14:textId="0FD11228" w:rsidR="008E079A" w:rsidRPr="0073580A" w:rsidRDefault="002F141F" w:rsidP="008E079A">
            <w:pPr>
              <w:widowControl w:val="0"/>
              <w:spacing w:before="120" w:after="0"/>
              <w:rPr>
                <w:rFonts w:ascii="Arial" w:hAnsi="Arial" w:cs="Arial"/>
                <w:sz w:val="18"/>
                <w:szCs w:val="18"/>
              </w:rPr>
            </w:pPr>
            <w:r>
              <w:rPr>
                <w:rFonts w:ascii="Arial" w:hAnsi="Arial" w:cs="Arial"/>
                <w:sz w:val="18"/>
                <w:szCs w:val="18"/>
              </w:rPr>
              <w:t>BLO2.1., ELO2.1.</w:t>
            </w:r>
            <w:r w:rsidR="008E079A">
              <w:rPr>
                <w:rFonts w:ascii="Arial" w:hAnsi="Arial" w:cs="Arial"/>
                <w:sz w:val="18"/>
                <w:szCs w:val="18"/>
              </w:rPr>
              <w:t xml:space="preserve">, </w:t>
            </w:r>
            <w:r w:rsidR="008E079A" w:rsidRPr="008E079A">
              <w:rPr>
                <w:rFonts w:ascii="Arial" w:hAnsi="Arial" w:cs="Arial"/>
                <w:sz w:val="18"/>
                <w:szCs w:val="18"/>
              </w:rPr>
              <w:t>BLO4.2</w:t>
            </w:r>
            <w:r w:rsidR="00445FBB">
              <w:rPr>
                <w:rFonts w:ascii="Arial" w:hAnsi="Arial" w:cs="Arial"/>
                <w:sz w:val="18"/>
                <w:szCs w:val="18"/>
              </w:rPr>
              <w:t>.</w:t>
            </w:r>
          </w:p>
        </w:tc>
        <w:tc>
          <w:tcPr>
            <w:tcW w:w="798" w:type="pct"/>
          </w:tcPr>
          <w:p w14:paraId="1BCCBF4D" w14:textId="7D594847" w:rsidR="004A239B" w:rsidRPr="0073580A" w:rsidRDefault="000027FC" w:rsidP="00901197">
            <w:pPr>
              <w:widowControl w:val="0"/>
              <w:spacing w:before="120" w:after="0"/>
              <w:rPr>
                <w:rFonts w:ascii="Arial" w:hAnsi="Arial" w:cs="Arial"/>
                <w:sz w:val="18"/>
                <w:szCs w:val="18"/>
              </w:rPr>
            </w:pPr>
            <w:r w:rsidRPr="000027FC">
              <w:rPr>
                <w:rFonts w:ascii="Arial" w:hAnsi="Arial" w:cs="Arial"/>
                <w:sz w:val="18"/>
                <w:szCs w:val="18"/>
              </w:rPr>
              <w:t>Midterm test, coursework/ presentation</w:t>
            </w:r>
            <w:r>
              <w:rPr>
                <w:rFonts w:ascii="Arial" w:hAnsi="Arial" w:cs="Arial"/>
                <w:sz w:val="18"/>
                <w:szCs w:val="18"/>
              </w:rPr>
              <w:t xml:space="preserve">, </w:t>
            </w:r>
            <w:r w:rsidRPr="000027FC">
              <w:rPr>
                <w:rFonts w:ascii="Arial" w:hAnsi="Arial" w:cs="Arial"/>
                <w:sz w:val="18"/>
                <w:szCs w:val="18"/>
              </w:rPr>
              <w:t>final exam</w:t>
            </w:r>
          </w:p>
        </w:tc>
        <w:tc>
          <w:tcPr>
            <w:tcW w:w="869" w:type="pct"/>
            <w:shd w:val="clear" w:color="auto" w:fill="auto"/>
          </w:tcPr>
          <w:p w14:paraId="4636063D" w14:textId="11034833" w:rsidR="004A239B" w:rsidRPr="0073580A" w:rsidRDefault="000027FC" w:rsidP="00901197">
            <w:pPr>
              <w:widowControl w:val="0"/>
              <w:spacing w:before="120" w:after="0"/>
              <w:rPr>
                <w:rFonts w:ascii="Arial" w:hAnsi="Arial" w:cs="Arial"/>
                <w:sz w:val="18"/>
                <w:szCs w:val="18"/>
              </w:rPr>
            </w:pPr>
            <w:r w:rsidRPr="000027FC">
              <w:rPr>
                <w:rFonts w:ascii="Arial" w:hAnsi="Arial" w:cs="Arial"/>
                <w:sz w:val="18"/>
                <w:szCs w:val="18"/>
              </w:rPr>
              <w:t>Lectures, seminars, solving exercises, self-study</w:t>
            </w:r>
          </w:p>
        </w:tc>
      </w:tr>
      <w:tr w:rsidR="004A239B" w:rsidRPr="0073580A" w14:paraId="14656B4F" w14:textId="77777777" w:rsidTr="00B818EB">
        <w:trPr>
          <w:trHeight w:val="414"/>
        </w:trPr>
        <w:tc>
          <w:tcPr>
            <w:tcW w:w="2559" w:type="pct"/>
            <w:shd w:val="clear" w:color="auto" w:fill="auto"/>
          </w:tcPr>
          <w:p w14:paraId="3226B2B7" w14:textId="7E3060B7"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CLO4.</w:t>
            </w:r>
            <w:r w:rsidR="001924A7">
              <w:rPr>
                <w:rFonts w:ascii="Arial" w:hAnsi="Arial" w:cs="Arial"/>
                <w:sz w:val="18"/>
                <w:szCs w:val="18"/>
              </w:rPr>
              <w:t xml:space="preserve"> </w:t>
            </w:r>
            <w:r w:rsidR="001924A7" w:rsidRPr="00FA251A">
              <w:rPr>
                <w:rFonts w:ascii="Arial" w:hAnsi="Arial" w:cs="Arial"/>
                <w:sz w:val="18"/>
                <w:szCs w:val="18"/>
              </w:rPr>
              <w:t>Students will be able to convey their ideas effectively through an oral presentation</w:t>
            </w:r>
          </w:p>
        </w:tc>
        <w:tc>
          <w:tcPr>
            <w:tcW w:w="774" w:type="pct"/>
            <w:shd w:val="clear" w:color="auto" w:fill="auto"/>
          </w:tcPr>
          <w:p w14:paraId="11A2F724" w14:textId="476C9053" w:rsidR="004A239B" w:rsidRPr="0073580A" w:rsidRDefault="008E079A" w:rsidP="008E079A">
            <w:pPr>
              <w:widowControl w:val="0"/>
              <w:spacing w:before="120" w:after="0"/>
              <w:rPr>
                <w:rFonts w:ascii="Arial" w:hAnsi="Arial" w:cs="Arial"/>
                <w:sz w:val="18"/>
                <w:szCs w:val="18"/>
              </w:rPr>
            </w:pPr>
            <w:r w:rsidRPr="008E079A">
              <w:rPr>
                <w:rFonts w:ascii="Arial" w:hAnsi="Arial" w:cs="Arial"/>
                <w:sz w:val="18"/>
                <w:szCs w:val="18"/>
              </w:rPr>
              <w:t>BLO1.1.</w:t>
            </w:r>
            <w:r>
              <w:rPr>
                <w:rFonts w:ascii="Arial" w:hAnsi="Arial" w:cs="Arial"/>
                <w:sz w:val="18"/>
                <w:szCs w:val="18"/>
              </w:rPr>
              <w:t xml:space="preserve">, </w:t>
            </w:r>
            <w:r w:rsidR="002F141F">
              <w:rPr>
                <w:rFonts w:ascii="Arial" w:hAnsi="Arial" w:cs="Arial"/>
                <w:sz w:val="18"/>
                <w:szCs w:val="18"/>
              </w:rPr>
              <w:t>BLO4.2., ELO4.2.</w:t>
            </w:r>
            <w:r>
              <w:rPr>
                <w:rFonts w:ascii="Arial" w:hAnsi="Arial" w:cs="Arial"/>
                <w:sz w:val="18"/>
                <w:szCs w:val="18"/>
              </w:rPr>
              <w:t xml:space="preserve">, </w:t>
            </w:r>
            <w:r w:rsidRPr="008E079A">
              <w:rPr>
                <w:rFonts w:ascii="Arial" w:hAnsi="Arial" w:cs="Arial"/>
                <w:sz w:val="18"/>
                <w:szCs w:val="18"/>
              </w:rPr>
              <w:t>BLO4.3.</w:t>
            </w:r>
          </w:p>
        </w:tc>
        <w:tc>
          <w:tcPr>
            <w:tcW w:w="798" w:type="pct"/>
          </w:tcPr>
          <w:p w14:paraId="0C8DCD1F" w14:textId="480F9805" w:rsidR="004A239B" w:rsidRPr="0073580A" w:rsidRDefault="000027FC" w:rsidP="00901197">
            <w:pPr>
              <w:widowControl w:val="0"/>
              <w:spacing w:before="120" w:after="0"/>
              <w:rPr>
                <w:rFonts w:ascii="Arial" w:hAnsi="Arial" w:cs="Arial"/>
                <w:sz w:val="18"/>
                <w:szCs w:val="18"/>
              </w:rPr>
            </w:pPr>
            <w:r>
              <w:rPr>
                <w:rFonts w:ascii="Arial" w:hAnsi="Arial" w:cs="Arial"/>
                <w:sz w:val="18"/>
                <w:szCs w:val="18"/>
              </w:rPr>
              <w:t>C</w:t>
            </w:r>
            <w:r w:rsidRPr="000027FC">
              <w:rPr>
                <w:rFonts w:ascii="Arial" w:hAnsi="Arial" w:cs="Arial"/>
                <w:sz w:val="18"/>
                <w:szCs w:val="18"/>
              </w:rPr>
              <w:t>oursework/ presentation</w:t>
            </w:r>
          </w:p>
        </w:tc>
        <w:tc>
          <w:tcPr>
            <w:tcW w:w="869" w:type="pct"/>
            <w:shd w:val="clear" w:color="auto" w:fill="auto"/>
          </w:tcPr>
          <w:p w14:paraId="33EFDFB1" w14:textId="45F58F23" w:rsidR="004A239B" w:rsidRPr="0073580A" w:rsidRDefault="000027FC" w:rsidP="00901197">
            <w:pPr>
              <w:widowControl w:val="0"/>
              <w:spacing w:before="120" w:after="0"/>
              <w:rPr>
                <w:rFonts w:ascii="Arial" w:hAnsi="Arial" w:cs="Arial"/>
                <w:sz w:val="18"/>
                <w:szCs w:val="18"/>
              </w:rPr>
            </w:pPr>
            <w:r w:rsidRPr="000027FC">
              <w:rPr>
                <w:rFonts w:ascii="Arial" w:hAnsi="Arial" w:cs="Arial"/>
                <w:sz w:val="18"/>
                <w:szCs w:val="18"/>
              </w:rPr>
              <w:t>Lectures, seminars, solving exercises, self-study</w:t>
            </w:r>
          </w:p>
        </w:tc>
      </w:tr>
      <w:tr w:rsidR="001924A7" w:rsidRPr="0073580A" w14:paraId="3AF96E4F" w14:textId="77777777" w:rsidTr="00B818EB">
        <w:trPr>
          <w:trHeight w:val="414"/>
        </w:trPr>
        <w:tc>
          <w:tcPr>
            <w:tcW w:w="2559" w:type="pct"/>
            <w:shd w:val="clear" w:color="auto" w:fill="auto"/>
          </w:tcPr>
          <w:p w14:paraId="11D27FA8" w14:textId="0A900791" w:rsidR="001924A7" w:rsidRPr="0073580A" w:rsidRDefault="001924A7" w:rsidP="001924A7">
            <w:pPr>
              <w:widowControl w:val="0"/>
              <w:spacing w:before="120" w:after="0"/>
              <w:rPr>
                <w:rFonts w:ascii="Arial" w:hAnsi="Arial" w:cs="Arial"/>
                <w:sz w:val="18"/>
                <w:szCs w:val="18"/>
              </w:rPr>
            </w:pPr>
            <w:r w:rsidRPr="0073580A">
              <w:rPr>
                <w:rFonts w:ascii="Arial" w:hAnsi="Arial" w:cs="Arial"/>
                <w:sz w:val="18"/>
                <w:szCs w:val="18"/>
              </w:rPr>
              <w:t>CLO</w:t>
            </w:r>
            <w:r>
              <w:rPr>
                <w:rFonts w:ascii="Arial" w:hAnsi="Arial" w:cs="Arial"/>
                <w:sz w:val="18"/>
                <w:szCs w:val="18"/>
              </w:rPr>
              <w:t>5</w:t>
            </w:r>
            <w:r w:rsidRPr="0073580A">
              <w:rPr>
                <w:rFonts w:ascii="Arial" w:hAnsi="Arial" w:cs="Arial"/>
                <w:sz w:val="18"/>
                <w:szCs w:val="18"/>
              </w:rPr>
              <w:t>.</w:t>
            </w:r>
            <w:r>
              <w:rPr>
                <w:rFonts w:ascii="Arial" w:hAnsi="Arial" w:cs="Arial"/>
                <w:sz w:val="18"/>
                <w:szCs w:val="18"/>
              </w:rPr>
              <w:t xml:space="preserve"> </w:t>
            </w:r>
            <w:r w:rsidRPr="00FA251A">
              <w:rPr>
                <w:rFonts w:ascii="Arial" w:hAnsi="Arial" w:cs="Arial"/>
                <w:sz w:val="18"/>
                <w:szCs w:val="18"/>
              </w:rPr>
              <w:t>Students will be able to convey their ideas effectively in a written paper</w:t>
            </w:r>
          </w:p>
        </w:tc>
        <w:tc>
          <w:tcPr>
            <w:tcW w:w="774" w:type="pct"/>
            <w:shd w:val="clear" w:color="auto" w:fill="auto"/>
          </w:tcPr>
          <w:p w14:paraId="53780E39" w14:textId="60D6A4A0" w:rsidR="001924A7" w:rsidRPr="0073580A" w:rsidRDefault="002F141F" w:rsidP="001924A7">
            <w:pPr>
              <w:widowControl w:val="0"/>
              <w:spacing w:before="120" w:after="0"/>
              <w:rPr>
                <w:rFonts w:ascii="Arial" w:hAnsi="Arial" w:cs="Arial"/>
                <w:sz w:val="18"/>
                <w:szCs w:val="18"/>
              </w:rPr>
            </w:pPr>
            <w:r>
              <w:rPr>
                <w:rFonts w:ascii="Arial" w:hAnsi="Arial" w:cs="Arial"/>
                <w:sz w:val="18"/>
                <w:szCs w:val="18"/>
              </w:rPr>
              <w:t>BLO4.3.,</w:t>
            </w:r>
            <w:r w:rsidR="008B4A2A">
              <w:rPr>
                <w:rFonts w:ascii="Arial" w:hAnsi="Arial" w:cs="Arial"/>
                <w:sz w:val="18"/>
                <w:szCs w:val="18"/>
              </w:rPr>
              <w:t xml:space="preserve"> </w:t>
            </w:r>
            <w:r>
              <w:rPr>
                <w:rFonts w:ascii="Arial" w:hAnsi="Arial" w:cs="Arial"/>
                <w:sz w:val="18"/>
                <w:szCs w:val="18"/>
              </w:rPr>
              <w:t>ELO4.3.</w:t>
            </w:r>
          </w:p>
        </w:tc>
        <w:tc>
          <w:tcPr>
            <w:tcW w:w="798" w:type="pct"/>
          </w:tcPr>
          <w:p w14:paraId="02F8888B" w14:textId="6536D0A4" w:rsidR="001924A7" w:rsidRPr="0073580A" w:rsidRDefault="000027FC" w:rsidP="001924A7">
            <w:pPr>
              <w:widowControl w:val="0"/>
              <w:spacing w:before="120" w:after="0"/>
              <w:rPr>
                <w:rFonts w:ascii="Arial" w:hAnsi="Arial" w:cs="Arial"/>
                <w:sz w:val="18"/>
                <w:szCs w:val="18"/>
              </w:rPr>
            </w:pPr>
            <w:r w:rsidRPr="000027FC">
              <w:rPr>
                <w:rFonts w:ascii="Arial" w:hAnsi="Arial" w:cs="Arial"/>
                <w:sz w:val="18"/>
                <w:szCs w:val="18"/>
              </w:rPr>
              <w:t>Midterm test, coursework/ presentation</w:t>
            </w:r>
            <w:r>
              <w:rPr>
                <w:rFonts w:ascii="Arial" w:hAnsi="Arial" w:cs="Arial"/>
                <w:sz w:val="18"/>
                <w:szCs w:val="18"/>
              </w:rPr>
              <w:t xml:space="preserve">, </w:t>
            </w:r>
            <w:r w:rsidRPr="000027FC">
              <w:rPr>
                <w:rFonts w:ascii="Arial" w:hAnsi="Arial" w:cs="Arial"/>
                <w:sz w:val="18"/>
                <w:szCs w:val="18"/>
              </w:rPr>
              <w:t>final exam</w:t>
            </w:r>
          </w:p>
        </w:tc>
        <w:tc>
          <w:tcPr>
            <w:tcW w:w="869" w:type="pct"/>
            <w:shd w:val="clear" w:color="auto" w:fill="auto"/>
          </w:tcPr>
          <w:p w14:paraId="3FC67168" w14:textId="78811DE8" w:rsidR="001924A7" w:rsidRPr="0073580A" w:rsidRDefault="000027FC" w:rsidP="001924A7">
            <w:pPr>
              <w:widowControl w:val="0"/>
              <w:spacing w:before="120" w:after="0"/>
              <w:rPr>
                <w:rFonts w:ascii="Arial" w:hAnsi="Arial" w:cs="Arial"/>
                <w:sz w:val="18"/>
                <w:szCs w:val="18"/>
              </w:rPr>
            </w:pPr>
            <w:r w:rsidRPr="000027FC">
              <w:rPr>
                <w:rFonts w:ascii="Arial" w:hAnsi="Arial" w:cs="Arial"/>
                <w:sz w:val="18"/>
                <w:szCs w:val="18"/>
              </w:rPr>
              <w:t>Lectures, seminars, solving exercises,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4948A5" w:rsidRDefault="00B259CF" w:rsidP="001667AE">
      <w:pPr>
        <w:spacing w:after="0" w:line="240" w:lineRule="auto"/>
        <w:jc w:val="both"/>
        <w:rPr>
          <w:rFonts w:ascii="Arial" w:hAnsi="Arial" w:cs="Arial"/>
          <w:b/>
          <w:sz w:val="18"/>
          <w:szCs w:val="18"/>
          <w:lang w:val="lt-LT"/>
        </w:rPr>
      </w:pPr>
      <w:r w:rsidRPr="0073580A">
        <w:rPr>
          <w:rFonts w:ascii="Arial" w:hAnsi="Arial" w:cs="Arial"/>
          <w:b/>
          <w:sz w:val="18"/>
          <w:szCs w:val="18"/>
        </w:rPr>
        <w:lastRenderedPageBreak/>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1AE9E4F" w:rsidR="00114104" w:rsidRDefault="00F07E6D" w:rsidP="00E43407">
      <w:pPr>
        <w:spacing w:after="0" w:line="240" w:lineRule="auto"/>
        <w:jc w:val="both"/>
        <w:rPr>
          <w:rFonts w:ascii="Arial" w:hAnsi="Arial" w:cs="Arial"/>
          <w:sz w:val="18"/>
          <w:szCs w:val="18"/>
        </w:rPr>
      </w:pPr>
      <w:r w:rsidRPr="00D71781">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71781">
        <w:rPr>
          <w:rFonts w:ascii="Arial" w:hAnsi="Arial" w:cs="Arial"/>
          <w:sz w:val="18"/>
          <w:szCs w:val="18"/>
        </w:rPr>
        <w:t>With regard to</w:t>
      </w:r>
      <w:proofErr w:type="gramEnd"/>
      <w:r w:rsidRPr="00D71781">
        <w:rPr>
          <w:rFonts w:ascii="Arial" w:hAnsi="Arial" w:cs="Arial"/>
          <w:sz w:val="18"/>
          <w:szCs w:val="18"/>
        </w:rPr>
        <w:t xml:space="preserve">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4"/>
        <w:gridCol w:w="1261"/>
        <w:gridCol w:w="5107"/>
      </w:tblGrid>
      <w:tr w:rsidR="00B259CF" w:rsidRPr="0073580A" w14:paraId="5BB3D477" w14:textId="77777777" w:rsidTr="0076496B">
        <w:trPr>
          <w:trHeight w:val="514"/>
        </w:trPr>
        <w:tc>
          <w:tcPr>
            <w:tcW w:w="1804"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33"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2563" w:type="pct"/>
            <w:shd w:val="clear" w:color="auto" w:fill="auto"/>
            <w:tcMar>
              <w:top w:w="14" w:type="dxa"/>
              <w:left w:w="115" w:type="dxa"/>
              <w:bottom w:w="14" w:type="dxa"/>
              <w:right w:w="115" w:type="dxa"/>
            </w:tcMar>
            <w:vAlign w:val="center"/>
          </w:tcPr>
          <w:p w14:paraId="0959F90B" w14:textId="64ED07D8"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B73D48">
              <w:rPr>
                <w:rFonts w:ascii="Arial" w:hAnsi="Arial" w:cs="Arial"/>
                <w:b/>
                <w:sz w:val="18"/>
                <w:szCs w:val="18"/>
              </w:rPr>
              <w:t>equired r</w:t>
            </w:r>
            <w:r w:rsidR="00A41EFE">
              <w:rPr>
                <w:rFonts w:ascii="Arial" w:hAnsi="Arial" w:cs="Arial"/>
                <w:b/>
                <w:sz w:val="18"/>
                <w:szCs w:val="18"/>
              </w:rPr>
              <w:t>eadings</w:t>
            </w:r>
          </w:p>
        </w:tc>
      </w:tr>
      <w:tr w:rsidR="00B259CF" w:rsidRPr="0073580A" w14:paraId="18F3A468" w14:textId="77777777" w:rsidTr="0076496B">
        <w:trPr>
          <w:trHeight w:val="314"/>
        </w:trPr>
        <w:tc>
          <w:tcPr>
            <w:tcW w:w="1804" w:type="pct"/>
            <w:tcMar>
              <w:top w:w="72" w:type="dxa"/>
              <w:left w:w="115" w:type="dxa"/>
              <w:bottom w:w="72" w:type="dxa"/>
              <w:right w:w="115" w:type="dxa"/>
            </w:tcMar>
            <w:vAlign w:val="center"/>
          </w:tcPr>
          <w:p w14:paraId="2C01ABEA" w14:textId="2497F14F" w:rsidR="000027FC" w:rsidRPr="00A94755" w:rsidRDefault="000027FC" w:rsidP="000924D5">
            <w:pPr>
              <w:spacing w:after="0" w:line="240" w:lineRule="auto"/>
              <w:rPr>
                <w:rFonts w:ascii="Arial" w:hAnsi="Arial" w:cs="Arial"/>
                <w:b/>
                <w:bCs/>
                <w:sz w:val="18"/>
                <w:szCs w:val="18"/>
              </w:rPr>
            </w:pPr>
            <w:r w:rsidRPr="00A94755">
              <w:rPr>
                <w:rFonts w:ascii="Arial" w:hAnsi="Arial" w:cs="Arial"/>
                <w:b/>
                <w:bCs/>
                <w:sz w:val="18"/>
                <w:szCs w:val="18"/>
              </w:rPr>
              <w:t xml:space="preserve">Lecture #1: </w:t>
            </w:r>
            <w:r w:rsidR="00C44FF7" w:rsidRPr="00A94755">
              <w:rPr>
                <w:rFonts w:ascii="Arial" w:hAnsi="Arial" w:cs="Arial"/>
                <w:b/>
                <w:bCs/>
                <w:sz w:val="18"/>
                <w:szCs w:val="18"/>
              </w:rPr>
              <w:t>Introduction to the course</w:t>
            </w:r>
            <w:r w:rsidR="00842026" w:rsidRPr="00A94755">
              <w:rPr>
                <w:rFonts w:ascii="Arial" w:hAnsi="Arial" w:cs="Arial"/>
                <w:b/>
                <w:bCs/>
                <w:sz w:val="18"/>
                <w:szCs w:val="18"/>
              </w:rPr>
              <w:t xml:space="preserve"> </w:t>
            </w:r>
            <w:r w:rsidR="00842026" w:rsidRPr="00A94755">
              <w:rPr>
                <w:rFonts w:ascii="Arial" w:hAnsi="Arial" w:cs="Arial"/>
                <w:b/>
                <w:sz w:val="18"/>
                <w:szCs w:val="18"/>
              </w:rPr>
              <w:t xml:space="preserve">and </w:t>
            </w:r>
            <w:r w:rsidRPr="00A94755">
              <w:rPr>
                <w:rFonts w:ascii="Arial" w:hAnsi="Arial" w:cs="Arial"/>
                <w:b/>
                <w:bCs/>
                <w:sz w:val="18"/>
                <w:szCs w:val="18"/>
              </w:rPr>
              <w:t>Corporate Governance</w:t>
            </w:r>
            <w:r w:rsidR="00842026" w:rsidRPr="00A94755">
              <w:rPr>
                <w:rFonts w:ascii="Arial" w:hAnsi="Arial" w:cs="Arial"/>
                <w:b/>
                <w:bCs/>
                <w:sz w:val="18"/>
                <w:szCs w:val="18"/>
              </w:rPr>
              <w:t>.</w:t>
            </w:r>
            <w:r w:rsidR="00B03768" w:rsidRPr="00A94755">
              <w:rPr>
                <w:rFonts w:ascii="Arial" w:hAnsi="Arial" w:cs="Arial"/>
                <w:bCs/>
                <w:sz w:val="18"/>
                <w:szCs w:val="18"/>
              </w:rPr>
              <w:t xml:space="preserve"> </w:t>
            </w:r>
            <w:r w:rsidR="00B03768" w:rsidRPr="00A94755">
              <w:rPr>
                <w:rFonts w:ascii="Arial" w:hAnsi="Arial" w:cs="Arial"/>
                <w:b/>
                <w:sz w:val="18"/>
                <w:szCs w:val="18"/>
              </w:rPr>
              <w:t>Governance and Management.</w:t>
            </w:r>
            <w:r w:rsidR="00B03768" w:rsidRPr="00A94755">
              <w:rPr>
                <w:rFonts w:ascii="Arial" w:hAnsi="Arial" w:cs="Arial"/>
                <w:bCs/>
                <w:sz w:val="18"/>
                <w:szCs w:val="18"/>
              </w:rPr>
              <w:t xml:space="preserve"> </w:t>
            </w:r>
            <w:r w:rsidRPr="00A94755">
              <w:rPr>
                <w:rFonts w:ascii="Arial" w:hAnsi="Arial" w:cs="Arial"/>
                <w:b/>
                <w:bCs/>
                <w:sz w:val="18"/>
                <w:szCs w:val="18"/>
              </w:rPr>
              <w:t xml:space="preserve"> </w:t>
            </w:r>
          </w:p>
          <w:p w14:paraId="572D049A" w14:textId="2D6675D2" w:rsidR="000027FC" w:rsidRPr="00A94755" w:rsidRDefault="000027FC" w:rsidP="000027FC">
            <w:pPr>
              <w:spacing w:after="0"/>
              <w:rPr>
                <w:rFonts w:ascii="Arial" w:hAnsi="Arial" w:cs="Arial"/>
                <w:i/>
                <w:iCs/>
                <w:sz w:val="18"/>
                <w:szCs w:val="18"/>
              </w:rPr>
            </w:pPr>
          </w:p>
          <w:p w14:paraId="5F8B975E" w14:textId="7463D6DF" w:rsidR="00C44FF7" w:rsidRPr="00A94755" w:rsidRDefault="00C44FF7" w:rsidP="00C44FF7">
            <w:pPr>
              <w:tabs>
                <w:tab w:val="left" w:pos="190"/>
              </w:tabs>
              <w:spacing w:after="0"/>
              <w:rPr>
                <w:rFonts w:ascii="Arial" w:hAnsi="Arial" w:cs="Arial"/>
                <w:bCs/>
                <w:i/>
                <w:iCs/>
                <w:sz w:val="18"/>
                <w:szCs w:val="18"/>
              </w:rPr>
            </w:pPr>
            <w:r w:rsidRPr="00A94755">
              <w:rPr>
                <w:rFonts w:ascii="Arial" w:hAnsi="Arial" w:cs="Arial"/>
                <w:bCs/>
                <w:i/>
                <w:iCs/>
                <w:sz w:val="18"/>
                <w:szCs w:val="18"/>
              </w:rPr>
              <w:t xml:space="preserve">Definitions and main trends. Governance vs management. </w:t>
            </w:r>
          </w:p>
          <w:p w14:paraId="7516648E" w14:textId="77777777" w:rsidR="000027FC" w:rsidRPr="00A94755" w:rsidRDefault="000027FC" w:rsidP="000027FC">
            <w:pPr>
              <w:spacing w:after="0"/>
              <w:rPr>
                <w:rFonts w:ascii="Arial" w:hAnsi="Arial" w:cs="Arial"/>
                <w:i/>
                <w:iCs/>
                <w:sz w:val="18"/>
                <w:szCs w:val="18"/>
              </w:rPr>
            </w:pPr>
          </w:p>
          <w:p w14:paraId="5FC0964A" w14:textId="3C922EEB" w:rsidR="00B259CF" w:rsidRPr="0073580A" w:rsidRDefault="000027FC" w:rsidP="000027FC">
            <w:pPr>
              <w:spacing w:after="0"/>
              <w:rPr>
                <w:rFonts w:ascii="Arial" w:hAnsi="Arial" w:cs="Arial"/>
                <w:sz w:val="18"/>
                <w:szCs w:val="18"/>
              </w:rPr>
            </w:pPr>
            <w:r w:rsidRPr="00A94755">
              <w:rPr>
                <w:rFonts w:ascii="Arial" w:hAnsi="Arial" w:cs="Arial"/>
                <w:i/>
                <w:iCs/>
                <w:sz w:val="18"/>
                <w:szCs w:val="18"/>
              </w:rPr>
              <w:t xml:space="preserve">Seminar: Corporate governance in practice: interactive casework in groups. </w:t>
            </w:r>
            <w:r w:rsidR="00AB08FA" w:rsidRPr="00A94755">
              <w:rPr>
                <w:rFonts w:ascii="Arial" w:hAnsi="Arial" w:cs="Arial"/>
                <w:i/>
                <w:iCs/>
                <w:sz w:val="18"/>
                <w:szCs w:val="18"/>
              </w:rPr>
              <w:br/>
            </w:r>
            <w:r w:rsidR="00AB08FA" w:rsidRPr="00A94755">
              <w:rPr>
                <w:rFonts w:ascii="Arial" w:hAnsi="Arial" w:cs="Arial"/>
                <w:i/>
                <w:iCs/>
                <w:sz w:val="18"/>
                <w:szCs w:val="18"/>
              </w:rPr>
              <w:br/>
              <w:t xml:space="preserve">Setting the agenda for the </w:t>
            </w:r>
            <w:proofErr w:type="spellStart"/>
            <w:r w:rsidR="00AB08FA" w:rsidRPr="00A94755">
              <w:rPr>
                <w:rFonts w:ascii="Arial" w:hAnsi="Arial" w:cs="Arial"/>
                <w:i/>
                <w:iCs/>
                <w:sz w:val="18"/>
                <w:szCs w:val="18"/>
              </w:rPr>
              <w:t>CoGoThon</w:t>
            </w:r>
            <w:proofErr w:type="spellEnd"/>
            <w:r w:rsidR="00AB08FA" w:rsidRPr="00A94755">
              <w:rPr>
                <w:rFonts w:ascii="Arial" w:hAnsi="Arial" w:cs="Arial"/>
                <w:i/>
                <w:iCs/>
                <w:sz w:val="18"/>
                <w:szCs w:val="18"/>
              </w:rPr>
              <w:t>.</w:t>
            </w:r>
            <w:r w:rsidR="00AB08FA">
              <w:rPr>
                <w:rFonts w:ascii="Arial" w:hAnsi="Arial" w:cs="Arial"/>
                <w:i/>
                <w:iCs/>
                <w:sz w:val="18"/>
                <w:szCs w:val="18"/>
              </w:rPr>
              <w:t xml:space="preserve"> </w:t>
            </w:r>
            <w:r w:rsidRPr="000027FC">
              <w:rPr>
                <w:rFonts w:ascii="Arial" w:hAnsi="Arial" w:cs="Arial"/>
                <w:i/>
                <w:iCs/>
                <w:sz w:val="18"/>
                <w:szCs w:val="18"/>
              </w:rPr>
              <w:t xml:space="preserve"> </w:t>
            </w:r>
          </w:p>
        </w:tc>
        <w:tc>
          <w:tcPr>
            <w:tcW w:w="633" w:type="pct"/>
            <w:tcMar>
              <w:top w:w="72" w:type="dxa"/>
              <w:left w:w="115" w:type="dxa"/>
              <w:bottom w:w="72" w:type="dxa"/>
              <w:right w:w="115" w:type="dxa"/>
            </w:tcMar>
            <w:vAlign w:val="center"/>
          </w:tcPr>
          <w:p w14:paraId="4C428945" w14:textId="1CBD06B9" w:rsidR="00B259CF" w:rsidRPr="0073580A" w:rsidRDefault="000027FC" w:rsidP="00E43407">
            <w:pPr>
              <w:spacing w:after="0"/>
              <w:jc w:val="center"/>
              <w:rPr>
                <w:rFonts w:ascii="Arial" w:hAnsi="Arial" w:cs="Arial"/>
                <w:bCs/>
                <w:sz w:val="18"/>
                <w:szCs w:val="18"/>
              </w:rPr>
            </w:pPr>
            <w:r>
              <w:rPr>
                <w:rFonts w:ascii="Arial" w:hAnsi="Arial" w:cs="Arial"/>
                <w:bCs/>
                <w:sz w:val="18"/>
                <w:szCs w:val="18"/>
              </w:rPr>
              <w:t>4</w:t>
            </w:r>
          </w:p>
        </w:tc>
        <w:tc>
          <w:tcPr>
            <w:tcW w:w="2563" w:type="pct"/>
            <w:tcMar>
              <w:top w:w="72" w:type="dxa"/>
              <w:left w:w="115" w:type="dxa"/>
              <w:bottom w:w="72" w:type="dxa"/>
              <w:right w:w="115" w:type="dxa"/>
            </w:tcMar>
            <w:vAlign w:val="center"/>
          </w:tcPr>
          <w:p w14:paraId="5FA27E8E" w14:textId="77777777" w:rsidR="000B237E" w:rsidRPr="00445FBB" w:rsidRDefault="000B237E" w:rsidP="000027FC">
            <w:pPr>
              <w:spacing w:after="0"/>
              <w:rPr>
                <w:rFonts w:ascii="Arial" w:hAnsi="Arial" w:cs="Arial"/>
                <w:bCs/>
                <w:sz w:val="18"/>
                <w:szCs w:val="18"/>
              </w:rPr>
            </w:pPr>
          </w:p>
          <w:p w14:paraId="4C3A57DF" w14:textId="77777777" w:rsidR="00DE0FDF" w:rsidRDefault="000B237E" w:rsidP="00DE0FDF">
            <w:pPr>
              <w:spacing w:after="0"/>
              <w:rPr>
                <w:rFonts w:ascii="Arial" w:hAnsi="Arial" w:cs="Arial"/>
                <w:bCs/>
                <w:sz w:val="18"/>
                <w:szCs w:val="18"/>
              </w:rPr>
            </w:pPr>
            <w:r w:rsidRPr="00AB08FA">
              <w:rPr>
                <w:rFonts w:ascii="Arial" w:hAnsi="Arial" w:cs="Arial"/>
                <w:bCs/>
                <w:sz w:val="18"/>
                <w:szCs w:val="18"/>
              </w:rPr>
              <w:t xml:space="preserve">L. </w:t>
            </w:r>
            <w:r w:rsidR="000027FC" w:rsidRPr="00AB08FA">
              <w:rPr>
                <w:rFonts w:ascii="Arial" w:hAnsi="Arial" w:cs="Arial"/>
                <w:bCs/>
                <w:sz w:val="18"/>
                <w:szCs w:val="18"/>
              </w:rPr>
              <w:t xml:space="preserve">S. Paine and </w:t>
            </w:r>
            <w:r w:rsidRPr="00AB08FA">
              <w:rPr>
                <w:rFonts w:ascii="Arial" w:hAnsi="Arial" w:cs="Arial"/>
                <w:bCs/>
                <w:sz w:val="18"/>
                <w:szCs w:val="18"/>
              </w:rPr>
              <w:t xml:space="preserve">S. </w:t>
            </w:r>
            <w:r w:rsidR="000027FC" w:rsidRPr="00AB08FA">
              <w:rPr>
                <w:rFonts w:ascii="Arial" w:hAnsi="Arial" w:cs="Arial"/>
                <w:bCs/>
                <w:sz w:val="18"/>
                <w:szCs w:val="18"/>
              </w:rPr>
              <w:t xml:space="preserve">Srinivasan, “A Guide to the Big Ideas and Debates in Corporate Governance”. Harvard Business Review, </w:t>
            </w:r>
            <w:proofErr w:type="gramStart"/>
            <w:r w:rsidR="000027FC" w:rsidRPr="00AB08FA">
              <w:rPr>
                <w:rFonts w:ascii="Arial" w:hAnsi="Arial" w:cs="Arial"/>
                <w:bCs/>
                <w:sz w:val="18"/>
                <w:szCs w:val="18"/>
              </w:rPr>
              <w:t>October,</w:t>
            </w:r>
            <w:proofErr w:type="gramEnd"/>
            <w:r w:rsidR="000027FC" w:rsidRPr="00AB08FA">
              <w:rPr>
                <w:rFonts w:ascii="Arial" w:hAnsi="Arial" w:cs="Arial"/>
                <w:bCs/>
                <w:sz w:val="18"/>
                <w:szCs w:val="18"/>
              </w:rPr>
              <w:t xml:space="preserve"> 2019.</w:t>
            </w:r>
            <w:r w:rsidR="000027FC" w:rsidRPr="00445FBB">
              <w:rPr>
                <w:rFonts w:ascii="Arial" w:hAnsi="Arial" w:cs="Arial"/>
                <w:bCs/>
                <w:sz w:val="18"/>
                <w:szCs w:val="18"/>
              </w:rPr>
              <w:t xml:space="preserve"> </w:t>
            </w:r>
          </w:p>
          <w:p w14:paraId="648158C8" w14:textId="77777777" w:rsidR="00DE0FDF" w:rsidRDefault="00DE0FDF" w:rsidP="00DE0FDF">
            <w:pPr>
              <w:spacing w:after="0"/>
              <w:rPr>
                <w:rFonts w:ascii="Arial" w:hAnsi="Arial"/>
                <w:sz w:val="18"/>
              </w:rPr>
            </w:pPr>
          </w:p>
          <w:p w14:paraId="11EBE4C3" w14:textId="6E114805" w:rsidR="00DE0FDF" w:rsidRPr="00445FBB" w:rsidRDefault="00DE0FDF" w:rsidP="00DE0FDF">
            <w:pPr>
              <w:spacing w:after="0"/>
              <w:rPr>
                <w:rFonts w:ascii="Arial" w:hAnsi="Arial"/>
                <w:sz w:val="18"/>
                <w:lang w:val="lt-LT"/>
              </w:rPr>
            </w:pPr>
            <w:r w:rsidRPr="00445FBB">
              <w:rPr>
                <w:rFonts w:ascii="Arial" w:hAnsi="Arial"/>
                <w:sz w:val="18"/>
              </w:rPr>
              <w:t>B. Tricker. Corporate Governance: Principles, Policies and Practices. 2</w:t>
            </w:r>
            <w:r w:rsidRPr="00445FBB">
              <w:rPr>
                <w:rFonts w:ascii="Arial" w:hAnsi="Arial"/>
                <w:sz w:val="18"/>
                <w:vertAlign w:val="superscript"/>
              </w:rPr>
              <w:t>nd</w:t>
            </w:r>
            <w:r w:rsidRPr="00445FBB">
              <w:rPr>
                <w:rFonts w:ascii="Arial" w:hAnsi="Arial"/>
                <w:sz w:val="18"/>
              </w:rPr>
              <w:t xml:space="preserve"> Edition. Oxford University Press, 2012. Chapter </w:t>
            </w:r>
            <w:r w:rsidR="000C0189">
              <w:rPr>
                <w:rFonts w:ascii="Arial" w:hAnsi="Arial"/>
                <w:sz w:val="18"/>
              </w:rPr>
              <w:t>2</w:t>
            </w:r>
            <w:r w:rsidRPr="00445FBB">
              <w:rPr>
                <w:rFonts w:ascii="Arial" w:hAnsi="Arial"/>
                <w:sz w:val="18"/>
                <w:lang w:val="lt-LT"/>
              </w:rPr>
              <w:t xml:space="preserve">. </w:t>
            </w:r>
          </w:p>
          <w:p w14:paraId="1A2C72F9" w14:textId="21B3BC92" w:rsidR="000027FC" w:rsidRPr="00445FBB" w:rsidRDefault="000027FC" w:rsidP="000027FC">
            <w:pPr>
              <w:spacing w:after="0"/>
              <w:rPr>
                <w:rFonts w:ascii="Arial" w:hAnsi="Arial" w:cs="Arial"/>
                <w:bCs/>
                <w:sz w:val="18"/>
                <w:szCs w:val="18"/>
              </w:rPr>
            </w:pPr>
          </w:p>
          <w:p w14:paraId="36436A56" w14:textId="77777777" w:rsidR="000027FC" w:rsidRPr="00445FBB" w:rsidRDefault="000027FC" w:rsidP="000027FC">
            <w:pPr>
              <w:spacing w:after="0"/>
              <w:rPr>
                <w:rFonts w:ascii="Arial" w:hAnsi="Arial" w:cs="Arial"/>
                <w:bCs/>
                <w:sz w:val="18"/>
                <w:szCs w:val="18"/>
              </w:rPr>
            </w:pPr>
          </w:p>
          <w:p w14:paraId="266604E6" w14:textId="77777777" w:rsidR="000B237E" w:rsidRPr="00445FBB" w:rsidRDefault="000B237E" w:rsidP="000027FC">
            <w:pPr>
              <w:spacing w:after="0"/>
              <w:rPr>
                <w:rFonts w:ascii="Arial" w:hAnsi="Arial" w:cs="Arial"/>
                <w:bCs/>
                <w:sz w:val="18"/>
                <w:szCs w:val="18"/>
              </w:rPr>
            </w:pPr>
          </w:p>
          <w:p w14:paraId="2F98EE1D" w14:textId="344A9D7A" w:rsidR="00B259CF" w:rsidRPr="00445FBB" w:rsidRDefault="00B259CF" w:rsidP="000027FC">
            <w:pPr>
              <w:spacing w:after="0"/>
              <w:rPr>
                <w:rFonts w:ascii="Arial" w:hAnsi="Arial" w:cs="Arial"/>
                <w:bCs/>
                <w:sz w:val="18"/>
                <w:szCs w:val="18"/>
              </w:rPr>
            </w:pPr>
          </w:p>
        </w:tc>
      </w:tr>
      <w:tr w:rsidR="00B259CF" w:rsidRPr="0073580A" w14:paraId="01471B54" w14:textId="77777777" w:rsidTr="0076496B">
        <w:trPr>
          <w:trHeight w:val="312"/>
        </w:trPr>
        <w:tc>
          <w:tcPr>
            <w:tcW w:w="1804" w:type="pct"/>
            <w:tcMar>
              <w:top w:w="72" w:type="dxa"/>
              <w:left w:w="115" w:type="dxa"/>
              <w:bottom w:w="72" w:type="dxa"/>
              <w:right w:w="115" w:type="dxa"/>
            </w:tcMar>
            <w:vAlign w:val="center"/>
          </w:tcPr>
          <w:p w14:paraId="2F6014B5" w14:textId="77777777" w:rsidR="00CD171D" w:rsidRDefault="00CD171D" w:rsidP="00A6054D">
            <w:pPr>
              <w:spacing w:after="0"/>
              <w:rPr>
                <w:rFonts w:ascii="Arial" w:hAnsi="Arial" w:cs="Arial"/>
                <w:b/>
                <w:sz w:val="18"/>
                <w:szCs w:val="18"/>
              </w:rPr>
            </w:pPr>
          </w:p>
          <w:p w14:paraId="685CBC37" w14:textId="4AD38347" w:rsidR="00A6054D" w:rsidRDefault="000027FC" w:rsidP="00A6054D">
            <w:pPr>
              <w:spacing w:after="0"/>
              <w:rPr>
                <w:rFonts w:ascii="Arial" w:hAnsi="Arial" w:cs="Arial"/>
                <w:bCs/>
                <w:i/>
                <w:iCs/>
                <w:sz w:val="18"/>
                <w:szCs w:val="18"/>
              </w:rPr>
            </w:pPr>
            <w:r w:rsidRPr="000027FC">
              <w:rPr>
                <w:rFonts w:ascii="Arial" w:hAnsi="Arial" w:cs="Arial"/>
                <w:b/>
                <w:sz w:val="18"/>
                <w:szCs w:val="18"/>
              </w:rPr>
              <w:t xml:space="preserve">Lecture #2: </w:t>
            </w:r>
            <w:r w:rsidR="00200838">
              <w:rPr>
                <w:rFonts w:ascii="Arial" w:hAnsi="Arial" w:cs="Arial"/>
                <w:b/>
                <w:sz w:val="18"/>
                <w:szCs w:val="18"/>
              </w:rPr>
              <w:t xml:space="preserve">Main </w:t>
            </w:r>
            <w:r w:rsidR="00B03768">
              <w:rPr>
                <w:rFonts w:ascii="Arial" w:hAnsi="Arial" w:cs="Arial"/>
                <w:b/>
                <w:sz w:val="18"/>
                <w:szCs w:val="18"/>
              </w:rPr>
              <w:t>Theories</w:t>
            </w:r>
            <w:r w:rsidR="00200838">
              <w:rPr>
                <w:rFonts w:ascii="Arial" w:hAnsi="Arial" w:cs="Arial"/>
                <w:b/>
                <w:sz w:val="18"/>
                <w:szCs w:val="18"/>
              </w:rPr>
              <w:t xml:space="preserve"> </w:t>
            </w:r>
            <w:r w:rsidR="00B03768">
              <w:rPr>
                <w:rFonts w:ascii="Arial" w:hAnsi="Arial" w:cs="Arial"/>
                <w:b/>
                <w:sz w:val="18"/>
                <w:szCs w:val="18"/>
              </w:rPr>
              <w:t xml:space="preserve">and Concepts. </w:t>
            </w:r>
            <w:r w:rsidR="00A6054D" w:rsidRPr="000027FC">
              <w:rPr>
                <w:rFonts w:ascii="Arial" w:hAnsi="Arial" w:cs="Arial"/>
                <w:b/>
                <w:sz w:val="18"/>
                <w:szCs w:val="18"/>
              </w:rPr>
              <w:t xml:space="preserve">The </w:t>
            </w:r>
            <w:r w:rsidR="00B03768">
              <w:rPr>
                <w:rFonts w:ascii="Arial" w:hAnsi="Arial" w:cs="Arial"/>
                <w:b/>
                <w:sz w:val="18"/>
                <w:szCs w:val="18"/>
              </w:rPr>
              <w:t>G</w:t>
            </w:r>
            <w:r w:rsidR="00A6054D" w:rsidRPr="000027FC">
              <w:rPr>
                <w:rFonts w:ascii="Arial" w:hAnsi="Arial" w:cs="Arial"/>
                <w:b/>
                <w:sz w:val="18"/>
                <w:szCs w:val="18"/>
              </w:rPr>
              <w:t xml:space="preserve">overnance </w:t>
            </w:r>
            <w:r w:rsidR="00B03768">
              <w:rPr>
                <w:rFonts w:ascii="Arial" w:hAnsi="Arial" w:cs="Arial"/>
                <w:b/>
                <w:sz w:val="18"/>
                <w:szCs w:val="18"/>
              </w:rPr>
              <w:t>P</w:t>
            </w:r>
            <w:r w:rsidR="00A6054D" w:rsidRPr="000027FC">
              <w:rPr>
                <w:rFonts w:ascii="Arial" w:hAnsi="Arial" w:cs="Arial"/>
                <w:b/>
                <w:sz w:val="18"/>
                <w:szCs w:val="18"/>
              </w:rPr>
              <w:t>artnership.</w:t>
            </w:r>
            <w:r w:rsidR="00A6054D" w:rsidRPr="000027FC">
              <w:rPr>
                <w:rFonts w:ascii="Arial" w:hAnsi="Arial" w:cs="Arial"/>
                <w:bCs/>
                <w:sz w:val="18"/>
                <w:szCs w:val="18"/>
              </w:rPr>
              <w:t xml:space="preserve"> </w:t>
            </w:r>
            <w:r w:rsidR="00A6054D" w:rsidRPr="000027FC">
              <w:rPr>
                <w:rFonts w:ascii="Arial" w:hAnsi="Arial" w:cs="Arial"/>
                <w:bCs/>
                <w:i/>
                <w:iCs/>
                <w:sz w:val="18"/>
                <w:szCs w:val="18"/>
              </w:rPr>
              <w:t xml:space="preserve"> </w:t>
            </w:r>
          </w:p>
          <w:p w14:paraId="06E32C48" w14:textId="77777777" w:rsidR="00200838" w:rsidRDefault="00200838" w:rsidP="00A6054D">
            <w:pPr>
              <w:spacing w:after="0"/>
              <w:rPr>
                <w:rFonts w:ascii="Arial" w:hAnsi="Arial" w:cs="Arial"/>
                <w:bCs/>
                <w:i/>
                <w:iCs/>
                <w:sz w:val="18"/>
                <w:szCs w:val="18"/>
              </w:rPr>
            </w:pPr>
          </w:p>
          <w:p w14:paraId="64E35566" w14:textId="2C3069B2" w:rsidR="000027FC" w:rsidRPr="000027FC" w:rsidRDefault="00200838" w:rsidP="000027FC">
            <w:pPr>
              <w:tabs>
                <w:tab w:val="left" w:pos="190"/>
              </w:tabs>
              <w:spacing w:after="0"/>
              <w:rPr>
                <w:rFonts w:ascii="Arial" w:hAnsi="Arial" w:cs="Arial"/>
                <w:bCs/>
                <w:i/>
                <w:iCs/>
                <w:sz w:val="18"/>
                <w:szCs w:val="18"/>
              </w:rPr>
            </w:pPr>
            <w:r w:rsidRPr="000027FC">
              <w:rPr>
                <w:rFonts w:ascii="Arial" w:hAnsi="Arial" w:cs="Arial"/>
                <w:bCs/>
                <w:i/>
                <w:iCs/>
                <w:sz w:val="18"/>
                <w:szCs w:val="18"/>
              </w:rPr>
              <w:t>Theories</w:t>
            </w:r>
            <w:r>
              <w:rPr>
                <w:rFonts w:ascii="Arial" w:hAnsi="Arial" w:cs="Arial"/>
                <w:bCs/>
                <w:i/>
                <w:iCs/>
                <w:sz w:val="18"/>
                <w:szCs w:val="18"/>
              </w:rPr>
              <w:t>,</w:t>
            </w:r>
            <w:r w:rsidRPr="000027FC">
              <w:rPr>
                <w:rFonts w:ascii="Arial" w:hAnsi="Arial" w:cs="Arial"/>
                <w:bCs/>
                <w:i/>
                <w:iCs/>
                <w:sz w:val="18"/>
                <w:szCs w:val="18"/>
              </w:rPr>
              <w:t xml:space="preserve"> </w:t>
            </w:r>
            <w:proofErr w:type="gramStart"/>
            <w:r w:rsidRPr="000027FC">
              <w:rPr>
                <w:rFonts w:ascii="Arial" w:hAnsi="Arial" w:cs="Arial"/>
                <w:bCs/>
                <w:i/>
                <w:iCs/>
                <w:sz w:val="18"/>
                <w:szCs w:val="18"/>
              </w:rPr>
              <w:t>philosophies</w:t>
            </w:r>
            <w:proofErr w:type="gramEnd"/>
            <w:r>
              <w:rPr>
                <w:rFonts w:ascii="Arial" w:hAnsi="Arial" w:cs="Arial"/>
                <w:bCs/>
                <w:i/>
                <w:iCs/>
                <w:sz w:val="18"/>
                <w:szCs w:val="18"/>
              </w:rPr>
              <w:t xml:space="preserve"> and models</w:t>
            </w:r>
            <w:r w:rsidRPr="000027FC">
              <w:rPr>
                <w:rFonts w:ascii="Arial" w:hAnsi="Arial" w:cs="Arial"/>
                <w:bCs/>
                <w:i/>
                <w:iCs/>
                <w:sz w:val="18"/>
                <w:szCs w:val="18"/>
              </w:rPr>
              <w:t xml:space="preserve"> of corporate governance.</w:t>
            </w:r>
            <w:r>
              <w:rPr>
                <w:rFonts w:ascii="Arial" w:hAnsi="Arial" w:cs="Arial"/>
                <w:bCs/>
                <w:i/>
                <w:iCs/>
                <w:sz w:val="18"/>
                <w:szCs w:val="18"/>
              </w:rPr>
              <w:t xml:space="preserve"> The relationship between various corporate stakeholders.</w:t>
            </w:r>
            <w:r>
              <w:rPr>
                <w:rFonts w:ascii="Arial" w:hAnsi="Arial" w:cs="Arial"/>
                <w:bCs/>
                <w:i/>
                <w:iCs/>
                <w:sz w:val="18"/>
                <w:szCs w:val="18"/>
              </w:rPr>
              <w:br/>
            </w:r>
          </w:p>
          <w:p w14:paraId="7B7EB40A" w14:textId="53234D9D" w:rsidR="00B259CF" w:rsidRPr="0073580A" w:rsidRDefault="000027FC" w:rsidP="00B016DE">
            <w:pPr>
              <w:tabs>
                <w:tab w:val="left" w:pos="190"/>
              </w:tabs>
              <w:spacing w:after="0"/>
              <w:rPr>
                <w:rFonts w:ascii="Arial" w:hAnsi="Arial" w:cs="Arial"/>
                <w:bCs/>
                <w:sz w:val="18"/>
                <w:szCs w:val="18"/>
              </w:rPr>
            </w:pPr>
            <w:r w:rsidRPr="000027FC">
              <w:rPr>
                <w:rFonts w:ascii="Arial" w:hAnsi="Arial" w:cs="Arial"/>
                <w:bCs/>
                <w:i/>
                <w:iCs/>
                <w:sz w:val="18"/>
                <w:szCs w:val="18"/>
              </w:rPr>
              <w:t xml:space="preserve">Seminar: </w:t>
            </w:r>
            <w:r w:rsidR="00B016DE">
              <w:rPr>
                <w:rFonts w:ascii="Arial" w:hAnsi="Arial" w:cs="Arial"/>
                <w:bCs/>
                <w:i/>
                <w:iCs/>
                <w:sz w:val="18"/>
                <w:szCs w:val="18"/>
              </w:rPr>
              <w:t xml:space="preserve">Corporate </w:t>
            </w:r>
            <w:r w:rsidR="001D151C">
              <w:rPr>
                <w:rFonts w:ascii="Arial" w:hAnsi="Arial" w:cs="Arial"/>
                <w:bCs/>
                <w:i/>
                <w:iCs/>
                <w:sz w:val="18"/>
                <w:szCs w:val="18"/>
              </w:rPr>
              <w:t>governance</w:t>
            </w:r>
            <w:r w:rsidR="00B016DE">
              <w:rPr>
                <w:rFonts w:ascii="Arial" w:hAnsi="Arial" w:cs="Arial"/>
                <w:bCs/>
                <w:i/>
                <w:iCs/>
                <w:sz w:val="18"/>
                <w:szCs w:val="18"/>
              </w:rPr>
              <w:t xml:space="preserve"> in practice: interactive groupwork.</w:t>
            </w:r>
            <w:r w:rsidR="00AB08FA" w:rsidRPr="00DA4FC2">
              <w:rPr>
                <w:rFonts w:ascii="Arial" w:hAnsi="Arial" w:cs="Arial"/>
                <w:bCs/>
                <w:i/>
                <w:iCs/>
                <w:sz w:val="18"/>
                <w:szCs w:val="18"/>
              </w:rPr>
              <w:t xml:space="preserve"> </w:t>
            </w:r>
            <w:proofErr w:type="spellStart"/>
            <w:r w:rsidR="00AB08FA" w:rsidRPr="00DA4FC2">
              <w:rPr>
                <w:rFonts w:ascii="Arial" w:hAnsi="Arial" w:cs="Arial"/>
                <w:bCs/>
                <w:i/>
                <w:iCs/>
                <w:sz w:val="18"/>
                <w:szCs w:val="18"/>
              </w:rPr>
              <w:t>CoGoThon</w:t>
            </w:r>
            <w:proofErr w:type="spellEnd"/>
            <w:r w:rsidR="00AB08FA" w:rsidRPr="00DA4FC2">
              <w:rPr>
                <w:rFonts w:ascii="Arial" w:hAnsi="Arial" w:cs="Arial"/>
                <w:bCs/>
                <w:i/>
                <w:iCs/>
                <w:sz w:val="18"/>
                <w:szCs w:val="18"/>
              </w:rPr>
              <w:t xml:space="preserve"> groupwork.</w:t>
            </w:r>
            <w:r w:rsidR="00AB08FA">
              <w:rPr>
                <w:rFonts w:ascii="Arial" w:hAnsi="Arial" w:cs="Arial"/>
                <w:bCs/>
                <w:i/>
                <w:iCs/>
                <w:sz w:val="18"/>
                <w:szCs w:val="18"/>
              </w:rPr>
              <w:br/>
            </w:r>
          </w:p>
        </w:tc>
        <w:tc>
          <w:tcPr>
            <w:tcW w:w="633" w:type="pct"/>
            <w:tcMar>
              <w:top w:w="72" w:type="dxa"/>
              <w:left w:w="115" w:type="dxa"/>
              <w:bottom w:w="72" w:type="dxa"/>
              <w:right w:w="115" w:type="dxa"/>
            </w:tcMar>
            <w:vAlign w:val="center"/>
          </w:tcPr>
          <w:p w14:paraId="64B2CE97" w14:textId="54FDB14E" w:rsidR="00B259CF" w:rsidRPr="0073580A" w:rsidRDefault="000027FC" w:rsidP="00E43407">
            <w:pPr>
              <w:spacing w:after="0"/>
              <w:jc w:val="center"/>
              <w:rPr>
                <w:rFonts w:ascii="Arial" w:hAnsi="Arial" w:cs="Arial"/>
                <w:bCs/>
                <w:sz w:val="18"/>
                <w:szCs w:val="18"/>
              </w:rPr>
            </w:pPr>
            <w:r>
              <w:rPr>
                <w:rFonts w:ascii="Arial" w:hAnsi="Arial" w:cs="Arial"/>
                <w:bCs/>
                <w:sz w:val="18"/>
                <w:szCs w:val="18"/>
              </w:rPr>
              <w:t>4</w:t>
            </w:r>
          </w:p>
        </w:tc>
        <w:tc>
          <w:tcPr>
            <w:tcW w:w="2563" w:type="pct"/>
            <w:tcMar>
              <w:top w:w="72" w:type="dxa"/>
              <w:left w:w="115" w:type="dxa"/>
              <w:bottom w:w="72" w:type="dxa"/>
              <w:right w:w="115" w:type="dxa"/>
            </w:tcMar>
            <w:vAlign w:val="center"/>
          </w:tcPr>
          <w:p w14:paraId="38EB0CCD" w14:textId="180C4217" w:rsidR="000027FC" w:rsidRPr="00CD171D" w:rsidRDefault="005C2DA2" w:rsidP="000027FC">
            <w:pPr>
              <w:spacing w:after="0"/>
              <w:rPr>
                <w:rFonts w:ascii="Arial" w:hAnsi="Arial"/>
                <w:sz w:val="18"/>
              </w:rPr>
            </w:pPr>
            <w:r w:rsidRPr="00CD171D">
              <w:rPr>
                <w:rFonts w:ascii="Arial" w:hAnsi="Arial"/>
                <w:sz w:val="18"/>
              </w:rPr>
              <w:t>B. Tricker. Corporate Governance: Principles, Policies and Practices. 2</w:t>
            </w:r>
            <w:r w:rsidRPr="00CD171D">
              <w:rPr>
                <w:rFonts w:ascii="Arial" w:hAnsi="Arial"/>
                <w:sz w:val="18"/>
                <w:vertAlign w:val="superscript"/>
              </w:rPr>
              <w:t>nd</w:t>
            </w:r>
            <w:r w:rsidRPr="00CD171D">
              <w:rPr>
                <w:rFonts w:ascii="Arial" w:hAnsi="Arial"/>
                <w:sz w:val="18"/>
              </w:rPr>
              <w:t xml:space="preserve"> Edition. Oxford University Press, 2012. Chapters 3</w:t>
            </w:r>
            <w:r w:rsidR="00AB08FA" w:rsidRPr="00CD171D">
              <w:rPr>
                <w:rFonts w:ascii="Arial" w:hAnsi="Arial"/>
                <w:sz w:val="18"/>
              </w:rPr>
              <w:t>, 4</w:t>
            </w:r>
            <w:r w:rsidR="000E6904">
              <w:rPr>
                <w:rFonts w:ascii="Arial" w:hAnsi="Arial"/>
                <w:sz w:val="18"/>
              </w:rPr>
              <w:t>.</w:t>
            </w:r>
          </w:p>
          <w:p w14:paraId="6C98D99E" w14:textId="77777777" w:rsidR="00B016DE" w:rsidRPr="00CD171D" w:rsidRDefault="00B016DE" w:rsidP="000027FC">
            <w:pPr>
              <w:spacing w:after="0"/>
              <w:rPr>
                <w:rFonts w:ascii="Arial" w:hAnsi="Arial" w:cs="Arial"/>
                <w:sz w:val="18"/>
                <w:szCs w:val="18"/>
              </w:rPr>
            </w:pPr>
          </w:p>
          <w:p w14:paraId="1A8BEC92" w14:textId="77777777" w:rsidR="000027FC" w:rsidRPr="00CD171D" w:rsidRDefault="000027FC" w:rsidP="000027FC">
            <w:pPr>
              <w:spacing w:after="0"/>
              <w:rPr>
                <w:rFonts w:ascii="Arial" w:hAnsi="Arial" w:cs="Arial"/>
                <w:sz w:val="18"/>
                <w:szCs w:val="18"/>
              </w:rPr>
            </w:pPr>
          </w:p>
          <w:p w14:paraId="3AAC5BB6" w14:textId="59BCB4DD" w:rsidR="00B259CF" w:rsidRPr="00CD171D" w:rsidRDefault="00B259CF" w:rsidP="000027FC">
            <w:pPr>
              <w:spacing w:after="0"/>
              <w:rPr>
                <w:rFonts w:ascii="Arial" w:hAnsi="Arial" w:cs="Arial"/>
                <w:sz w:val="18"/>
                <w:szCs w:val="18"/>
              </w:rPr>
            </w:pPr>
          </w:p>
        </w:tc>
      </w:tr>
      <w:tr w:rsidR="00B259CF" w:rsidRPr="00D27B1B" w14:paraId="4F18E7E2" w14:textId="77777777" w:rsidTr="0076496B">
        <w:trPr>
          <w:trHeight w:val="312"/>
        </w:trPr>
        <w:tc>
          <w:tcPr>
            <w:tcW w:w="1804" w:type="pct"/>
            <w:tcMar>
              <w:top w:w="72" w:type="dxa"/>
              <w:left w:w="115" w:type="dxa"/>
              <w:bottom w:w="72" w:type="dxa"/>
              <w:right w:w="115" w:type="dxa"/>
            </w:tcMar>
            <w:vAlign w:val="center"/>
          </w:tcPr>
          <w:p w14:paraId="28902326" w14:textId="18D5C202" w:rsidR="0047440C" w:rsidRPr="00A94755" w:rsidRDefault="000027FC" w:rsidP="00A94755">
            <w:pPr>
              <w:spacing w:line="240" w:lineRule="auto"/>
              <w:rPr>
                <w:rFonts w:ascii="Arial" w:hAnsi="Arial" w:cs="Arial"/>
                <w:b/>
                <w:bCs/>
                <w:sz w:val="18"/>
                <w:szCs w:val="18"/>
              </w:rPr>
            </w:pPr>
            <w:r w:rsidRPr="00A94755">
              <w:rPr>
                <w:rFonts w:ascii="Arial" w:hAnsi="Arial" w:cs="Arial"/>
                <w:b/>
                <w:bCs/>
                <w:sz w:val="18"/>
                <w:szCs w:val="18"/>
              </w:rPr>
              <w:t xml:space="preserve">Lecture #3: </w:t>
            </w:r>
            <w:r w:rsidR="00200838" w:rsidRPr="00A94755">
              <w:rPr>
                <w:rFonts w:ascii="Arial" w:hAnsi="Arial" w:cs="Arial"/>
                <w:b/>
                <w:bCs/>
                <w:sz w:val="18"/>
                <w:szCs w:val="18"/>
              </w:rPr>
              <w:t xml:space="preserve"> Boards.</w:t>
            </w:r>
          </w:p>
          <w:p w14:paraId="5A1DECE2" w14:textId="1410E92F" w:rsidR="00B259CF" w:rsidRPr="0073580A" w:rsidRDefault="00200838" w:rsidP="00A94755">
            <w:pPr>
              <w:spacing w:line="240" w:lineRule="auto"/>
              <w:rPr>
                <w:bCs/>
              </w:rPr>
            </w:pPr>
            <w:r w:rsidRPr="00A94755">
              <w:rPr>
                <w:rFonts w:ascii="Arial" w:hAnsi="Arial" w:cs="Arial"/>
                <w:bCs/>
                <w:i/>
                <w:iCs/>
                <w:sz w:val="18"/>
                <w:szCs w:val="18"/>
              </w:rPr>
              <w:t xml:space="preserve">What the board does. Board committees. Board membership. The role of the chairperson. </w:t>
            </w:r>
            <w:r w:rsidR="0024798E" w:rsidRPr="00A94755">
              <w:rPr>
                <w:rFonts w:ascii="Arial" w:hAnsi="Arial" w:cs="Arial"/>
                <w:bCs/>
                <w:i/>
                <w:iCs/>
                <w:sz w:val="18"/>
                <w:szCs w:val="18"/>
              </w:rPr>
              <w:t xml:space="preserve">Board styles. </w:t>
            </w:r>
            <w:r w:rsidR="00A94755">
              <w:rPr>
                <w:rFonts w:ascii="Arial" w:hAnsi="Arial" w:cs="Arial"/>
                <w:bCs/>
                <w:i/>
                <w:iCs/>
                <w:sz w:val="18"/>
                <w:szCs w:val="18"/>
              </w:rPr>
              <w:br/>
            </w:r>
            <w:r w:rsidR="00CD171D" w:rsidRPr="00A94755">
              <w:rPr>
                <w:rFonts w:ascii="Arial" w:hAnsi="Arial" w:cs="Arial"/>
                <w:bCs/>
                <w:i/>
                <w:iCs/>
                <w:sz w:val="18"/>
                <w:szCs w:val="18"/>
              </w:rPr>
              <w:br/>
            </w:r>
            <w:r w:rsidR="000027FC" w:rsidRPr="00A94755">
              <w:rPr>
                <w:rFonts w:ascii="Arial" w:hAnsi="Arial" w:cs="Arial"/>
                <w:bCs/>
                <w:i/>
                <w:iCs/>
                <w:sz w:val="18"/>
                <w:szCs w:val="18"/>
              </w:rPr>
              <w:t xml:space="preserve">Seminar: </w:t>
            </w:r>
            <w:r w:rsidRPr="00A94755">
              <w:rPr>
                <w:rFonts w:ascii="Arial" w:hAnsi="Arial" w:cs="Arial"/>
                <w:bCs/>
                <w:i/>
                <w:iCs/>
                <w:sz w:val="18"/>
                <w:szCs w:val="18"/>
              </w:rPr>
              <w:t xml:space="preserve">Corporate </w:t>
            </w:r>
            <w:r w:rsidR="001D151C" w:rsidRPr="00A94755">
              <w:rPr>
                <w:rFonts w:ascii="Arial" w:hAnsi="Arial" w:cs="Arial"/>
                <w:bCs/>
                <w:i/>
                <w:iCs/>
                <w:sz w:val="18"/>
                <w:szCs w:val="18"/>
              </w:rPr>
              <w:t>governance</w:t>
            </w:r>
            <w:r w:rsidRPr="00A94755">
              <w:rPr>
                <w:rFonts w:ascii="Arial" w:hAnsi="Arial" w:cs="Arial"/>
                <w:bCs/>
                <w:i/>
                <w:iCs/>
                <w:sz w:val="18"/>
                <w:szCs w:val="18"/>
              </w:rPr>
              <w:t xml:space="preserve"> in practice: interactive groupwork. </w:t>
            </w:r>
            <w:proofErr w:type="spellStart"/>
            <w:r w:rsidRPr="00A94755">
              <w:rPr>
                <w:rFonts w:ascii="Arial" w:hAnsi="Arial" w:cs="Arial"/>
                <w:bCs/>
                <w:i/>
                <w:iCs/>
                <w:sz w:val="18"/>
                <w:szCs w:val="18"/>
              </w:rPr>
              <w:t>CoGoThon</w:t>
            </w:r>
            <w:proofErr w:type="spellEnd"/>
            <w:r w:rsidRPr="00A94755">
              <w:rPr>
                <w:rFonts w:ascii="Arial" w:hAnsi="Arial" w:cs="Arial"/>
                <w:bCs/>
                <w:i/>
                <w:iCs/>
                <w:sz w:val="18"/>
                <w:szCs w:val="18"/>
              </w:rPr>
              <w:t xml:space="preserve"> groupwork.</w:t>
            </w:r>
            <w:r>
              <w:rPr>
                <w:bCs/>
                <w:i/>
                <w:iCs/>
              </w:rPr>
              <w:t xml:space="preserve"> </w:t>
            </w:r>
          </w:p>
        </w:tc>
        <w:tc>
          <w:tcPr>
            <w:tcW w:w="633" w:type="pct"/>
            <w:tcMar>
              <w:top w:w="72" w:type="dxa"/>
              <w:left w:w="115" w:type="dxa"/>
              <w:bottom w:w="72" w:type="dxa"/>
              <w:right w:w="115" w:type="dxa"/>
            </w:tcMar>
            <w:vAlign w:val="center"/>
          </w:tcPr>
          <w:p w14:paraId="59930926" w14:textId="3C6EABAB" w:rsidR="00B259CF" w:rsidRPr="0073580A" w:rsidRDefault="000027FC" w:rsidP="00E43407">
            <w:pPr>
              <w:spacing w:after="0"/>
              <w:jc w:val="center"/>
              <w:rPr>
                <w:rFonts w:ascii="Arial" w:hAnsi="Arial" w:cs="Arial"/>
                <w:bCs/>
                <w:sz w:val="18"/>
                <w:szCs w:val="18"/>
              </w:rPr>
            </w:pPr>
            <w:r>
              <w:rPr>
                <w:rFonts w:ascii="Arial" w:hAnsi="Arial" w:cs="Arial"/>
                <w:bCs/>
                <w:sz w:val="18"/>
                <w:szCs w:val="18"/>
              </w:rPr>
              <w:t>4</w:t>
            </w:r>
          </w:p>
        </w:tc>
        <w:tc>
          <w:tcPr>
            <w:tcW w:w="2563" w:type="pct"/>
            <w:tcMar>
              <w:top w:w="72" w:type="dxa"/>
              <w:left w:w="115" w:type="dxa"/>
              <w:bottom w:w="72" w:type="dxa"/>
              <w:right w:w="115" w:type="dxa"/>
            </w:tcMar>
            <w:vAlign w:val="center"/>
          </w:tcPr>
          <w:p w14:paraId="1D41BE45" w14:textId="77777777" w:rsidR="00CD171D" w:rsidRDefault="00CD171D" w:rsidP="000027FC">
            <w:pPr>
              <w:spacing w:after="0"/>
              <w:rPr>
                <w:rFonts w:ascii="Arial" w:hAnsi="Arial"/>
                <w:sz w:val="18"/>
              </w:rPr>
            </w:pPr>
          </w:p>
          <w:p w14:paraId="293E45A1" w14:textId="3FC1904B" w:rsidR="003A32F2" w:rsidRDefault="005C2DA2" w:rsidP="000027FC">
            <w:pPr>
              <w:spacing w:after="0"/>
              <w:rPr>
                <w:rFonts w:ascii="Arial" w:hAnsi="Arial" w:cs="Arial"/>
                <w:bCs/>
                <w:sz w:val="18"/>
                <w:szCs w:val="18"/>
              </w:rPr>
            </w:pPr>
            <w:r w:rsidRPr="00445FBB">
              <w:rPr>
                <w:rFonts w:ascii="Arial" w:hAnsi="Arial"/>
                <w:sz w:val="18"/>
              </w:rPr>
              <w:t>B. Tricker. Corporate Governance: Principles, Policies and Practices. 2</w:t>
            </w:r>
            <w:r w:rsidRPr="00445FBB">
              <w:rPr>
                <w:rFonts w:ascii="Arial" w:hAnsi="Arial"/>
                <w:sz w:val="18"/>
                <w:vertAlign w:val="superscript"/>
              </w:rPr>
              <w:t>nd</w:t>
            </w:r>
            <w:r w:rsidRPr="00445FBB">
              <w:rPr>
                <w:rFonts w:ascii="Arial" w:hAnsi="Arial"/>
                <w:sz w:val="18"/>
              </w:rPr>
              <w:t xml:space="preserve"> Edition. Oxford University Press, 2012. Chapters </w:t>
            </w:r>
            <w:r w:rsidR="00200838">
              <w:rPr>
                <w:rFonts w:ascii="Arial" w:hAnsi="Arial"/>
                <w:sz w:val="18"/>
              </w:rPr>
              <w:t xml:space="preserve">7, </w:t>
            </w:r>
            <w:r w:rsidR="00AC01A0">
              <w:rPr>
                <w:rFonts w:ascii="Arial" w:hAnsi="Arial"/>
                <w:sz w:val="18"/>
              </w:rPr>
              <w:t xml:space="preserve">14. </w:t>
            </w:r>
            <w:r w:rsidRPr="00445FBB">
              <w:rPr>
                <w:rFonts w:ascii="Arial" w:hAnsi="Arial"/>
                <w:sz w:val="18"/>
              </w:rPr>
              <w:t xml:space="preserve"> </w:t>
            </w:r>
            <w:r w:rsidR="000027FC" w:rsidRPr="00445FBB">
              <w:rPr>
                <w:rFonts w:ascii="Arial" w:hAnsi="Arial" w:cs="Arial"/>
                <w:bCs/>
                <w:sz w:val="18"/>
                <w:szCs w:val="18"/>
              </w:rPr>
              <w:t xml:space="preserve"> </w:t>
            </w:r>
          </w:p>
          <w:p w14:paraId="5D3ED880" w14:textId="77777777" w:rsidR="003A32F2" w:rsidRDefault="003A32F2" w:rsidP="000027FC">
            <w:pPr>
              <w:spacing w:after="0"/>
              <w:rPr>
                <w:rFonts w:ascii="Arial" w:hAnsi="Arial" w:cs="Arial"/>
                <w:bCs/>
                <w:sz w:val="18"/>
              </w:rPr>
            </w:pPr>
          </w:p>
          <w:p w14:paraId="0CFC3659" w14:textId="56D24F73" w:rsidR="000027FC" w:rsidRDefault="003A32F2" w:rsidP="000027FC">
            <w:pPr>
              <w:spacing w:after="0"/>
              <w:rPr>
                <w:rStyle w:val="Hipersaitas"/>
                <w:rFonts w:ascii="Arial" w:hAnsi="Arial" w:cs="Arial"/>
                <w:bCs/>
                <w:color w:val="auto"/>
                <w:sz w:val="18"/>
              </w:rPr>
            </w:pPr>
            <w:r w:rsidRPr="00445FBB">
              <w:rPr>
                <w:rFonts w:ascii="Arial" w:hAnsi="Arial" w:cs="Arial"/>
                <w:bCs/>
                <w:sz w:val="18"/>
              </w:rPr>
              <w:t xml:space="preserve">J. A. Sonnenfeld. “What Makes Great Boards Great”, Harvard Business Review, 2002, </w:t>
            </w:r>
            <w:hyperlink r:id="rId11" w:history="1">
              <w:r w:rsidRPr="00445FBB">
                <w:rPr>
                  <w:rStyle w:val="Hipersaitas"/>
                  <w:rFonts w:ascii="Arial" w:hAnsi="Arial" w:cs="Arial"/>
                  <w:bCs/>
                  <w:color w:val="auto"/>
                  <w:sz w:val="18"/>
                </w:rPr>
                <w:t>https://hbr.org/2002/09/what-makes-great-boards-great</w:t>
              </w:r>
            </w:hyperlink>
          </w:p>
          <w:p w14:paraId="6B178280" w14:textId="77777777" w:rsidR="00B016DE" w:rsidRPr="00445FBB" w:rsidRDefault="00B016DE" w:rsidP="000027FC">
            <w:pPr>
              <w:spacing w:after="0"/>
              <w:rPr>
                <w:rFonts w:ascii="Arial" w:hAnsi="Arial" w:cs="Arial"/>
                <w:bCs/>
                <w:sz w:val="18"/>
                <w:szCs w:val="18"/>
              </w:rPr>
            </w:pPr>
          </w:p>
          <w:p w14:paraId="78D2EE9D" w14:textId="58A2B904" w:rsidR="00B259CF" w:rsidRPr="00445FBB" w:rsidRDefault="00B259CF" w:rsidP="000027FC">
            <w:pPr>
              <w:spacing w:after="0"/>
              <w:rPr>
                <w:rFonts w:ascii="Arial" w:hAnsi="Arial" w:cs="Arial"/>
                <w:bCs/>
                <w:sz w:val="18"/>
                <w:szCs w:val="18"/>
              </w:rPr>
            </w:pPr>
          </w:p>
        </w:tc>
      </w:tr>
      <w:tr w:rsidR="00B259CF" w:rsidRPr="0073580A" w14:paraId="6A68ECFE" w14:textId="77777777" w:rsidTr="0076496B">
        <w:trPr>
          <w:trHeight w:val="312"/>
        </w:trPr>
        <w:tc>
          <w:tcPr>
            <w:tcW w:w="1804" w:type="pct"/>
            <w:tcMar>
              <w:top w:w="72" w:type="dxa"/>
              <w:left w:w="115" w:type="dxa"/>
              <w:bottom w:w="72" w:type="dxa"/>
              <w:right w:w="115" w:type="dxa"/>
            </w:tcMar>
            <w:vAlign w:val="center"/>
          </w:tcPr>
          <w:p w14:paraId="0463B6ED" w14:textId="33F4C0DB" w:rsidR="00C83C34" w:rsidRPr="00247D15" w:rsidRDefault="00691FE1" w:rsidP="00C83C34">
            <w:pPr>
              <w:spacing w:after="0"/>
              <w:rPr>
                <w:rFonts w:ascii="Arial" w:hAnsi="Arial" w:cs="Arial"/>
                <w:b/>
                <w:sz w:val="18"/>
                <w:szCs w:val="18"/>
              </w:rPr>
            </w:pPr>
            <w:r>
              <w:rPr>
                <w:rFonts w:ascii="Arial" w:hAnsi="Arial" w:cs="Arial"/>
                <w:b/>
                <w:sz w:val="18"/>
                <w:szCs w:val="18"/>
              </w:rPr>
              <w:br/>
            </w:r>
            <w:r w:rsidR="00C83C34" w:rsidRPr="00247D15">
              <w:rPr>
                <w:rFonts w:ascii="Arial" w:hAnsi="Arial" w:cs="Arial"/>
                <w:b/>
                <w:sz w:val="18"/>
                <w:szCs w:val="18"/>
              </w:rPr>
              <w:t>Lecture #</w:t>
            </w:r>
            <w:r w:rsidR="003B2A6B" w:rsidRPr="00247D15">
              <w:rPr>
                <w:rFonts w:ascii="Arial" w:hAnsi="Arial" w:cs="Arial"/>
                <w:b/>
                <w:sz w:val="18"/>
                <w:szCs w:val="18"/>
              </w:rPr>
              <w:t>4</w:t>
            </w:r>
            <w:r w:rsidR="00AC01A0" w:rsidRPr="00247D15">
              <w:rPr>
                <w:rFonts w:ascii="Arial" w:hAnsi="Arial" w:cs="Arial"/>
                <w:b/>
                <w:sz w:val="18"/>
                <w:szCs w:val="18"/>
              </w:rPr>
              <w:t>:</w:t>
            </w:r>
            <w:r w:rsidR="00C83C34" w:rsidRPr="00247D15">
              <w:rPr>
                <w:rFonts w:ascii="Arial" w:hAnsi="Arial" w:cs="Arial"/>
                <w:b/>
                <w:sz w:val="18"/>
                <w:szCs w:val="18"/>
              </w:rPr>
              <w:t xml:space="preserve"> </w:t>
            </w:r>
            <w:r w:rsidR="003B2A6B" w:rsidRPr="00247D15">
              <w:rPr>
                <w:rFonts w:ascii="Arial" w:hAnsi="Arial" w:cs="Arial"/>
                <w:b/>
                <w:sz w:val="18"/>
                <w:szCs w:val="18"/>
              </w:rPr>
              <w:t xml:space="preserve">Dealing with External Stakeholders. Corporate Standards. </w:t>
            </w:r>
            <w:r w:rsidR="00C83C34" w:rsidRPr="00247D15">
              <w:rPr>
                <w:rFonts w:ascii="Arial" w:hAnsi="Arial" w:cs="Arial"/>
                <w:bCs/>
                <w:i/>
                <w:iCs/>
                <w:sz w:val="18"/>
                <w:szCs w:val="18"/>
              </w:rPr>
              <w:t xml:space="preserve"> </w:t>
            </w:r>
          </w:p>
          <w:p w14:paraId="006D4A7D" w14:textId="63970164" w:rsidR="00C83C34" w:rsidRPr="00247D15" w:rsidRDefault="003B2A6B" w:rsidP="00C83C34">
            <w:pPr>
              <w:spacing w:after="0"/>
              <w:rPr>
                <w:rFonts w:ascii="Arial" w:hAnsi="Arial" w:cs="Arial"/>
                <w:bCs/>
                <w:i/>
                <w:iCs/>
                <w:sz w:val="18"/>
                <w:szCs w:val="18"/>
              </w:rPr>
            </w:pPr>
            <w:r w:rsidRPr="00247D15">
              <w:rPr>
                <w:rFonts w:ascii="Arial" w:hAnsi="Arial" w:cs="Arial"/>
                <w:bCs/>
                <w:i/>
                <w:iCs/>
                <w:sz w:val="18"/>
                <w:szCs w:val="18"/>
              </w:rPr>
              <w:br/>
              <w:t xml:space="preserve">Corporate lobbying. Conflicts of interest. Participating in public tenders. </w:t>
            </w:r>
            <w:r w:rsidRPr="00247D15">
              <w:rPr>
                <w:rFonts w:ascii="Arial" w:hAnsi="Arial" w:cs="Arial"/>
                <w:bCs/>
                <w:i/>
                <w:iCs/>
                <w:sz w:val="18"/>
                <w:szCs w:val="18"/>
              </w:rPr>
              <w:lastRenderedPageBreak/>
              <w:t xml:space="preserve">Transparency and Accountability. </w:t>
            </w:r>
            <w:r w:rsidRPr="00247D15">
              <w:rPr>
                <w:rFonts w:ascii="Arial" w:hAnsi="Arial" w:cs="Arial"/>
                <w:bCs/>
                <w:i/>
                <w:iCs/>
                <w:sz w:val="18"/>
                <w:szCs w:val="18"/>
              </w:rPr>
              <w:br/>
            </w:r>
          </w:p>
          <w:p w14:paraId="1AC18E4E" w14:textId="73F18FEF" w:rsidR="00B259CF" w:rsidRDefault="00C83C34" w:rsidP="00C83C34">
            <w:pPr>
              <w:spacing w:after="0"/>
              <w:rPr>
                <w:rFonts w:ascii="Arial" w:hAnsi="Arial" w:cs="Arial"/>
                <w:bCs/>
                <w:i/>
                <w:iCs/>
                <w:sz w:val="18"/>
                <w:szCs w:val="18"/>
              </w:rPr>
            </w:pPr>
            <w:r w:rsidRPr="00FF24A4">
              <w:rPr>
                <w:rFonts w:ascii="Arial" w:hAnsi="Arial" w:cs="Arial"/>
                <w:bCs/>
                <w:i/>
                <w:iCs/>
                <w:sz w:val="18"/>
                <w:szCs w:val="18"/>
              </w:rPr>
              <w:t xml:space="preserve">Seminar: </w:t>
            </w:r>
            <w:r w:rsidR="003A32F2" w:rsidRPr="00FF24A4">
              <w:rPr>
                <w:rFonts w:ascii="Arial" w:hAnsi="Arial" w:cs="Arial"/>
                <w:bCs/>
                <w:i/>
                <w:iCs/>
                <w:sz w:val="18"/>
                <w:szCs w:val="18"/>
              </w:rPr>
              <w:t xml:space="preserve">Corporate </w:t>
            </w:r>
            <w:r w:rsidR="001D151C" w:rsidRPr="00FF24A4">
              <w:rPr>
                <w:rFonts w:ascii="Arial" w:hAnsi="Arial" w:cs="Arial"/>
                <w:bCs/>
                <w:i/>
                <w:iCs/>
                <w:sz w:val="18"/>
                <w:szCs w:val="18"/>
              </w:rPr>
              <w:t>governance</w:t>
            </w:r>
            <w:r w:rsidR="003A32F2" w:rsidRPr="00FF24A4">
              <w:rPr>
                <w:rFonts w:ascii="Arial" w:hAnsi="Arial" w:cs="Arial"/>
                <w:bCs/>
                <w:i/>
                <w:iCs/>
                <w:sz w:val="18"/>
                <w:szCs w:val="18"/>
              </w:rPr>
              <w:t xml:space="preserve"> in practice: interactive groupwork. </w:t>
            </w:r>
          </w:p>
          <w:p w14:paraId="408E47AC" w14:textId="0642E46A" w:rsidR="00CD171D" w:rsidRPr="0073580A" w:rsidRDefault="00CD171D" w:rsidP="00C83C34">
            <w:pPr>
              <w:spacing w:after="0"/>
              <w:rPr>
                <w:rFonts w:ascii="Arial" w:hAnsi="Arial" w:cs="Arial"/>
                <w:bCs/>
                <w:sz w:val="18"/>
                <w:szCs w:val="18"/>
              </w:rPr>
            </w:pPr>
          </w:p>
        </w:tc>
        <w:tc>
          <w:tcPr>
            <w:tcW w:w="633" w:type="pct"/>
            <w:tcMar>
              <w:top w:w="72" w:type="dxa"/>
              <w:left w:w="115" w:type="dxa"/>
              <w:bottom w:w="72" w:type="dxa"/>
              <w:right w:w="115" w:type="dxa"/>
            </w:tcMar>
            <w:vAlign w:val="center"/>
          </w:tcPr>
          <w:p w14:paraId="654774BD" w14:textId="47356D13" w:rsidR="00B259CF" w:rsidRPr="0073580A" w:rsidRDefault="00C83C34" w:rsidP="00E43407">
            <w:pPr>
              <w:spacing w:after="0"/>
              <w:jc w:val="center"/>
              <w:rPr>
                <w:rFonts w:ascii="Arial" w:hAnsi="Arial" w:cs="Arial"/>
                <w:bCs/>
                <w:sz w:val="18"/>
                <w:szCs w:val="18"/>
              </w:rPr>
            </w:pPr>
            <w:r>
              <w:rPr>
                <w:rFonts w:ascii="Arial" w:hAnsi="Arial" w:cs="Arial"/>
                <w:bCs/>
                <w:sz w:val="18"/>
                <w:szCs w:val="18"/>
              </w:rPr>
              <w:lastRenderedPageBreak/>
              <w:t>4</w:t>
            </w:r>
          </w:p>
        </w:tc>
        <w:tc>
          <w:tcPr>
            <w:tcW w:w="2563" w:type="pct"/>
            <w:tcMar>
              <w:top w:w="72" w:type="dxa"/>
              <w:left w:w="115" w:type="dxa"/>
              <w:bottom w:w="72" w:type="dxa"/>
              <w:right w:w="115" w:type="dxa"/>
            </w:tcMar>
            <w:vAlign w:val="center"/>
          </w:tcPr>
          <w:p w14:paraId="015664E2" w14:textId="572EE93A" w:rsidR="00B259CF" w:rsidRPr="0012160F" w:rsidRDefault="004E79C1" w:rsidP="00E43407">
            <w:pPr>
              <w:spacing w:after="0"/>
              <w:rPr>
                <w:rFonts w:ascii="Arial" w:hAnsi="Arial" w:cs="Arial"/>
                <w:bCs/>
                <w:sz w:val="18"/>
                <w:szCs w:val="18"/>
              </w:rPr>
            </w:pPr>
            <w:r>
              <w:rPr>
                <w:rFonts w:ascii="Arial" w:hAnsi="Arial" w:cs="Arial"/>
                <w:sz w:val="18"/>
                <w:szCs w:val="18"/>
              </w:rPr>
              <w:br/>
            </w:r>
            <w:r w:rsidR="0012160F" w:rsidRPr="0012160F">
              <w:rPr>
                <w:rFonts w:ascii="Arial" w:hAnsi="Arial" w:cs="Arial"/>
                <w:bCs/>
                <w:sz w:val="18"/>
                <w:szCs w:val="18"/>
              </w:rPr>
              <w:t>E</w:t>
            </w:r>
            <w:r w:rsidR="000E6904">
              <w:rPr>
                <w:rFonts w:ascii="Arial" w:hAnsi="Arial" w:cs="Arial"/>
                <w:bCs/>
                <w:sz w:val="18"/>
                <w:szCs w:val="18"/>
              </w:rPr>
              <w:t>.</w:t>
            </w:r>
            <w:r w:rsidR="0012160F" w:rsidRPr="0012160F">
              <w:rPr>
                <w:rFonts w:ascii="Arial" w:hAnsi="Arial" w:cs="Arial"/>
                <w:bCs/>
                <w:sz w:val="18"/>
                <w:szCs w:val="18"/>
              </w:rPr>
              <w:t xml:space="preserve"> Dolan. “How — and When — Should Companies Engage in the Political Process?”, Harvard Business Review, 2023, </w:t>
            </w:r>
            <w:hyperlink r:id="rId12" w:history="1">
              <w:r w:rsidR="0012160F" w:rsidRPr="0012160F">
                <w:rPr>
                  <w:rStyle w:val="Hipersaitas"/>
                  <w:rFonts w:ascii="Arial" w:hAnsi="Arial" w:cs="Arial"/>
                  <w:bCs/>
                  <w:color w:val="auto"/>
                  <w:sz w:val="18"/>
                  <w:szCs w:val="18"/>
                </w:rPr>
                <w:t>https://hbr.org/2023/05/how-and-when-should-companies-engage-in-the-political-process</w:t>
              </w:r>
            </w:hyperlink>
            <w:r w:rsidR="0012160F" w:rsidRPr="0012160F">
              <w:rPr>
                <w:rFonts w:ascii="Arial" w:hAnsi="Arial" w:cs="Arial"/>
                <w:bCs/>
                <w:sz w:val="18"/>
                <w:szCs w:val="18"/>
              </w:rPr>
              <w:t xml:space="preserve"> </w:t>
            </w:r>
            <w:r w:rsidR="00BB6551" w:rsidRPr="0012160F">
              <w:rPr>
                <w:rFonts w:ascii="Arial" w:hAnsi="Arial" w:cs="Arial"/>
                <w:bCs/>
                <w:sz w:val="18"/>
                <w:szCs w:val="18"/>
              </w:rPr>
              <w:br/>
            </w:r>
            <w:r>
              <w:rPr>
                <w:rFonts w:ascii="Arial" w:hAnsi="Arial" w:cs="Arial"/>
                <w:bCs/>
                <w:sz w:val="18"/>
                <w:szCs w:val="18"/>
              </w:rPr>
              <w:br/>
            </w:r>
            <w:r>
              <w:rPr>
                <w:rFonts w:ascii="Arial" w:hAnsi="Arial" w:cs="Arial"/>
                <w:sz w:val="18"/>
                <w:szCs w:val="18"/>
              </w:rPr>
              <w:lastRenderedPageBreak/>
              <w:t>Transparency International UK. “Open Business: Principles and guidance for anti-corruption corporate transparency”, 2020, T</w:t>
            </w:r>
            <w:r>
              <w:rPr>
                <w:rFonts w:ascii="HelveticaNeueLTPro" w:hAnsi="HelveticaNeueLTPro"/>
                <w:sz w:val="18"/>
                <w:szCs w:val="18"/>
              </w:rPr>
              <w:t xml:space="preserve">ransparency International UK, </w:t>
            </w:r>
            <w:hyperlink r:id="rId13" w:history="1">
              <w:r>
                <w:rPr>
                  <w:rStyle w:val="Hipersaitas"/>
                  <w:rFonts w:ascii="HelveticaNeueLTPro" w:hAnsi="HelveticaNeueLTPro"/>
                  <w:color w:val="000000" w:themeColor="text1"/>
                  <w:sz w:val="18"/>
                  <w:szCs w:val="18"/>
                </w:rPr>
                <w:t>https://www.transparency.org.uk/sites/default/files/pdf/publications/TIUK_OpenBusiness_WEB4.pdf</w:t>
              </w:r>
            </w:hyperlink>
            <w:r>
              <w:rPr>
                <w:rFonts w:ascii="HelveticaNeueLTPro" w:hAnsi="HelveticaNeueLTPro"/>
                <w:color w:val="000000" w:themeColor="text1"/>
                <w:sz w:val="18"/>
                <w:szCs w:val="18"/>
              </w:rPr>
              <w:t xml:space="preserve">  </w:t>
            </w:r>
            <w:r w:rsidR="000E6904">
              <w:rPr>
                <w:rFonts w:ascii="Arial" w:hAnsi="Arial" w:cs="Arial"/>
                <w:bCs/>
                <w:sz w:val="18"/>
                <w:szCs w:val="18"/>
              </w:rPr>
              <w:br/>
            </w:r>
          </w:p>
        </w:tc>
      </w:tr>
      <w:tr w:rsidR="00640314" w:rsidRPr="0073580A" w14:paraId="7BF68B4C" w14:textId="77777777" w:rsidTr="0076496B">
        <w:trPr>
          <w:trHeight w:val="312"/>
        </w:trPr>
        <w:tc>
          <w:tcPr>
            <w:tcW w:w="1804" w:type="pct"/>
            <w:tcMar>
              <w:top w:w="72" w:type="dxa"/>
              <w:left w:w="115" w:type="dxa"/>
              <w:bottom w:w="72" w:type="dxa"/>
              <w:right w:w="115" w:type="dxa"/>
            </w:tcMar>
            <w:vAlign w:val="center"/>
          </w:tcPr>
          <w:p w14:paraId="13A3CC32" w14:textId="349F1ED3" w:rsidR="00640314" w:rsidRPr="00C83C34" w:rsidRDefault="00CD171D" w:rsidP="00640314">
            <w:pPr>
              <w:spacing w:after="0"/>
              <w:rPr>
                <w:rFonts w:ascii="Arial" w:hAnsi="Arial" w:cs="Arial"/>
                <w:b/>
                <w:bCs/>
                <w:sz w:val="18"/>
                <w:szCs w:val="18"/>
              </w:rPr>
            </w:pPr>
            <w:r>
              <w:rPr>
                <w:rFonts w:ascii="Arial" w:hAnsi="Arial" w:cs="Arial"/>
                <w:b/>
                <w:bCs/>
                <w:sz w:val="18"/>
                <w:szCs w:val="18"/>
              </w:rPr>
              <w:lastRenderedPageBreak/>
              <w:br/>
            </w:r>
            <w:r w:rsidR="00640314" w:rsidRPr="00C83C34">
              <w:rPr>
                <w:rFonts w:ascii="Arial" w:hAnsi="Arial" w:cs="Arial"/>
                <w:b/>
                <w:bCs/>
                <w:sz w:val="18"/>
                <w:szCs w:val="18"/>
              </w:rPr>
              <w:t>Lecture #</w:t>
            </w:r>
            <w:r w:rsidR="00640314">
              <w:rPr>
                <w:rFonts w:ascii="Arial" w:hAnsi="Arial" w:cs="Arial"/>
                <w:b/>
                <w:bCs/>
                <w:sz w:val="18"/>
                <w:szCs w:val="18"/>
              </w:rPr>
              <w:t>5</w:t>
            </w:r>
            <w:r w:rsidR="00640314" w:rsidRPr="00C83C34">
              <w:rPr>
                <w:rFonts w:ascii="Arial" w:hAnsi="Arial" w:cs="Arial"/>
                <w:b/>
                <w:bCs/>
                <w:sz w:val="18"/>
                <w:szCs w:val="18"/>
              </w:rPr>
              <w:t xml:space="preserve">: Managing Corporate Risks </w:t>
            </w:r>
          </w:p>
          <w:p w14:paraId="0DDD5117" w14:textId="77777777" w:rsidR="00640314" w:rsidRPr="00C83C34" w:rsidRDefault="00640314" w:rsidP="00640314">
            <w:pPr>
              <w:spacing w:after="0"/>
              <w:rPr>
                <w:rFonts w:ascii="Arial" w:hAnsi="Arial" w:cs="Arial"/>
                <w:i/>
                <w:iCs/>
                <w:sz w:val="18"/>
                <w:szCs w:val="18"/>
              </w:rPr>
            </w:pPr>
            <w:r w:rsidRPr="00C83C34">
              <w:rPr>
                <w:rFonts w:ascii="Arial" w:hAnsi="Arial" w:cs="Arial"/>
                <w:i/>
                <w:iCs/>
                <w:sz w:val="18"/>
                <w:szCs w:val="18"/>
              </w:rPr>
              <w:t xml:space="preserve">The governance of corporate risk. Types of corporate risk. </w:t>
            </w:r>
          </w:p>
          <w:p w14:paraId="7E7C984C" w14:textId="77777777" w:rsidR="00640314" w:rsidRPr="00C83C34" w:rsidRDefault="00640314" w:rsidP="00640314">
            <w:pPr>
              <w:spacing w:after="0"/>
              <w:rPr>
                <w:rFonts w:ascii="Arial" w:hAnsi="Arial" w:cs="Arial"/>
                <w:i/>
                <w:iCs/>
                <w:sz w:val="18"/>
                <w:szCs w:val="18"/>
              </w:rPr>
            </w:pPr>
          </w:p>
          <w:p w14:paraId="5513B388" w14:textId="650A88BC" w:rsidR="00640314" w:rsidRPr="00C83C34" w:rsidRDefault="00640314" w:rsidP="00640314">
            <w:pPr>
              <w:spacing w:after="0"/>
              <w:rPr>
                <w:rFonts w:ascii="Arial" w:hAnsi="Arial" w:cs="Arial"/>
                <w:b/>
                <w:sz w:val="18"/>
                <w:szCs w:val="18"/>
              </w:rPr>
            </w:pPr>
            <w:r w:rsidRPr="00C83C34">
              <w:rPr>
                <w:rFonts w:ascii="Arial" w:hAnsi="Arial" w:cs="Arial"/>
                <w:i/>
                <w:iCs/>
                <w:sz w:val="18"/>
                <w:szCs w:val="18"/>
              </w:rPr>
              <w:t>Seminar: Corporate governance in practice: interactive</w:t>
            </w:r>
            <w:r w:rsidR="00825EBD">
              <w:rPr>
                <w:rFonts w:ascii="Arial" w:hAnsi="Arial" w:cs="Arial"/>
                <w:i/>
                <w:iCs/>
                <w:sz w:val="18"/>
                <w:szCs w:val="18"/>
              </w:rPr>
              <w:t xml:space="preserve"> groupwork</w:t>
            </w:r>
            <w:r w:rsidRPr="00C83C34">
              <w:rPr>
                <w:rFonts w:ascii="Arial" w:hAnsi="Arial" w:cs="Arial"/>
                <w:i/>
                <w:iCs/>
                <w:sz w:val="18"/>
                <w:szCs w:val="18"/>
              </w:rPr>
              <w:t>.</w:t>
            </w:r>
            <w:r w:rsidR="00825EBD">
              <w:rPr>
                <w:rFonts w:ascii="Arial" w:hAnsi="Arial" w:cs="Arial"/>
                <w:i/>
                <w:iCs/>
                <w:sz w:val="18"/>
                <w:szCs w:val="18"/>
              </w:rPr>
              <w:t xml:space="preserve"> </w:t>
            </w:r>
            <w:proofErr w:type="spellStart"/>
            <w:r w:rsidR="00825EBD" w:rsidRPr="00DA4FC2">
              <w:rPr>
                <w:rFonts w:ascii="Arial" w:hAnsi="Arial" w:cs="Arial"/>
                <w:bCs/>
                <w:i/>
                <w:iCs/>
                <w:sz w:val="18"/>
                <w:szCs w:val="18"/>
              </w:rPr>
              <w:t>CoGoThon</w:t>
            </w:r>
            <w:proofErr w:type="spellEnd"/>
            <w:r w:rsidR="00825EBD" w:rsidRPr="00DA4FC2">
              <w:rPr>
                <w:rFonts w:ascii="Arial" w:hAnsi="Arial" w:cs="Arial"/>
                <w:bCs/>
                <w:i/>
                <w:iCs/>
                <w:sz w:val="18"/>
                <w:szCs w:val="18"/>
              </w:rPr>
              <w:t xml:space="preserve"> groupwork</w:t>
            </w:r>
            <w:r w:rsidRPr="00C83C34">
              <w:rPr>
                <w:rFonts w:ascii="Arial" w:hAnsi="Arial" w:cs="Arial"/>
                <w:sz w:val="18"/>
                <w:szCs w:val="18"/>
              </w:rPr>
              <w:t xml:space="preserve">  </w:t>
            </w:r>
            <w:r w:rsidR="00CD171D">
              <w:rPr>
                <w:rFonts w:ascii="Arial" w:hAnsi="Arial" w:cs="Arial"/>
                <w:sz w:val="18"/>
                <w:szCs w:val="18"/>
              </w:rPr>
              <w:br/>
            </w:r>
          </w:p>
        </w:tc>
        <w:tc>
          <w:tcPr>
            <w:tcW w:w="633" w:type="pct"/>
            <w:tcMar>
              <w:top w:w="72" w:type="dxa"/>
              <w:left w:w="115" w:type="dxa"/>
              <w:bottom w:w="72" w:type="dxa"/>
              <w:right w:w="115" w:type="dxa"/>
            </w:tcMar>
            <w:vAlign w:val="center"/>
          </w:tcPr>
          <w:p w14:paraId="6FDB38BA" w14:textId="460A4935" w:rsidR="00640314" w:rsidRDefault="00640314" w:rsidP="00640314">
            <w:pPr>
              <w:spacing w:after="0"/>
              <w:jc w:val="center"/>
              <w:rPr>
                <w:rFonts w:ascii="Arial" w:hAnsi="Arial" w:cs="Arial"/>
                <w:bCs/>
                <w:sz w:val="18"/>
                <w:szCs w:val="18"/>
              </w:rPr>
            </w:pPr>
            <w:r>
              <w:rPr>
                <w:rFonts w:ascii="Arial" w:hAnsi="Arial" w:cs="Arial"/>
                <w:bCs/>
                <w:sz w:val="18"/>
                <w:szCs w:val="18"/>
              </w:rPr>
              <w:t>4</w:t>
            </w:r>
          </w:p>
        </w:tc>
        <w:tc>
          <w:tcPr>
            <w:tcW w:w="2563" w:type="pct"/>
            <w:tcMar>
              <w:top w:w="72" w:type="dxa"/>
              <w:left w:w="115" w:type="dxa"/>
              <w:bottom w:w="72" w:type="dxa"/>
              <w:right w:w="115" w:type="dxa"/>
            </w:tcMar>
            <w:vAlign w:val="center"/>
          </w:tcPr>
          <w:p w14:paraId="481C2CFC" w14:textId="45D3974F" w:rsidR="00640314" w:rsidRPr="00445FBB" w:rsidRDefault="00640314" w:rsidP="00A94755">
            <w:pPr>
              <w:pStyle w:val="prastasiniatinklio"/>
              <w:spacing w:before="0" w:beforeAutospacing="0" w:after="0" w:afterAutospacing="0"/>
              <w:rPr>
                <w:rFonts w:ascii="Arial" w:hAnsi="Arial"/>
                <w:sz w:val="18"/>
              </w:rPr>
            </w:pPr>
            <w:r>
              <w:rPr>
                <w:rFonts w:ascii="Arial" w:hAnsi="Arial" w:cs="Arial"/>
                <w:sz w:val="18"/>
                <w:szCs w:val="18"/>
              </w:rPr>
              <w:t xml:space="preserve">M. Laycock. </w:t>
            </w:r>
            <w:r w:rsidRPr="000B237E">
              <w:rPr>
                <w:rFonts w:ascii="Arial" w:hAnsi="Arial" w:cs="Arial"/>
                <w:sz w:val="18"/>
                <w:szCs w:val="18"/>
              </w:rPr>
              <w:t xml:space="preserve">Risk Management </w:t>
            </w:r>
            <w:proofErr w:type="gramStart"/>
            <w:r w:rsidRPr="000B237E">
              <w:rPr>
                <w:rFonts w:ascii="Arial" w:hAnsi="Arial" w:cs="Arial"/>
                <w:sz w:val="18"/>
                <w:szCs w:val="18"/>
              </w:rPr>
              <w:t>At</w:t>
            </w:r>
            <w:proofErr w:type="gramEnd"/>
            <w:r w:rsidRPr="000B237E">
              <w:rPr>
                <w:rFonts w:ascii="Arial" w:hAnsi="Arial" w:cs="Arial"/>
                <w:sz w:val="18"/>
                <w:szCs w:val="18"/>
              </w:rPr>
              <w:t xml:space="preserve"> The Top: A Guide to Risk and its Governance in Financial Institutions</w:t>
            </w:r>
            <w:r>
              <w:rPr>
                <w:rFonts w:ascii="Arial" w:hAnsi="Arial" w:cs="Arial"/>
                <w:sz w:val="18"/>
                <w:szCs w:val="18"/>
              </w:rPr>
              <w:t>. Wiley Finance, 2014. Chapters 2, 3</w:t>
            </w:r>
            <w:r w:rsidR="000E6904">
              <w:rPr>
                <w:rFonts w:ascii="Arial" w:hAnsi="Arial" w:cs="Arial"/>
                <w:sz w:val="18"/>
                <w:szCs w:val="18"/>
              </w:rPr>
              <w:t>.</w:t>
            </w:r>
            <w:r w:rsidRPr="00DE72B5">
              <w:rPr>
                <w:rFonts w:ascii="Arial" w:hAnsi="Arial" w:cs="Arial"/>
                <w:sz w:val="18"/>
                <w:szCs w:val="18"/>
              </w:rPr>
              <w:br/>
            </w:r>
          </w:p>
        </w:tc>
      </w:tr>
      <w:tr w:rsidR="00640314" w:rsidRPr="0073580A" w14:paraId="185E9251" w14:textId="77777777" w:rsidTr="00A94755">
        <w:trPr>
          <w:trHeight w:val="312"/>
        </w:trPr>
        <w:tc>
          <w:tcPr>
            <w:tcW w:w="1804" w:type="pct"/>
            <w:tcMar>
              <w:top w:w="72" w:type="dxa"/>
              <w:left w:w="115" w:type="dxa"/>
              <w:bottom w:w="72" w:type="dxa"/>
              <w:right w:w="115" w:type="dxa"/>
            </w:tcMar>
            <w:vAlign w:val="center"/>
          </w:tcPr>
          <w:p w14:paraId="34E952DF" w14:textId="4F975CDC" w:rsidR="00640314" w:rsidRPr="00C83C34" w:rsidRDefault="00691FE1" w:rsidP="00640314">
            <w:pPr>
              <w:spacing w:after="0"/>
              <w:rPr>
                <w:rFonts w:ascii="Arial" w:hAnsi="Arial" w:cs="Arial"/>
                <w:b/>
                <w:bCs/>
                <w:sz w:val="18"/>
                <w:szCs w:val="18"/>
              </w:rPr>
            </w:pPr>
            <w:r>
              <w:rPr>
                <w:rFonts w:ascii="Arial" w:hAnsi="Arial" w:cs="Arial"/>
                <w:b/>
                <w:bCs/>
                <w:sz w:val="18"/>
                <w:szCs w:val="18"/>
              </w:rPr>
              <w:br/>
            </w:r>
            <w:r w:rsidR="00640314" w:rsidRPr="00C83C34">
              <w:rPr>
                <w:rFonts w:ascii="Arial" w:hAnsi="Arial" w:cs="Arial"/>
                <w:b/>
                <w:bCs/>
                <w:sz w:val="18"/>
                <w:szCs w:val="18"/>
              </w:rPr>
              <w:t>Lecture #</w:t>
            </w:r>
            <w:r w:rsidR="003A32F2">
              <w:rPr>
                <w:rFonts w:ascii="Arial" w:hAnsi="Arial" w:cs="Arial"/>
                <w:b/>
                <w:bCs/>
                <w:sz w:val="18"/>
                <w:szCs w:val="18"/>
              </w:rPr>
              <w:t>6</w:t>
            </w:r>
            <w:r w:rsidR="00640314" w:rsidRPr="00C83C34">
              <w:rPr>
                <w:rFonts w:ascii="Arial" w:hAnsi="Arial" w:cs="Arial"/>
                <w:b/>
                <w:bCs/>
                <w:sz w:val="18"/>
                <w:szCs w:val="18"/>
              </w:rPr>
              <w:t xml:space="preserve">: </w:t>
            </w:r>
            <w:r w:rsidR="00A94755">
              <w:rPr>
                <w:rFonts w:ascii="Arial" w:hAnsi="Arial" w:cs="Arial"/>
                <w:b/>
                <w:bCs/>
                <w:sz w:val="18"/>
                <w:szCs w:val="18"/>
              </w:rPr>
              <w:t>The Many Facets of Corporate Governance.</w:t>
            </w:r>
          </w:p>
          <w:p w14:paraId="761CF632" w14:textId="0E975276" w:rsidR="00640314" w:rsidRPr="00B016DE" w:rsidRDefault="000924D5" w:rsidP="00640314">
            <w:pPr>
              <w:spacing w:after="0"/>
              <w:rPr>
                <w:rFonts w:ascii="Arial" w:hAnsi="Arial" w:cs="Arial"/>
                <w:i/>
                <w:iCs/>
                <w:sz w:val="18"/>
                <w:szCs w:val="18"/>
              </w:rPr>
            </w:pPr>
            <w:r>
              <w:rPr>
                <w:rFonts w:ascii="Arial" w:hAnsi="Arial" w:cs="Arial"/>
                <w:i/>
                <w:iCs/>
                <w:sz w:val="18"/>
                <w:szCs w:val="18"/>
              </w:rPr>
              <w:t>Governance of startups, fintechs and state-owned enterprises. The evolution of corporate governance</w:t>
            </w:r>
            <w:r w:rsidRPr="00B016DE">
              <w:rPr>
                <w:rFonts w:ascii="Arial" w:hAnsi="Arial" w:cs="Arial"/>
                <w:i/>
                <w:iCs/>
                <w:sz w:val="18"/>
                <w:szCs w:val="18"/>
              </w:rPr>
              <w:t>.</w:t>
            </w:r>
          </w:p>
          <w:p w14:paraId="501DDD6A" w14:textId="77777777" w:rsidR="00640314" w:rsidRPr="00B016DE" w:rsidRDefault="00640314" w:rsidP="00640314">
            <w:pPr>
              <w:spacing w:after="0"/>
              <w:rPr>
                <w:rFonts w:ascii="Arial" w:hAnsi="Arial" w:cs="Arial"/>
                <w:i/>
                <w:iCs/>
                <w:sz w:val="18"/>
                <w:szCs w:val="18"/>
              </w:rPr>
            </w:pPr>
          </w:p>
          <w:p w14:paraId="5D9BDA7B" w14:textId="0FC69BE2" w:rsidR="00640314" w:rsidRDefault="00640314" w:rsidP="00640314">
            <w:pPr>
              <w:spacing w:after="0"/>
              <w:rPr>
                <w:rFonts w:ascii="Arial" w:hAnsi="Arial" w:cs="Arial"/>
                <w:i/>
                <w:iCs/>
                <w:sz w:val="18"/>
                <w:szCs w:val="18"/>
              </w:rPr>
            </w:pPr>
            <w:r w:rsidRPr="00B016DE">
              <w:rPr>
                <w:rFonts w:ascii="Arial" w:hAnsi="Arial" w:cs="Arial"/>
                <w:i/>
                <w:iCs/>
                <w:sz w:val="18"/>
                <w:szCs w:val="18"/>
              </w:rPr>
              <w:t>Seminar:</w:t>
            </w:r>
            <w:r w:rsidR="003A32F2">
              <w:rPr>
                <w:rFonts w:ascii="Arial" w:hAnsi="Arial" w:cs="Arial"/>
                <w:i/>
                <w:iCs/>
                <w:sz w:val="18"/>
                <w:szCs w:val="18"/>
              </w:rPr>
              <w:t xml:space="preserve"> Midterm</w:t>
            </w:r>
            <w:r w:rsidRPr="00B016DE">
              <w:rPr>
                <w:rFonts w:ascii="Arial" w:hAnsi="Arial" w:cs="Arial"/>
                <w:i/>
                <w:iCs/>
                <w:sz w:val="18"/>
                <w:szCs w:val="18"/>
              </w:rPr>
              <w:t xml:space="preserve"> exam review</w:t>
            </w:r>
            <w:r w:rsidR="003A32F2">
              <w:rPr>
                <w:rFonts w:ascii="Arial" w:hAnsi="Arial" w:cs="Arial"/>
                <w:i/>
                <w:iCs/>
                <w:sz w:val="18"/>
                <w:szCs w:val="18"/>
              </w:rPr>
              <w:t>.</w:t>
            </w:r>
            <w:r w:rsidRPr="00B016DE">
              <w:rPr>
                <w:rFonts w:ascii="Arial" w:hAnsi="Arial" w:cs="Arial"/>
                <w:i/>
                <w:iCs/>
                <w:sz w:val="18"/>
                <w:szCs w:val="18"/>
              </w:rPr>
              <w:t xml:space="preserve"> </w:t>
            </w:r>
            <w:r w:rsidR="003A32F2">
              <w:rPr>
                <w:rFonts w:ascii="Arial" w:hAnsi="Arial" w:cs="Arial"/>
                <w:bCs/>
                <w:i/>
                <w:iCs/>
                <w:sz w:val="18"/>
                <w:szCs w:val="18"/>
              </w:rPr>
              <w:t xml:space="preserve">Corporate </w:t>
            </w:r>
            <w:r w:rsidR="001D151C">
              <w:rPr>
                <w:rFonts w:ascii="Arial" w:hAnsi="Arial" w:cs="Arial"/>
                <w:bCs/>
                <w:i/>
                <w:iCs/>
                <w:sz w:val="18"/>
                <w:szCs w:val="18"/>
              </w:rPr>
              <w:t>governance</w:t>
            </w:r>
            <w:r w:rsidR="003A32F2">
              <w:rPr>
                <w:rFonts w:ascii="Arial" w:hAnsi="Arial" w:cs="Arial"/>
                <w:bCs/>
                <w:i/>
                <w:iCs/>
                <w:sz w:val="18"/>
                <w:szCs w:val="18"/>
              </w:rPr>
              <w:t xml:space="preserve"> in practice: interactive groupwork.</w:t>
            </w:r>
            <w:r w:rsidR="003A32F2" w:rsidRPr="00DA4FC2">
              <w:rPr>
                <w:rFonts w:ascii="Arial" w:hAnsi="Arial" w:cs="Arial"/>
                <w:bCs/>
                <w:i/>
                <w:iCs/>
                <w:sz w:val="18"/>
                <w:szCs w:val="18"/>
              </w:rPr>
              <w:t xml:space="preserve"> </w:t>
            </w:r>
            <w:proofErr w:type="spellStart"/>
            <w:r w:rsidR="003A32F2" w:rsidRPr="00DA4FC2">
              <w:rPr>
                <w:rFonts w:ascii="Arial" w:hAnsi="Arial" w:cs="Arial"/>
                <w:bCs/>
                <w:i/>
                <w:iCs/>
                <w:sz w:val="18"/>
                <w:szCs w:val="18"/>
              </w:rPr>
              <w:t>CoGoThon</w:t>
            </w:r>
            <w:proofErr w:type="spellEnd"/>
            <w:r w:rsidR="003A32F2" w:rsidRPr="00DA4FC2">
              <w:rPr>
                <w:rFonts w:ascii="Arial" w:hAnsi="Arial" w:cs="Arial"/>
                <w:bCs/>
                <w:i/>
                <w:iCs/>
                <w:sz w:val="18"/>
                <w:szCs w:val="18"/>
              </w:rPr>
              <w:t xml:space="preserve"> groupwork.</w:t>
            </w:r>
          </w:p>
          <w:p w14:paraId="6520A02D" w14:textId="24C41216" w:rsidR="00640314" w:rsidRPr="00C83C34" w:rsidRDefault="00640314" w:rsidP="00640314">
            <w:pPr>
              <w:spacing w:after="0"/>
              <w:rPr>
                <w:rFonts w:ascii="Arial" w:hAnsi="Arial" w:cs="Arial"/>
                <w:b/>
                <w:bCs/>
                <w:sz w:val="18"/>
                <w:szCs w:val="18"/>
              </w:rPr>
            </w:pPr>
          </w:p>
        </w:tc>
        <w:tc>
          <w:tcPr>
            <w:tcW w:w="633" w:type="pct"/>
            <w:tcMar>
              <w:top w:w="72" w:type="dxa"/>
              <w:left w:w="115" w:type="dxa"/>
              <w:bottom w:w="72" w:type="dxa"/>
              <w:right w:w="115" w:type="dxa"/>
            </w:tcMar>
            <w:vAlign w:val="center"/>
          </w:tcPr>
          <w:p w14:paraId="2FADD7E2" w14:textId="10F6A306" w:rsidR="00640314" w:rsidRDefault="00640314" w:rsidP="00640314">
            <w:pPr>
              <w:spacing w:after="0"/>
              <w:jc w:val="center"/>
              <w:rPr>
                <w:rFonts w:ascii="Arial" w:hAnsi="Arial" w:cs="Arial"/>
                <w:bCs/>
                <w:sz w:val="18"/>
                <w:szCs w:val="18"/>
              </w:rPr>
            </w:pPr>
            <w:r>
              <w:rPr>
                <w:rFonts w:ascii="Arial" w:hAnsi="Arial" w:cs="Arial"/>
                <w:bCs/>
                <w:sz w:val="18"/>
                <w:szCs w:val="18"/>
              </w:rPr>
              <w:t>4</w:t>
            </w:r>
          </w:p>
        </w:tc>
        <w:tc>
          <w:tcPr>
            <w:tcW w:w="2563" w:type="pct"/>
            <w:shd w:val="clear" w:color="auto" w:fill="auto"/>
            <w:tcMar>
              <w:top w:w="72" w:type="dxa"/>
              <w:left w:w="115" w:type="dxa"/>
              <w:bottom w:w="72" w:type="dxa"/>
              <w:right w:w="115" w:type="dxa"/>
            </w:tcMar>
            <w:vAlign w:val="center"/>
          </w:tcPr>
          <w:p w14:paraId="42EFD37D" w14:textId="40DEC998" w:rsidR="00825EBD" w:rsidRDefault="00CD171D" w:rsidP="00A94755">
            <w:pPr>
              <w:spacing w:after="0"/>
              <w:rPr>
                <w:rFonts w:ascii="Arial" w:hAnsi="Arial" w:cs="Arial"/>
                <w:bCs/>
                <w:sz w:val="18"/>
                <w:szCs w:val="18"/>
              </w:rPr>
            </w:pPr>
            <w:r>
              <w:rPr>
                <w:rFonts w:ascii="Arial" w:hAnsi="Arial" w:cs="Arial"/>
                <w:bCs/>
                <w:sz w:val="18"/>
                <w:szCs w:val="18"/>
              </w:rPr>
              <w:br/>
            </w:r>
            <w:r w:rsidR="00825EBD" w:rsidRPr="00A94755">
              <w:rPr>
                <w:rFonts w:ascii="Arial" w:hAnsi="Arial" w:cs="Arial"/>
                <w:bCs/>
                <w:sz w:val="18"/>
                <w:szCs w:val="18"/>
              </w:rPr>
              <w:t xml:space="preserve">M. Fenwick, J.A. </w:t>
            </w:r>
            <w:proofErr w:type="spellStart"/>
            <w:r w:rsidR="00825EBD" w:rsidRPr="00A94755">
              <w:rPr>
                <w:rFonts w:ascii="Arial" w:hAnsi="Arial" w:cs="Arial"/>
                <w:bCs/>
                <w:sz w:val="18"/>
                <w:szCs w:val="18"/>
              </w:rPr>
              <w:t>McCahery</w:t>
            </w:r>
            <w:proofErr w:type="spellEnd"/>
            <w:r w:rsidR="00825EBD" w:rsidRPr="00A94755">
              <w:rPr>
                <w:rFonts w:ascii="Arial" w:hAnsi="Arial" w:cs="Arial"/>
                <w:bCs/>
                <w:sz w:val="18"/>
                <w:szCs w:val="18"/>
              </w:rPr>
              <w:t xml:space="preserve"> &amp; E. P. M. Vermeulen, “The End of ‘Corporate’ Governance: Hello ‘Platform’ Governance.” </w:t>
            </w:r>
            <w:proofErr w:type="spellStart"/>
            <w:r w:rsidR="00825EBD" w:rsidRPr="00A94755">
              <w:rPr>
                <w:rFonts w:ascii="Arial" w:hAnsi="Arial" w:cs="Arial"/>
                <w:bCs/>
                <w:i/>
                <w:iCs/>
                <w:sz w:val="18"/>
                <w:szCs w:val="18"/>
              </w:rPr>
              <w:t>Eur</w:t>
            </w:r>
            <w:proofErr w:type="spellEnd"/>
            <w:r w:rsidR="00825EBD" w:rsidRPr="00A94755">
              <w:rPr>
                <w:rFonts w:ascii="Arial" w:hAnsi="Arial" w:cs="Arial"/>
                <w:bCs/>
                <w:i/>
                <w:iCs/>
                <w:sz w:val="18"/>
                <w:szCs w:val="18"/>
              </w:rPr>
              <w:t xml:space="preserve"> Bus Org Law Rev 20</w:t>
            </w:r>
            <w:r w:rsidR="00825EBD" w:rsidRPr="00A94755">
              <w:rPr>
                <w:rFonts w:ascii="Arial" w:hAnsi="Arial" w:cs="Arial"/>
                <w:bCs/>
                <w:sz w:val="18"/>
                <w:szCs w:val="18"/>
              </w:rPr>
              <w:t>, 2019. p. 171–199.</w:t>
            </w:r>
            <w:r w:rsidR="00825EBD">
              <w:rPr>
                <w:rFonts w:ascii="Arial" w:hAnsi="Arial" w:cs="Arial"/>
                <w:bCs/>
                <w:sz w:val="18"/>
                <w:szCs w:val="18"/>
              </w:rPr>
              <w:br/>
            </w:r>
            <w:r w:rsidR="00825EBD">
              <w:rPr>
                <w:rFonts w:ascii="Arial" w:hAnsi="Arial" w:cs="Arial"/>
                <w:bCs/>
                <w:sz w:val="18"/>
                <w:szCs w:val="18"/>
              </w:rPr>
              <w:br/>
              <w:t>OECD Guidelines on Corporate Governance for State-owned Enterprises</w:t>
            </w:r>
            <w:r w:rsidR="00D54B8D">
              <w:rPr>
                <w:rFonts w:ascii="Arial" w:hAnsi="Arial" w:cs="Arial"/>
                <w:bCs/>
                <w:sz w:val="18"/>
                <w:szCs w:val="18"/>
              </w:rPr>
              <w:t xml:space="preserve"> (2015 Edition), </w:t>
            </w:r>
            <w:r w:rsidR="000924D5">
              <w:rPr>
                <w:rFonts w:ascii="Arial" w:hAnsi="Arial" w:cs="Arial"/>
                <w:bCs/>
                <w:sz w:val="18"/>
                <w:szCs w:val="18"/>
              </w:rPr>
              <w:t xml:space="preserve">p.11-44. </w:t>
            </w:r>
            <w:r>
              <w:rPr>
                <w:rFonts w:ascii="Arial" w:hAnsi="Arial" w:cs="Arial"/>
                <w:bCs/>
                <w:sz w:val="18"/>
                <w:szCs w:val="18"/>
              </w:rPr>
              <w:br/>
            </w:r>
            <w:r>
              <w:rPr>
                <w:rFonts w:ascii="Arial" w:hAnsi="Arial" w:cs="Arial"/>
                <w:bCs/>
                <w:sz w:val="18"/>
                <w:szCs w:val="18"/>
              </w:rPr>
              <w:br/>
            </w:r>
            <w:r w:rsidRPr="00D84F97">
              <w:rPr>
                <w:rFonts w:ascii="Arial" w:hAnsi="Arial" w:cs="Arial"/>
                <w:bCs/>
                <w:sz w:val="18"/>
                <w:szCs w:val="18"/>
              </w:rPr>
              <w:t xml:space="preserve">G. Subramanian, „Corporate Governance 2.0“. Harvard Business Review, </w:t>
            </w:r>
            <w:proofErr w:type="gramStart"/>
            <w:r w:rsidRPr="00D84F97">
              <w:rPr>
                <w:rFonts w:ascii="Arial" w:hAnsi="Arial" w:cs="Arial"/>
                <w:bCs/>
                <w:sz w:val="18"/>
                <w:szCs w:val="18"/>
              </w:rPr>
              <w:t>March,</w:t>
            </w:r>
            <w:proofErr w:type="gramEnd"/>
            <w:r w:rsidRPr="00D84F97">
              <w:rPr>
                <w:rFonts w:ascii="Arial" w:hAnsi="Arial" w:cs="Arial"/>
                <w:bCs/>
                <w:sz w:val="18"/>
                <w:szCs w:val="18"/>
              </w:rPr>
              <w:t xml:space="preserve"> 2015.</w:t>
            </w:r>
          </w:p>
          <w:p w14:paraId="3B3FC468" w14:textId="5242E2DF" w:rsidR="00640314" w:rsidRDefault="00640314" w:rsidP="000924D5">
            <w:pPr>
              <w:pStyle w:val="prastasiniatinklio"/>
              <w:spacing w:before="0" w:beforeAutospacing="0" w:after="0" w:afterAutospacing="0"/>
              <w:rPr>
                <w:rFonts w:ascii="Arial" w:hAnsi="Arial" w:cs="Arial"/>
                <w:sz w:val="18"/>
                <w:szCs w:val="18"/>
              </w:rPr>
            </w:pPr>
          </w:p>
        </w:tc>
      </w:tr>
      <w:tr w:rsidR="003A32F2" w:rsidRPr="0073580A" w14:paraId="7A894C51" w14:textId="77777777" w:rsidTr="00935478">
        <w:trPr>
          <w:trHeight w:val="312"/>
        </w:trPr>
        <w:tc>
          <w:tcPr>
            <w:tcW w:w="1804" w:type="pct"/>
            <w:tcMar>
              <w:top w:w="72" w:type="dxa"/>
              <w:left w:w="115" w:type="dxa"/>
              <w:bottom w:w="72" w:type="dxa"/>
              <w:right w:w="115" w:type="dxa"/>
            </w:tcMar>
            <w:vAlign w:val="center"/>
          </w:tcPr>
          <w:p w14:paraId="0AD60C2B" w14:textId="77777777" w:rsidR="00A94755" w:rsidRDefault="00A94755" w:rsidP="00640314">
            <w:pPr>
              <w:spacing w:after="0"/>
              <w:rPr>
                <w:rFonts w:ascii="Arial" w:hAnsi="Arial" w:cs="Arial"/>
                <w:b/>
                <w:bCs/>
                <w:sz w:val="18"/>
                <w:szCs w:val="18"/>
              </w:rPr>
            </w:pPr>
          </w:p>
          <w:p w14:paraId="2D55A06B" w14:textId="61EE378D" w:rsidR="003A32F2" w:rsidRDefault="003A32F2" w:rsidP="00640314">
            <w:pPr>
              <w:spacing w:after="0"/>
              <w:rPr>
                <w:rFonts w:ascii="Arial" w:hAnsi="Arial" w:cs="Arial"/>
                <w:b/>
                <w:bCs/>
                <w:sz w:val="18"/>
                <w:szCs w:val="18"/>
              </w:rPr>
            </w:pPr>
            <w:r>
              <w:rPr>
                <w:rFonts w:ascii="Arial" w:hAnsi="Arial" w:cs="Arial"/>
                <w:b/>
                <w:bCs/>
                <w:sz w:val="18"/>
                <w:szCs w:val="18"/>
              </w:rPr>
              <w:t>Mid</w:t>
            </w:r>
            <w:r w:rsidR="00846C16">
              <w:rPr>
                <w:rFonts w:ascii="Arial" w:hAnsi="Arial" w:cs="Arial"/>
                <w:b/>
                <w:bCs/>
                <w:sz w:val="18"/>
                <w:szCs w:val="18"/>
              </w:rPr>
              <w:t>-</w:t>
            </w:r>
            <w:r>
              <w:rPr>
                <w:rFonts w:ascii="Arial" w:hAnsi="Arial" w:cs="Arial"/>
                <w:b/>
                <w:bCs/>
                <w:sz w:val="18"/>
                <w:szCs w:val="18"/>
              </w:rPr>
              <w:t xml:space="preserve">term </w:t>
            </w:r>
            <w:r w:rsidR="00846C16">
              <w:rPr>
                <w:rFonts w:ascii="Arial" w:hAnsi="Arial" w:cs="Arial"/>
                <w:b/>
                <w:bCs/>
                <w:sz w:val="18"/>
                <w:szCs w:val="18"/>
              </w:rPr>
              <w:t>exam</w:t>
            </w:r>
          </w:p>
          <w:p w14:paraId="7834CFA1" w14:textId="77777777" w:rsidR="00846C16" w:rsidRDefault="00846C16" w:rsidP="00640314">
            <w:pPr>
              <w:spacing w:after="0"/>
              <w:rPr>
                <w:rFonts w:ascii="Arial" w:hAnsi="Arial" w:cs="Arial"/>
                <w:b/>
                <w:bCs/>
                <w:sz w:val="18"/>
                <w:szCs w:val="18"/>
              </w:rPr>
            </w:pPr>
          </w:p>
          <w:p w14:paraId="50A82FA6" w14:textId="40C1A173" w:rsidR="00846C16" w:rsidRDefault="00846C16" w:rsidP="00846C16">
            <w:pPr>
              <w:spacing w:after="0"/>
              <w:rPr>
                <w:rFonts w:ascii="Arial" w:hAnsi="Arial" w:cs="Arial"/>
                <w:i/>
                <w:iCs/>
                <w:sz w:val="18"/>
                <w:szCs w:val="18"/>
              </w:rPr>
            </w:pPr>
            <w:r w:rsidRPr="00B016DE">
              <w:rPr>
                <w:rFonts w:ascii="Arial" w:hAnsi="Arial" w:cs="Arial"/>
                <w:i/>
                <w:iCs/>
                <w:sz w:val="18"/>
                <w:szCs w:val="18"/>
              </w:rPr>
              <w:t>Seminar:</w:t>
            </w:r>
            <w:r>
              <w:rPr>
                <w:rFonts w:ascii="Arial" w:hAnsi="Arial" w:cs="Arial"/>
                <w:i/>
                <w:iCs/>
                <w:sz w:val="18"/>
                <w:szCs w:val="18"/>
              </w:rPr>
              <w:t xml:space="preserve"> </w:t>
            </w:r>
            <w:r>
              <w:rPr>
                <w:rFonts w:ascii="Arial" w:hAnsi="Arial" w:cs="Arial"/>
                <w:bCs/>
                <w:i/>
                <w:iCs/>
                <w:sz w:val="18"/>
                <w:szCs w:val="18"/>
              </w:rPr>
              <w:t>Corporate ethics in practice: interactive groupwork.</w:t>
            </w:r>
            <w:r w:rsidRPr="00DA4FC2">
              <w:rPr>
                <w:rFonts w:ascii="Arial" w:hAnsi="Arial" w:cs="Arial"/>
                <w:bCs/>
                <w:i/>
                <w:iCs/>
                <w:sz w:val="18"/>
                <w:szCs w:val="18"/>
              </w:rPr>
              <w:t xml:space="preserve"> </w:t>
            </w:r>
            <w:proofErr w:type="spellStart"/>
            <w:r w:rsidRPr="00DA4FC2">
              <w:rPr>
                <w:rFonts w:ascii="Arial" w:hAnsi="Arial" w:cs="Arial"/>
                <w:bCs/>
                <w:i/>
                <w:iCs/>
                <w:sz w:val="18"/>
                <w:szCs w:val="18"/>
              </w:rPr>
              <w:t>CoGoThon</w:t>
            </w:r>
            <w:proofErr w:type="spellEnd"/>
            <w:r w:rsidRPr="00DA4FC2">
              <w:rPr>
                <w:rFonts w:ascii="Arial" w:hAnsi="Arial" w:cs="Arial"/>
                <w:bCs/>
                <w:i/>
                <w:iCs/>
                <w:sz w:val="18"/>
                <w:szCs w:val="18"/>
              </w:rPr>
              <w:t xml:space="preserve"> groupwork.</w:t>
            </w:r>
          </w:p>
          <w:p w14:paraId="60BBD71F" w14:textId="3311D236" w:rsidR="00846C16" w:rsidRPr="00C83C34" w:rsidRDefault="00846C16" w:rsidP="00640314">
            <w:pPr>
              <w:spacing w:after="0"/>
              <w:rPr>
                <w:rFonts w:ascii="Arial" w:hAnsi="Arial" w:cs="Arial"/>
                <w:b/>
                <w:bCs/>
                <w:sz w:val="18"/>
                <w:szCs w:val="18"/>
              </w:rPr>
            </w:pPr>
          </w:p>
        </w:tc>
        <w:tc>
          <w:tcPr>
            <w:tcW w:w="633" w:type="pct"/>
            <w:tcMar>
              <w:top w:w="72" w:type="dxa"/>
              <w:left w:w="115" w:type="dxa"/>
              <w:bottom w:w="72" w:type="dxa"/>
              <w:right w:w="115" w:type="dxa"/>
            </w:tcMar>
            <w:vAlign w:val="center"/>
          </w:tcPr>
          <w:p w14:paraId="2138B78D" w14:textId="2F57F081" w:rsidR="003A32F2" w:rsidRDefault="00846C16" w:rsidP="00640314">
            <w:pPr>
              <w:spacing w:after="0"/>
              <w:jc w:val="center"/>
              <w:rPr>
                <w:rFonts w:ascii="Arial" w:hAnsi="Arial" w:cs="Arial"/>
                <w:bCs/>
                <w:sz w:val="18"/>
                <w:szCs w:val="18"/>
              </w:rPr>
            </w:pPr>
            <w:r>
              <w:rPr>
                <w:rFonts w:ascii="Arial" w:hAnsi="Arial" w:cs="Arial"/>
                <w:bCs/>
                <w:sz w:val="18"/>
                <w:szCs w:val="18"/>
              </w:rPr>
              <w:t>4</w:t>
            </w:r>
          </w:p>
        </w:tc>
        <w:tc>
          <w:tcPr>
            <w:tcW w:w="2563" w:type="pct"/>
            <w:shd w:val="clear" w:color="auto" w:fill="auto"/>
            <w:tcMar>
              <w:top w:w="72" w:type="dxa"/>
              <w:left w:w="115" w:type="dxa"/>
              <w:bottom w:w="72" w:type="dxa"/>
              <w:right w:w="115" w:type="dxa"/>
            </w:tcMar>
            <w:vAlign w:val="center"/>
          </w:tcPr>
          <w:p w14:paraId="17E6564B" w14:textId="77777777" w:rsidR="003A32F2" w:rsidRDefault="003A32F2" w:rsidP="00640314">
            <w:pPr>
              <w:pStyle w:val="prastasiniatinklio"/>
              <w:spacing w:before="0" w:beforeAutospacing="0" w:after="0" w:afterAutospacing="0"/>
              <w:rPr>
                <w:rFonts w:ascii="Arial" w:hAnsi="Arial" w:cs="Arial"/>
                <w:sz w:val="18"/>
                <w:szCs w:val="18"/>
              </w:rPr>
            </w:pPr>
          </w:p>
        </w:tc>
      </w:tr>
      <w:tr w:rsidR="00640314" w:rsidRPr="0073580A" w14:paraId="0FA4BA73" w14:textId="77777777" w:rsidTr="0076496B">
        <w:trPr>
          <w:trHeight w:val="312"/>
        </w:trPr>
        <w:tc>
          <w:tcPr>
            <w:tcW w:w="1804" w:type="pct"/>
            <w:tcMar>
              <w:top w:w="72" w:type="dxa"/>
              <w:left w:w="115" w:type="dxa"/>
              <w:bottom w:w="72" w:type="dxa"/>
              <w:right w:w="115" w:type="dxa"/>
            </w:tcMar>
            <w:vAlign w:val="center"/>
          </w:tcPr>
          <w:p w14:paraId="6FA8DCAC" w14:textId="423DDF97" w:rsidR="00640314" w:rsidRDefault="00640314" w:rsidP="00640314">
            <w:pPr>
              <w:spacing w:after="0"/>
              <w:rPr>
                <w:rFonts w:ascii="Arial" w:hAnsi="Arial" w:cs="Arial"/>
                <w:bCs/>
                <w:sz w:val="18"/>
                <w:szCs w:val="18"/>
              </w:rPr>
            </w:pPr>
            <w:r w:rsidRPr="00C83C34">
              <w:rPr>
                <w:rFonts w:ascii="Arial" w:hAnsi="Arial" w:cs="Arial"/>
                <w:b/>
                <w:sz w:val="18"/>
                <w:szCs w:val="18"/>
              </w:rPr>
              <w:t>Lecture #</w:t>
            </w:r>
            <w:r w:rsidR="000924D5">
              <w:rPr>
                <w:rFonts w:ascii="Arial" w:hAnsi="Arial" w:cs="Arial"/>
                <w:b/>
                <w:sz w:val="18"/>
                <w:szCs w:val="18"/>
              </w:rPr>
              <w:t>7</w:t>
            </w:r>
            <w:r w:rsidRPr="00C83C34">
              <w:rPr>
                <w:rFonts w:ascii="Arial" w:hAnsi="Arial" w:cs="Arial"/>
                <w:b/>
                <w:sz w:val="18"/>
                <w:szCs w:val="18"/>
              </w:rPr>
              <w:t>: Introductory discussion: what is law?</w:t>
            </w:r>
            <w:r w:rsidRPr="00C83C34">
              <w:rPr>
                <w:rFonts w:ascii="Arial" w:hAnsi="Arial" w:cs="Arial"/>
                <w:bCs/>
                <w:sz w:val="18"/>
                <w:szCs w:val="18"/>
              </w:rPr>
              <w:t xml:space="preserve"> </w:t>
            </w:r>
          </w:p>
          <w:p w14:paraId="0D7003D3" w14:textId="5ABBBF5B"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Business formation. Company types</w:t>
            </w:r>
          </w:p>
          <w:p w14:paraId="1D4F72A5" w14:textId="77777777"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What is “law”? How did it develop over the years? Who shall decide what is “right” and what is “wrong”?</w:t>
            </w:r>
          </w:p>
          <w:p w14:paraId="0BEDF83D" w14:textId="77777777"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 xml:space="preserve">How is business formed? What are the possible models of establishment and running a successful business? </w:t>
            </w:r>
          </w:p>
          <w:p w14:paraId="4358FCE6" w14:textId="77777777" w:rsidR="00640314" w:rsidRPr="00C83C34" w:rsidRDefault="00640314" w:rsidP="00640314">
            <w:pPr>
              <w:spacing w:after="0"/>
              <w:rPr>
                <w:rFonts w:ascii="Arial" w:hAnsi="Arial" w:cs="Arial"/>
                <w:bCs/>
                <w:sz w:val="18"/>
                <w:szCs w:val="18"/>
              </w:rPr>
            </w:pPr>
          </w:p>
          <w:p w14:paraId="265610B8" w14:textId="6FCF23D8" w:rsidR="00640314" w:rsidRPr="0073580A" w:rsidRDefault="00640314" w:rsidP="00640314">
            <w:pPr>
              <w:spacing w:after="0"/>
              <w:rPr>
                <w:rFonts w:ascii="Arial" w:hAnsi="Arial" w:cs="Arial"/>
                <w:bCs/>
                <w:sz w:val="18"/>
                <w:szCs w:val="18"/>
                <w:u w:val="single"/>
              </w:rPr>
            </w:pPr>
            <w:r w:rsidRPr="00B016DE">
              <w:rPr>
                <w:rFonts w:ascii="Arial" w:hAnsi="Arial" w:cs="Arial"/>
                <w:bCs/>
                <w:sz w:val="18"/>
                <w:szCs w:val="18"/>
              </w:rPr>
              <w:t>Seminar</w:t>
            </w:r>
            <w:r w:rsidRPr="00C83C34">
              <w:rPr>
                <w:rFonts w:ascii="Arial" w:hAnsi="Arial" w:cs="Arial"/>
                <w:bCs/>
                <w:sz w:val="18"/>
                <w:szCs w:val="18"/>
              </w:rPr>
              <w:t>:</w:t>
            </w:r>
            <w:r>
              <w:rPr>
                <w:rFonts w:ascii="Arial" w:hAnsi="Arial" w:cs="Arial"/>
                <w:bCs/>
                <w:sz w:val="18"/>
                <w:szCs w:val="18"/>
              </w:rPr>
              <w:t xml:space="preserve"> </w:t>
            </w:r>
            <w:r>
              <w:rPr>
                <w:rFonts w:ascii="Arial" w:hAnsi="Arial" w:cs="Arial"/>
                <w:i/>
                <w:iCs/>
                <w:sz w:val="18"/>
                <w:szCs w:val="18"/>
              </w:rPr>
              <w:t>Legal theories in practice</w:t>
            </w:r>
            <w:r w:rsidRPr="00C83C34">
              <w:rPr>
                <w:rFonts w:ascii="Arial" w:hAnsi="Arial" w:cs="Arial"/>
                <w:i/>
                <w:iCs/>
                <w:sz w:val="18"/>
                <w:szCs w:val="18"/>
              </w:rPr>
              <w:t>: interactive casework in groups.</w:t>
            </w:r>
            <w:r w:rsidRPr="00C83C34">
              <w:rPr>
                <w:rFonts w:ascii="Arial" w:hAnsi="Arial" w:cs="Arial"/>
                <w:sz w:val="18"/>
                <w:szCs w:val="18"/>
              </w:rPr>
              <w:t xml:space="preserve">  </w:t>
            </w:r>
          </w:p>
        </w:tc>
        <w:tc>
          <w:tcPr>
            <w:tcW w:w="633" w:type="pct"/>
            <w:tcMar>
              <w:top w:w="72" w:type="dxa"/>
              <w:left w:w="115" w:type="dxa"/>
              <w:bottom w:w="72" w:type="dxa"/>
              <w:right w:w="115" w:type="dxa"/>
            </w:tcMar>
            <w:vAlign w:val="center"/>
          </w:tcPr>
          <w:p w14:paraId="091EDB55" w14:textId="17E04181" w:rsidR="00640314" w:rsidRPr="0073580A" w:rsidRDefault="00640314" w:rsidP="00640314">
            <w:pPr>
              <w:spacing w:after="0"/>
              <w:jc w:val="center"/>
              <w:rPr>
                <w:rFonts w:ascii="Arial" w:hAnsi="Arial" w:cs="Arial"/>
                <w:bCs/>
                <w:sz w:val="18"/>
                <w:szCs w:val="18"/>
              </w:rPr>
            </w:pPr>
            <w:r>
              <w:rPr>
                <w:rFonts w:ascii="Arial" w:hAnsi="Arial" w:cs="Arial"/>
                <w:bCs/>
                <w:sz w:val="18"/>
                <w:szCs w:val="18"/>
              </w:rPr>
              <w:t>4</w:t>
            </w:r>
          </w:p>
        </w:tc>
        <w:tc>
          <w:tcPr>
            <w:tcW w:w="2563" w:type="pct"/>
            <w:tcMar>
              <w:top w:w="72" w:type="dxa"/>
              <w:left w:w="115" w:type="dxa"/>
              <w:bottom w:w="72" w:type="dxa"/>
              <w:right w:w="115" w:type="dxa"/>
            </w:tcMar>
            <w:vAlign w:val="center"/>
          </w:tcPr>
          <w:p w14:paraId="2F8F3A2E" w14:textId="3BA04A90" w:rsidR="00640314" w:rsidRPr="00445FBB" w:rsidRDefault="00640314" w:rsidP="00640314">
            <w:pPr>
              <w:spacing w:after="0"/>
              <w:rPr>
                <w:rFonts w:ascii="Arial" w:hAnsi="Arial" w:cs="Arial"/>
                <w:bCs/>
                <w:sz w:val="18"/>
                <w:szCs w:val="18"/>
              </w:rPr>
            </w:pPr>
            <w:r w:rsidRPr="00445FBB">
              <w:rPr>
                <w:rFonts w:ascii="Arial" w:hAnsi="Arial" w:cs="Arial"/>
                <w:bCs/>
                <w:sz w:val="18"/>
                <w:szCs w:val="18"/>
              </w:rPr>
              <w:t xml:space="preserve">A. </w:t>
            </w:r>
            <w:proofErr w:type="spellStart"/>
            <w:r w:rsidRPr="00445FBB">
              <w:rPr>
                <w:rFonts w:ascii="Arial" w:hAnsi="Arial" w:cs="Arial"/>
                <w:bCs/>
                <w:sz w:val="18"/>
                <w:szCs w:val="18"/>
              </w:rPr>
              <w:t>Mavrikakis</w:t>
            </w:r>
            <w:proofErr w:type="spellEnd"/>
            <w:r w:rsidRPr="00445FBB">
              <w:rPr>
                <w:rFonts w:ascii="Arial" w:hAnsi="Arial" w:cs="Arial"/>
                <w:bCs/>
                <w:sz w:val="18"/>
                <w:szCs w:val="18"/>
              </w:rPr>
              <w:t>, S. Allison, J. Kempton, N. Hancock. Business Law and Practice 202</w:t>
            </w:r>
            <w:r w:rsidR="00784A45">
              <w:rPr>
                <w:rFonts w:ascii="Arial" w:hAnsi="Arial" w:cs="Arial"/>
                <w:bCs/>
                <w:sz w:val="18"/>
                <w:szCs w:val="18"/>
              </w:rPr>
              <w:t>1</w:t>
            </w:r>
            <w:r w:rsidRPr="00445FBB">
              <w:rPr>
                <w:rFonts w:ascii="Arial" w:hAnsi="Arial" w:cs="Arial"/>
                <w:bCs/>
                <w:sz w:val="18"/>
                <w:szCs w:val="18"/>
              </w:rPr>
              <w:t>/202</w:t>
            </w:r>
            <w:r w:rsidR="00784A45">
              <w:rPr>
                <w:rFonts w:ascii="Arial" w:hAnsi="Arial" w:cs="Arial"/>
                <w:bCs/>
                <w:sz w:val="18"/>
                <w:szCs w:val="18"/>
              </w:rPr>
              <w:t>2</w:t>
            </w:r>
            <w:r w:rsidRPr="00445FBB">
              <w:rPr>
                <w:rFonts w:ascii="Arial" w:hAnsi="Arial" w:cs="Arial"/>
                <w:bCs/>
                <w:sz w:val="18"/>
                <w:szCs w:val="18"/>
              </w:rPr>
              <w:t>, College of Law Publishing, 202</w:t>
            </w:r>
            <w:r w:rsidR="00784A45">
              <w:rPr>
                <w:rFonts w:ascii="Arial" w:hAnsi="Arial" w:cs="Arial"/>
                <w:bCs/>
                <w:sz w:val="18"/>
                <w:szCs w:val="18"/>
              </w:rPr>
              <w:t>1</w:t>
            </w:r>
            <w:r w:rsidRPr="00445FBB">
              <w:rPr>
                <w:rFonts w:ascii="Arial" w:hAnsi="Arial" w:cs="Arial"/>
                <w:bCs/>
                <w:sz w:val="18"/>
                <w:szCs w:val="18"/>
              </w:rPr>
              <w:t>. Chapters: 1, 2.</w:t>
            </w:r>
            <w:r w:rsidR="00784A45">
              <w:rPr>
                <w:rFonts w:ascii="Arial" w:hAnsi="Arial" w:cs="Arial"/>
                <w:bCs/>
                <w:sz w:val="18"/>
                <w:szCs w:val="18"/>
              </w:rPr>
              <w:t xml:space="preserve"> (online access: </w:t>
            </w:r>
            <w:hyperlink r:id="rId14" w:history="1">
              <w:r w:rsidR="00784A45" w:rsidRPr="00C46493">
                <w:rPr>
                  <w:rStyle w:val="Hipersaitas"/>
                  <w:rFonts w:ascii="Arial" w:hAnsi="Arial" w:cs="Arial"/>
                  <w:bCs/>
                  <w:sz w:val="18"/>
                  <w:szCs w:val="18"/>
                </w:rPr>
                <w:t>https://www.google.lt/books/edition/Business_Law_and_Practice_2021_2022/-9xBEAAAQBAJ?hl=lt&amp;gbpv=1&amp;dq=A.+Mavrikakis,++Business+Law+and+Practice&amp;printsec=frontcover</w:t>
              </w:r>
            </w:hyperlink>
            <w:r w:rsidR="00784A45">
              <w:rPr>
                <w:rFonts w:ascii="Arial" w:hAnsi="Arial" w:cs="Arial"/>
                <w:bCs/>
                <w:sz w:val="18"/>
                <w:szCs w:val="18"/>
              </w:rPr>
              <w:t xml:space="preserve">) </w:t>
            </w:r>
          </w:p>
          <w:p w14:paraId="7FD0FDC7" w14:textId="0F594930" w:rsidR="00640314" w:rsidRPr="00445FBB" w:rsidRDefault="00640314" w:rsidP="00640314">
            <w:pPr>
              <w:spacing w:after="0"/>
              <w:rPr>
                <w:rFonts w:ascii="Arial" w:hAnsi="Arial" w:cs="Arial"/>
                <w:bCs/>
                <w:sz w:val="18"/>
                <w:szCs w:val="18"/>
                <w:lang w:val="lt-LT"/>
              </w:rPr>
            </w:pPr>
          </w:p>
        </w:tc>
      </w:tr>
      <w:tr w:rsidR="00640314" w:rsidRPr="0073580A" w14:paraId="262F694E" w14:textId="77777777" w:rsidTr="0076496B">
        <w:trPr>
          <w:trHeight w:val="312"/>
        </w:trPr>
        <w:tc>
          <w:tcPr>
            <w:tcW w:w="1804" w:type="pct"/>
            <w:tcMar>
              <w:top w:w="72" w:type="dxa"/>
              <w:left w:w="115" w:type="dxa"/>
              <w:bottom w:w="72" w:type="dxa"/>
              <w:right w:w="115" w:type="dxa"/>
            </w:tcMar>
            <w:vAlign w:val="center"/>
          </w:tcPr>
          <w:p w14:paraId="4C8CF345" w14:textId="24809953" w:rsidR="00640314" w:rsidRPr="00C83C34" w:rsidRDefault="00640314" w:rsidP="00640314">
            <w:pPr>
              <w:spacing w:after="0"/>
              <w:rPr>
                <w:rFonts w:ascii="Arial" w:hAnsi="Arial" w:cs="Arial"/>
                <w:bCs/>
                <w:sz w:val="18"/>
                <w:szCs w:val="18"/>
              </w:rPr>
            </w:pPr>
            <w:r w:rsidRPr="00C83C34">
              <w:rPr>
                <w:rFonts w:ascii="Arial" w:hAnsi="Arial" w:cs="Arial"/>
                <w:b/>
                <w:sz w:val="18"/>
                <w:szCs w:val="18"/>
              </w:rPr>
              <w:t>Lecture #</w:t>
            </w:r>
            <w:r w:rsidR="000924D5" w:rsidRPr="00A94755">
              <w:rPr>
                <w:rFonts w:ascii="Arial" w:hAnsi="Arial" w:cs="Arial"/>
                <w:b/>
                <w:sz w:val="18"/>
                <w:szCs w:val="18"/>
              </w:rPr>
              <w:t>8</w:t>
            </w:r>
            <w:r w:rsidRPr="00A94755">
              <w:rPr>
                <w:rFonts w:ascii="Arial" w:hAnsi="Arial" w:cs="Arial"/>
                <w:b/>
                <w:sz w:val="18"/>
                <w:szCs w:val="18"/>
              </w:rPr>
              <w:t>:</w:t>
            </w:r>
            <w:r w:rsidRPr="00C83C34">
              <w:rPr>
                <w:rFonts w:ascii="Arial" w:hAnsi="Arial" w:cs="Arial"/>
                <w:b/>
                <w:sz w:val="18"/>
                <w:szCs w:val="18"/>
              </w:rPr>
              <w:t xml:space="preserve"> Importance of negotiations and contracts.</w:t>
            </w:r>
            <w:r w:rsidRPr="00C83C34">
              <w:rPr>
                <w:rFonts w:ascii="Arial" w:hAnsi="Arial" w:cs="Arial"/>
                <w:bCs/>
                <w:sz w:val="18"/>
                <w:szCs w:val="18"/>
              </w:rPr>
              <w:t xml:space="preserve"> </w:t>
            </w:r>
            <w:r w:rsidRPr="00C83C34">
              <w:rPr>
                <w:rFonts w:ascii="Arial" w:hAnsi="Arial" w:cs="Arial"/>
                <w:b/>
                <w:sz w:val="18"/>
                <w:szCs w:val="18"/>
              </w:rPr>
              <w:t>Contract Law</w:t>
            </w:r>
          </w:p>
          <w:p w14:paraId="565D846B" w14:textId="77777777"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 xml:space="preserve">What is the importance of a contract? Why is the process of contracting as </w:t>
            </w:r>
            <w:r w:rsidRPr="00C83C34">
              <w:rPr>
                <w:rFonts w:ascii="Arial" w:hAnsi="Arial" w:cs="Arial"/>
                <w:bCs/>
                <w:i/>
                <w:iCs/>
                <w:sz w:val="18"/>
                <w:szCs w:val="18"/>
              </w:rPr>
              <w:lastRenderedPageBreak/>
              <w:t xml:space="preserve">important as contract itself? What are the potential ways of preventing disputes at negotiation and contract stages? </w:t>
            </w:r>
          </w:p>
          <w:p w14:paraId="5CADDB5B" w14:textId="77777777"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 xml:space="preserve">What are the basic contract law principles and regulations? </w:t>
            </w:r>
          </w:p>
          <w:p w14:paraId="14C50DC6" w14:textId="77777777" w:rsidR="00640314" w:rsidRPr="00C83C34" w:rsidRDefault="00640314" w:rsidP="00640314">
            <w:pPr>
              <w:spacing w:after="0"/>
              <w:rPr>
                <w:rFonts w:ascii="Arial" w:hAnsi="Arial" w:cs="Arial"/>
                <w:bCs/>
                <w:i/>
                <w:iCs/>
                <w:sz w:val="18"/>
                <w:szCs w:val="18"/>
              </w:rPr>
            </w:pPr>
          </w:p>
          <w:p w14:paraId="3B3A511C" w14:textId="154ECCA6" w:rsidR="00640314" w:rsidRPr="00BB6551" w:rsidRDefault="00640314" w:rsidP="00640314">
            <w:pPr>
              <w:spacing w:after="0"/>
              <w:rPr>
                <w:rFonts w:ascii="Arial" w:hAnsi="Arial" w:cs="Arial"/>
                <w:bCs/>
                <w:i/>
                <w:iCs/>
                <w:sz w:val="18"/>
                <w:szCs w:val="18"/>
              </w:rPr>
            </w:pPr>
            <w:r w:rsidRPr="00C83C34">
              <w:rPr>
                <w:rFonts w:ascii="Arial" w:hAnsi="Arial" w:cs="Arial"/>
                <w:bCs/>
                <w:i/>
                <w:iCs/>
                <w:sz w:val="18"/>
                <w:szCs w:val="18"/>
              </w:rPr>
              <w:t xml:space="preserve">Seminar: </w:t>
            </w:r>
            <w:r>
              <w:rPr>
                <w:rFonts w:ascii="Arial" w:hAnsi="Arial" w:cs="Arial"/>
                <w:i/>
                <w:iCs/>
                <w:sz w:val="18"/>
                <w:szCs w:val="18"/>
              </w:rPr>
              <w:t>Negotiations strategies in practice</w:t>
            </w:r>
            <w:r w:rsidRPr="00C83C34">
              <w:rPr>
                <w:rFonts w:ascii="Arial" w:hAnsi="Arial" w:cs="Arial"/>
                <w:i/>
                <w:iCs/>
                <w:sz w:val="18"/>
                <w:szCs w:val="18"/>
              </w:rPr>
              <w:t>: interactive casework in groups.</w:t>
            </w:r>
            <w:r w:rsidRPr="00C83C34">
              <w:rPr>
                <w:rFonts w:ascii="Arial" w:hAnsi="Arial" w:cs="Arial"/>
                <w:sz w:val="18"/>
                <w:szCs w:val="18"/>
              </w:rPr>
              <w:t xml:space="preserve">  </w:t>
            </w:r>
          </w:p>
        </w:tc>
        <w:tc>
          <w:tcPr>
            <w:tcW w:w="633" w:type="pct"/>
            <w:tcMar>
              <w:top w:w="72" w:type="dxa"/>
              <w:left w:w="115" w:type="dxa"/>
              <w:bottom w:w="72" w:type="dxa"/>
              <w:right w:w="115" w:type="dxa"/>
            </w:tcMar>
            <w:vAlign w:val="center"/>
          </w:tcPr>
          <w:p w14:paraId="728C7D11" w14:textId="4A15D8D4" w:rsidR="00640314" w:rsidRPr="0073580A" w:rsidRDefault="00640314" w:rsidP="00640314">
            <w:pPr>
              <w:spacing w:after="0"/>
              <w:jc w:val="center"/>
              <w:rPr>
                <w:rFonts w:ascii="Arial" w:hAnsi="Arial" w:cs="Arial"/>
                <w:bCs/>
                <w:sz w:val="18"/>
                <w:szCs w:val="18"/>
              </w:rPr>
            </w:pPr>
            <w:r>
              <w:rPr>
                <w:rFonts w:ascii="Arial" w:hAnsi="Arial" w:cs="Arial"/>
                <w:bCs/>
                <w:sz w:val="18"/>
                <w:szCs w:val="18"/>
              </w:rPr>
              <w:lastRenderedPageBreak/>
              <w:t>4</w:t>
            </w:r>
          </w:p>
        </w:tc>
        <w:tc>
          <w:tcPr>
            <w:tcW w:w="2563" w:type="pct"/>
            <w:tcMar>
              <w:top w:w="72" w:type="dxa"/>
              <w:left w:w="115" w:type="dxa"/>
              <w:bottom w:w="72" w:type="dxa"/>
              <w:right w:w="115" w:type="dxa"/>
            </w:tcMar>
            <w:vAlign w:val="center"/>
          </w:tcPr>
          <w:p w14:paraId="5C8CDF19" w14:textId="68046D00" w:rsidR="00640314" w:rsidRPr="00445FBB" w:rsidRDefault="00640314" w:rsidP="00640314">
            <w:pPr>
              <w:spacing w:after="0"/>
              <w:rPr>
                <w:rFonts w:ascii="Arial" w:hAnsi="Arial" w:cs="Arial"/>
                <w:bCs/>
                <w:sz w:val="18"/>
                <w:szCs w:val="18"/>
              </w:rPr>
            </w:pPr>
            <w:r w:rsidRPr="00445FBB">
              <w:rPr>
                <w:rFonts w:ascii="Arial" w:hAnsi="Arial" w:cs="Arial"/>
                <w:bCs/>
                <w:sz w:val="18"/>
                <w:szCs w:val="18"/>
                <w:lang w:val="fr-FR"/>
              </w:rPr>
              <w:t xml:space="preserve">R. Merkin QC, S. Saintier. </w:t>
            </w:r>
            <w:r w:rsidRPr="00445FBB">
              <w:rPr>
                <w:rFonts w:ascii="Arial" w:hAnsi="Arial" w:cs="Arial"/>
                <w:bCs/>
                <w:sz w:val="18"/>
                <w:szCs w:val="18"/>
              </w:rPr>
              <w:t>Poole's Casebook on Contract Law. Oxford University Press, 2021. Chapters 1, 2.</w:t>
            </w:r>
            <w:r w:rsidR="00784A45">
              <w:rPr>
                <w:rFonts w:ascii="Arial" w:hAnsi="Arial" w:cs="Arial"/>
                <w:bCs/>
                <w:sz w:val="18"/>
                <w:szCs w:val="18"/>
              </w:rPr>
              <w:t xml:space="preserve"> (online access: </w:t>
            </w:r>
            <w:hyperlink r:id="rId15" w:history="1">
              <w:r w:rsidR="00784A45" w:rsidRPr="00C46493">
                <w:rPr>
                  <w:rStyle w:val="Hipersaitas"/>
                  <w:rFonts w:ascii="Arial" w:hAnsi="Arial" w:cs="Arial"/>
                  <w:bCs/>
                  <w:sz w:val="18"/>
                  <w:szCs w:val="18"/>
                </w:rPr>
                <w:t>https://www.google.lt/books/edition/Poole_s_Casebook_on_</w:t>
              </w:r>
              <w:r w:rsidR="00784A45" w:rsidRPr="00C46493">
                <w:rPr>
                  <w:rStyle w:val="Hipersaitas"/>
                  <w:rFonts w:ascii="Arial" w:hAnsi="Arial" w:cs="Arial"/>
                  <w:bCs/>
                  <w:sz w:val="18"/>
                  <w:szCs w:val="18"/>
                </w:rPr>
                <w:lastRenderedPageBreak/>
                <w:t>Contract_Law/pcowEAAAQBAJ?hl=lt&amp;gbpv=1&amp;dq=.+Merkin+QC,+S.+Saintier.+Poole%27s+Casebook+on+Contract+Law.&amp;printsec=frontcover</w:t>
              </w:r>
            </w:hyperlink>
            <w:r w:rsidR="00784A45">
              <w:rPr>
                <w:rFonts w:ascii="Arial" w:hAnsi="Arial" w:cs="Arial"/>
                <w:bCs/>
                <w:sz w:val="18"/>
                <w:szCs w:val="18"/>
              </w:rPr>
              <w:t xml:space="preserve">) </w:t>
            </w:r>
          </w:p>
          <w:p w14:paraId="12A6DB15" w14:textId="3E64BDC4" w:rsidR="00640314" w:rsidRPr="00445FBB" w:rsidRDefault="00640314" w:rsidP="00640314">
            <w:pPr>
              <w:spacing w:after="0"/>
              <w:rPr>
                <w:rFonts w:ascii="Arial" w:hAnsi="Arial" w:cs="Arial"/>
                <w:bCs/>
                <w:sz w:val="18"/>
                <w:szCs w:val="18"/>
              </w:rPr>
            </w:pPr>
          </w:p>
        </w:tc>
      </w:tr>
      <w:tr w:rsidR="00640314" w:rsidRPr="0073580A" w14:paraId="365D255B" w14:textId="77777777" w:rsidTr="0076496B">
        <w:trPr>
          <w:trHeight w:val="312"/>
        </w:trPr>
        <w:tc>
          <w:tcPr>
            <w:tcW w:w="1804" w:type="pct"/>
            <w:tcMar>
              <w:top w:w="72" w:type="dxa"/>
              <w:left w:w="115" w:type="dxa"/>
              <w:bottom w:w="72" w:type="dxa"/>
              <w:right w:w="115" w:type="dxa"/>
            </w:tcMar>
            <w:vAlign w:val="center"/>
          </w:tcPr>
          <w:p w14:paraId="71BAE7F4" w14:textId="11542CAA" w:rsidR="00640314" w:rsidRPr="00C83C34" w:rsidRDefault="00640314" w:rsidP="00640314">
            <w:pPr>
              <w:spacing w:after="0"/>
              <w:rPr>
                <w:rFonts w:ascii="Arial" w:hAnsi="Arial" w:cs="Arial"/>
                <w:b/>
                <w:sz w:val="18"/>
                <w:szCs w:val="18"/>
              </w:rPr>
            </w:pPr>
            <w:r w:rsidRPr="00C83C34">
              <w:rPr>
                <w:rFonts w:ascii="Arial" w:hAnsi="Arial" w:cs="Arial"/>
                <w:b/>
                <w:sz w:val="18"/>
                <w:szCs w:val="18"/>
              </w:rPr>
              <w:lastRenderedPageBreak/>
              <w:t>Lecture #</w:t>
            </w:r>
            <w:r w:rsidR="000924D5">
              <w:rPr>
                <w:rFonts w:ascii="Arial" w:hAnsi="Arial" w:cs="Arial"/>
                <w:b/>
                <w:sz w:val="18"/>
                <w:szCs w:val="18"/>
              </w:rPr>
              <w:t>9</w:t>
            </w:r>
            <w:r w:rsidRPr="00C83C34">
              <w:rPr>
                <w:rFonts w:ascii="Arial" w:hAnsi="Arial" w:cs="Arial"/>
                <w:b/>
                <w:sz w:val="18"/>
                <w:szCs w:val="18"/>
              </w:rPr>
              <w:t xml:space="preserve">: Dispute resolution. Liability </w:t>
            </w:r>
          </w:p>
          <w:p w14:paraId="2A6173C1" w14:textId="77777777"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 xml:space="preserve">What are the main risks of litigation? What are types of dispute resolution (including forms of ADR)? </w:t>
            </w:r>
          </w:p>
          <w:p w14:paraId="77A26D2E" w14:textId="77777777"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 xml:space="preserve">What are the types of business liability (including personal and corporate)? </w:t>
            </w:r>
          </w:p>
          <w:p w14:paraId="2D437526" w14:textId="77777777" w:rsidR="00640314" w:rsidRPr="00C83C34" w:rsidRDefault="00640314" w:rsidP="00640314">
            <w:pPr>
              <w:spacing w:after="0"/>
              <w:rPr>
                <w:rFonts w:ascii="Arial" w:hAnsi="Arial" w:cs="Arial"/>
                <w:bCs/>
                <w:i/>
                <w:iCs/>
                <w:sz w:val="18"/>
                <w:szCs w:val="18"/>
              </w:rPr>
            </w:pPr>
          </w:p>
          <w:p w14:paraId="6874D752" w14:textId="22086320"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 xml:space="preserve">Seminar: </w:t>
            </w:r>
            <w:r>
              <w:rPr>
                <w:rFonts w:ascii="Arial" w:hAnsi="Arial" w:cs="Arial"/>
                <w:bCs/>
                <w:i/>
                <w:iCs/>
                <w:sz w:val="18"/>
                <w:szCs w:val="18"/>
              </w:rPr>
              <w:t>I</w:t>
            </w:r>
            <w:r w:rsidRPr="00C83C34">
              <w:rPr>
                <w:rFonts w:ascii="Arial" w:hAnsi="Arial" w:cs="Arial"/>
                <w:i/>
                <w:iCs/>
                <w:sz w:val="18"/>
                <w:szCs w:val="18"/>
              </w:rPr>
              <w:t>nteractive casework in groups</w:t>
            </w:r>
            <w:r>
              <w:rPr>
                <w:rFonts w:ascii="Arial" w:hAnsi="Arial" w:cs="Arial"/>
                <w:i/>
                <w:iCs/>
                <w:sz w:val="18"/>
                <w:szCs w:val="18"/>
              </w:rPr>
              <w:t xml:space="preserve"> </w:t>
            </w:r>
            <w:r>
              <w:rPr>
                <w:rFonts w:ascii="Arial" w:hAnsi="Arial" w:cs="Arial"/>
                <w:bCs/>
                <w:i/>
                <w:iCs/>
                <w:sz w:val="18"/>
                <w:szCs w:val="18"/>
              </w:rPr>
              <w:t>on different types of liability.</w:t>
            </w:r>
          </w:p>
        </w:tc>
        <w:tc>
          <w:tcPr>
            <w:tcW w:w="633" w:type="pct"/>
            <w:tcMar>
              <w:top w:w="72" w:type="dxa"/>
              <w:left w:w="115" w:type="dxa"/>
              <w:bottom w:w="72" w:type="dxa"/>
              <w:right w:w="115" w:type="dxa"/>
            </w:tcMar>
            <w:vAlign w:val="center"/>
          </w:tcPr>
          <w:p w14:paraId="62D89FA5" w14:textId="432C0852" w:rsidR="00640314" w:rsidRPr="0073580A" w:rsidRDefault="00640314" w:rsidP="00640314">
            <w:pPr>
              <w:spacing w:after="0"/>
              <w:jc w:val="center"/>
              <w:rPr>
                <w:rFonts w:ascii="Arial" w:hAnsi="Arial" w:cs="Arial"/>
                <w:bCs/>
                <w:sz w:val="18"/>
                <w:szCs w:val="18"/>
              </w:rPr>
            </w:pPr>
            <w:r>
              <w:rPr>
                <w:rFonts w:ascii="Arial" w:hAnsi="Arial" w:cs="Arial"/>
                <w:bCs/>
                <w:sz w:val="18"/>
                <w:szCs w:val="18"/>
              </w:rPr>
              <w:t>4</w:t>
            </w:r>
          </w:p>
        </w:tc>
        <w:tc>
          <w:tcPr>
            <w:tcW w:w="2563" w:type="pct"/>
            <w:tcMar>
              <w:top w:w="72" w:type="dxa"/>
              <w:left w:w="115" w:type="dxa"/>
              <w:bottom w:w="72" w:type="dxa"/>
              <w:right w:w="115" w:type="dxa"/>
            </w:tcMar>
            <w:vAlign w:val="center"/>
          </w:tcPr>
          <w:p w14:paraId="2B715881" w14:textId="35DECA9E" w:rsidR="00640314" w:rsidRPr="00445FBB" w:rsidRDefault="00640314" w:rsidP="00640314">
            <w:pPr>
              <w:spacing w:after="0"/>
              <w:rPr>
                <w:rFonts w:ascii="Arial" w:hAnsi="Arial" w:cs="Arial"/>
                <w:bCs/>
                <w:sz w:val="18"/>
                <w:szCs w:val="18"/>
              </w:rPr>
            </w:pPr>
            <w:r w:rsidRPr="00445FBB">
              <w:rPr>
                <w:rFonts w:ascii="Arial" w:hAnsi="Arial" w:cs="Arial"/>
                <w:bCs/>
                <w:sz w:val="18"/>
                <w:szCs w:val="18"/>
                <w:lang w:val="it-IT"/>
              </w:rPr>
              <w:t xml:space="preserve">M. L. Moffitt, R. C. Bordone. </w:t>
            </w:r>
            <w:r w:rsidRPr="00445FBB">
              <w:rPr>
                <w:rFonts w:ascii="Arial" w:hAnsi="Arial" w:cs="Arial"/>
                <w:bCs/>
                <w:sz w:val="18"/>
                <w:szCs w:val="18"/>
              </w:rPr>
              <w:t>The Handbook of Dispute Resolution. John Wiley &amp; Sons, 2012. Parts 1, 2, 3.</w:t>
            </w:r>
          </w:p>
        </w:tc>
      </w:tr>
      <w:tr w:rsidR="00640314" w:rsidRPr="0073580A" w14:paraId="6AF960D3" w14:textId="77777777" w:rsidTr="0076496B">
        <w:trPr>
          <w:trHeight w:val="312"/>
        </w:trPr>
        <w:tc>
          <w:tcPr>
            <w:tcW w:w="1804" w:type="pct"/>
            <w:tcMar>
              <w:top w:w="72" w:type="dxa"/>
              <w:left w:w="115" w:type="dxa"/>
              <w:bottom w:w="72" w:type="dxa"/>
              <w:right w:w="115" w:type="dxa"/>
            </w:tcMar>
            <w:vAlign w:val="center"/>
          </w:tcPr>
          <w:p w14:paraId="6787DC21" w14:textId="1549C954" w:rsidR="00640314" w:rsidRPr="00C83C34" w:rsidRDefault="00640314" w:rsidP="00640314">
            <w:pPr>
              <w:spacing w:after="0"/>
              <w:rPr>
                <w:rFonts w:ascii="Arial" w:hAnsi="Arial" w:cs="Arial"/>
                <w:b/>
                <w:sz w:val="18"/>
                <w:szCs w:val="18"/>
              </w:rPr>
            </w:pPr>
            <w:r w:rsidRPr="00C83C34">
              <w:rPr>
                <w:rFonts w:ascii="Arial" w:hAnsi="Arial" w:cs="Arial"/>
                <w:b/>
                <w:sz w:val="18"/>
                <w:szCs w:val="18"/>
              </w:rPr>
              <w:t>Lecture #</w:t>
            </w:r>
            <w:r w:rsidR="000924D5" w:rsidRPr="00A94755">
              <w:rPr>
                <w:rFonts w:ascii="Arial" w:hAnsi="Arial" w:cs="Arial"/>
                <w:b/>
                <w:sz w:val="18"/>
                <w:szCs w:val="18"/>
              </w:rPr>
              <w:t>10</w:t>
            </w:r>
            <w:r w:rsidRPr="00C83C34">
              <w:rPr>
                <w:rFonts w:ascii="Arial" w:hAnsi="Arial" w:cs="Arial"/>
                <w:b/>
                <w:sz w:val="18"/>
                <w:szCs w:val="18"/>
              </w:rPr>
              <w:t xml:space="preserve">: Best business/legal practices: </w:t>
            </w:r>
            <w:r>
              <w:rPr>
                <w:rFonts w:ascii="Arial" w:hAnsi="Arial" w:cs="Arial"/>
                <w:b/>
                <w:sz w:val="18"/>
                <w:szCs w:val="18"/>
              </w:rPr>
              <w:t xml:space="preserve">intellectual property, </w:t>
            </w:r>
            <w:r w:rsidRPr="00C83C34">
              <w:rPr>
                <w:rFonts w:ascii="Arial" w:hAnsi="Arial" w:cs="Arial"/>
                <w:b/>
                <w:sz w:val="18"/>
                <w:szCs w:val="18"/>
              </w:rPr>
              <w:t xml:space="preserve">data protection, </w:t>
            </w:r>
            <w:proofErr w:type="gramStart"/>
            <w:r w:rsidRPr="00C83C34">
              <w:rPr>
                <w:rFonts w:ascii="Arial" w:hAnsi="Arial" w:cs="Arial"/>
                <w:b/>
                <w:sz w:val="18"/>
                <w:szCs w:val="18"/>
              </w:rPr>
              <w:t>AML</w:t>
            </w:r>
            <w:proofErr w:type="gramEnd"/>
            <w:r>
              <w:rPr>
                <w:rFonts w:ascii="Arial" w:hAnsi="Arial" w:cs="Arial"/>
                <w:b/>
                <w:sz w:val="18"/>
                <w:szCs w:val="18"/>
              </w:rPr>
              <w:t xml:space="preserve"> </w:t>
            </w:r>
            <w:r w:rsidRPr="00C83C34">
              <w:rPr>
                <w:rFonts w:ascii="Arial" w:hAnsi="Arial" w:cs="Arial"/>
                <w:b/>
                <w:sz w:val="18"/>
                <w:szCs w:val="18"/>
              </w:rPr>
              <w:t>and other compliance related topics</w:t>
            </w:r>
          </w:p>
          <w:p w14:paraId="6214BE92" w14:textId="77777777"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What are the recent trends in law? How do these trends interact with international business? What are non-legal consequences of conflicts in these areas?</w:t>
            </w:r>
          </w:p>
          <w:p w14:paraId="50DFC60C" w14:textId="76C25A74" w:rsidR="00640314" w:rsidRPr="00C83C34" w:rsidRDefault="00640314" w:rsidP="00640314">
            <w:pPr>
              <w:spacing w:after="0"/>
              <w:rPr>
                <w:rFonts w:ascii="Arial" w:hAnsi="Arial" w:cs="Arial"/>
                <w:bCs/>
                <w:i/>
                <w:iCs/>
                <w:sz w:val="18"/>
                <w:szCs w:val="18"/>
              </w:rPr>
            </w:pPr>
            <w:r w:rsidRPr="00C83C34">
              <w:rPr>
                <w:rFonts w:ascii="Arial" w:hAnsi="Arial" w:cs="Arial"/>
                <w:bCs/>
                <w:i/>
                <w:iCs/>
                <w:sz w:val="18"/>
                <w:szCs w:val="18"/>
              </w:rPr>
              <w:t xml:space="preserve">Main frameworks that international businesses shall base their activities on </w:t>
            </w:r>
            <w:proofErr w:type="gramStart"/>
            <w:r w:rsidRPr="00C83C34">
              <w:rPr>
                <w:rFonts w:ascii="Arial" w:hAnsi="Arial" w:cs="Arial"/>
                <w:bCs/>
                <w:i/>
                <w:iCs/>
                <w:sz w:val="18"/>
                <w:szCs w:val="18"/>
              </w:rPr>
              <w:t>in order to</w:t>
            </w:r>
            <w:proofErr w:type="gramEnd"/>
            <w:r w:rsidRPr="00C83C34">
              <w:rPr>
                <w:rFonts w:ascii="Arial" w:hAnsi="Arial" w:cs="Arial"/>
                <w:bCs/>
                <w:i/>
                <w:iCs/>
                <w:sz w:val="18"/>
                <w:szCs w:val="18"/>
              </w:rPr>
              <w:t xml:space="preserve"> succeed, starting from data protection / cyber security, and ending with </w:t>
            </w:r>
            <w:r>
              <w:rPr>
                <w:rFonts w:ascii="Arial" w:hAnsi="Arial" w:cs="Arial"/>
                <w:bCs/>
                <w:i/>
                <w:iCs/>
                <w:sz w:val="18"/>
                <w:szCs w:val="18"/>
              </w:rPr>
              <w:t>AML</w:t>
            </w:r>
            <w:r w:rsidRPr="00C83C34">
              <w:rPr>
                <w:rFonts w:ascii="Arial" w:hAnsi="Arial" w:cs="Arial"/>
                <w:bCs/>
                <w:i/>
                <w:iCs/>
                <w:sz w:val="18"/>
                <w:szCs w:val="18"/>
              </w:rPr>
              <w:t xml:space="preserve"> and other trends to follow. </w:t>
            </w:r>
          </w:p>
          <w:p w14:paraId="33BDA07D" w14:textId="77777777" w:rsidR="00640314" w:rsidRPr="00C83C34" w:rsidRDefault="00640314" w:rsidP="00640314">
            <w:pPr>
              <w:spacing w:after="0"/>
              <w:rPr>
                <w:rFonts w:ascii="Arial" w:hAnsi="Arial" w:cs="Arial"/>
                <w:bCs/>
                <w:i/>
                <w:iCs/>
                <w:sz w:val="18"/>
                <w:szCs w:val="18"/>
              </w:rPr>
            </w:pPr>
          </w:p>
          <w:p w14:paraId="6DE3622B" w14:textId="2D425E11" w:rsidR="00640314" w:rsidRPr="00BB6551" w:rsidRDefault="00640314" w:rsidP="00640314">
            <w:pPr>
              <w:spacing w:after="0"/>
              <w:rPr>
                <w:rFonts w:ascii="Arial" w:hAnsi="Arial" w:cs="Arial"/>
                <w:bCs/>
                <w:i/>
                <w:iCs/>
                <w:sz w:val="18"/>
                <w:szCs w:val="18"/>
              </w:rPr>
            </w:pPr>
            <w:r w:rsidRPr="00C83C34">
              <w:rPr>
                <w:rFonts w:ascii="Arial" w:hAnsi="Arial" w:cs="Arial"/>
                <w:bCs/>
                <w:i/>
                <w:iCs/>
                <w:sz w:val="18"/>
                <w:szCs w:val="18"/>
              </w:rPr>
              <w:t xml:space="preserve">Seminar: </w:t>
            </w:r>
            <w:r>
              <w:rPr>
                <w:rFonts w:ascii="Arial" w:hAnsi="Arial" w:cs="Arial"/>
                <w:bCs/>
                <w:i/>
                <w:iCs/>
                <w:sz w:val="18"/>
                <w:szCs w:val="18"/>
              </w:rPr>
              <w:t>I</w:t>
            </w:r>
            <w:r w:rsidRPr="00C83C34">
              <w:rPr>
                <w:rFonts w:ascii="Arial" w:hAnsi="Arial" w:cs="Arial"/>
                <w:i/>
                <w:iCs/>
                <w:sz w:val="18"/>
                <w:szCs w:val="18"/>
              </w:rPr>
              <w:t>nteractive casework in groups</w:t>
            </w:r>
            <w:r>
              <w:rPr>
                <w:rFonts w:ascii="Arial" w:hAnsi="Arial" w:cs="Arial"/>
                <w:i/>
                <w:iCs/>
                <w:sz w:val="18"/>
                <w:szCs w:val="18"/>
              </w:rPr>
              <w:t xml:space="preserve"> </w:t>
            </w:r>
            <w:r>
              <w:rPr>
                <w:rFonts w:ascii="Arial" w:hAnsi="Arial" w:cs="Arial"/>
                <w:bCs/>
                <w:i/>
                <w:iCs/>
                <w:sz w:val="18"/>
                <w:szCs w:val="18"/>
              </w:rPr>
              <w:t>on compliance related topics.</w:t>
            </w:r>
          </w:p>
        </w:tc>
        <w:tc>
          <w:tcPr>
            <w:tcW w:w="633" w:type="pct"/>
            <w:tcMar>
              <w:top w:w="72" w:type="dxa"/>
              <w:left w:w="115" w:type="dxa"/>
              <w:bottom w:w="72" w:type="dxa"/>
              <w:right w:w="115" w:type="dxa"/>
            </w:tcMar>
            <w:vAlign w:val="center"/>
          </w:tcPr>
          <w:p w14:paraId="16242F29" w14:textId="0B47FA53" w:rsidR="00640314" w:rsidRPr="0073580A" w:rsidRDefault="00640314" w:rsidP="00640314">
            <w:pPr>
              <w:spacing w:after="0"/>
              <w:jc w:val="center"/>
              <w:rPr>
                <w:rFonts w:ascii="Arial" w:hAnsi="Arial" w:cs="Arial"/>
                <w:bCs/>
                <w:sz w:val="18"/>
                <w:szCs w:val="18"/>
              </w:rPr>
            </w:pPr>
            <w:r>
              <w:rPr>
                <w:rFonts w:ascii="Arial" w:hAnsi="Arial" w:cs="Arial"/>
                <w:bCs/>
                <w:sz w:val="18"/>
                <w:szCs w:val="18"/>
              </w:rPr>
              <w:t>4</w:t>
            </w:r>
          </w:p>
        </w:tc>
        <w:tc>
          <w:tcPr>
            <w:tcW w:w="2563" w:type="pct"/>
            <w:tcMar>
              <w:top w:w="72" w:type="dxa"/>
              <w:left w:w="115" w:type="dxa"/>
              <w:bottom w:w="72" w:type="dxa"/>
              <w:right w:w="115" w:type="dxa"/>
            </w:tcMar>
            <w:vAlign w:val="center"/>
          </w:tcPr>
          <w:p w14:paraId="05320513" w14:textId="79361317" w:rsidR="00640314" w:rsidRPr="00445FBB" w:rsidRDefault="00640314" w:rsidP="001136ED">
            <w:pPr>
              <w:spacing w:after="0"/>
              <w:rPr>
                <w:rFonts w:ascii="Arial" w:hAnsi="Arial" w:cs="Arial"/>
                <w:bCs/>
                <w:sz w:val="18"/>
                <w:szCs w:val="18"/>
              </w:rPr>
            </w:pPr>
            <w:r w:rsidRPr="00445FBB">
              <w:rPr>
                <w:rFonts w:ascii="Arial" w:hAnsi="Arial" w:cs="Arial"/>
                <w:bCs/>
                <w:sz w:val="18"/>
                <w:szCs w:val="18"/>
              </w:rPr>
              <w:t>E. K. Cortez. Data Protection Around the World: Privacy Laws in Action. Springer Nature, 2020. Chapters 1, 11, 12.</w:t>
            </w:r>
            <w:r w:rsidR="001136ED">
              <w:rPr>
                <w:rFonts w:ascii="Arial" w:hAnsi="Arial" w:cs="Arial"/>
                <w:bCs/>
                <w:sz w:val="18"/>
                <w:szCs w:val="18"/>
              </w:rPr>
              <w:t xml:space="preserve"> (online access: </w:t>
            </w:r>
            <w:r w:rsidR="001136ED" w:rsidRPr="001136ED">
              <w:rPr>
                <w:rFonts w:ascii="Arial" w:hAnsi="Arial" w:cs="Arial"/>
                <w:bCs/>
                <w:sz w:val="18"/>
                <w:szCs w:val="18"/>
              </w:rPr>
              <w:t>https://www.google.lt/books/edition/Data_Protection_Around_the_World/G2gKEAAAQBAJ?hl=lt&amp;gbpv=1&amp;dq=.+K.+Cortez.+Data+Protection+Around+the+World:+Privacy+Laws+in+Action.&amp;printsec=frontcover</w:t>
            </w:r>
            <w:r w:rsidR="001136ED">
              <w:rPr>
                <w:rFonts w:ascii="Arial" w:hAnsi="Arial" w:cs="Arial"/>
                <w:bCs/>
                <w:sz w:val="18"/>
                <w:szCs w:val="18"/>
              </w:rPr>
              <w:t>)</w:t>
            </w:r>
          </w:p>
        </w:tc>
      </w:tr>
      <w:tr w:rsidR="00640314" w:rsidRPr="0073580A" w14:paraId="30A3F428" w14:textId="77777777" w:rsidTr="0076496B">
        <w:trPr>
          <w:trHeight w:val="312"/>
        </w:trPr>
        <w:tc>
          <w:tcPr>
            <w:tcW w:w="1804" w:type="pct"/>
            <w:tcMar>
              <w:top w:w="72" w:type="dxa"/>
              <w:left w:w="115" w:type="dxa"/>
              <w:bottom w:w="72" w:type="dxa"/>
              <w:right w:w="115" w:type="dxa"/>
            </w:tcMar>
            <w:vAlign w:val="center"/>
          </w:tcPr>
          <w:p w14:paraId="22936D5F" w14:textId="4938EF83" w:rsidR="00640314" w:rsidRDefault="00640314" w:rsidP="00640314">
            <w:pPr>
              <w:spacing w:after="0"/>
              <w:rPr>
                <w:rFonts w:ascii="Arial" w:hAnsi="Arial" w:cs="Arial"/>
                <w:b/>
                <w:sz w:val="18"/>
                <w:szCs w:val="18"/>
              </w:rPr>
            </w:pPr>
            <w:r>
              <w:rPr>
                <w:rFonts w:ascii="Arial" w:hAnsi="Arial" w:cs="Arial"/>
                <w:b/>
                <w:sz w:val="18"/>
                <w:szCs w:val="18"/>
              </w:rPr>
              <w:t>Lecture #</w:t>
            </w:r>
            <w:r w:rsidR="000924D5">
              <w:rPr>
                <w:rFonts w:ascii="Arial" w:hAnsi="Arial" w:cs="Arial"/>
                <w:b/>
                <w:sz w:val="18"/>
                <w:szCs w:val="18"/>
              </w:rPr>
              <w:t>11</w:t>
            </w:r>
            <w:r>
              <w:rPr>
                <w:rFonts w:ascii="Arial" w:hAnsi="Arial" w:cs="Arial"/>
                <w:b/>
                <w:sz w:val="18"/>
                <w:szCs w:val="18"/>
              </w:rPr>
              <w:t xml:space="preserve">: </w:t>
            </w:r>
            <w:r w:rsidRPr="008C55DD">
              <w:rPr>
                <w:rFonts w:ascii="Arial" w:hAnsi="Arial" w:cs="Arial"/>
                <w:b/>
                <w:sz w:val="18"/>
                <w:szCs w:val="18"/>
              </w:rPr>
              <w:t xml:space="preserve">Business </w:t>
            </w:r>
            <w:r>
              <w:rPr>
                <w:rFonts w:ascii="Arial" w:hAnsi="Arial" w:cs="Arial"/>
                <w:b/>
                <w:sz w:val="18"/>
                <w:szCs w:val="18"/>
              </w:rPr>
              <w:t>e</w:t>
            </w:r>
            <w:r w:rsidRPr="008C55DD">
              <w:rPr>
                <w:rFonts w:ascii="Arial" w:hAnsi="Arial" w:cs="Arial"/>
                <w:b/>
                <w:sz w:val="18"/>
                <w:szCs w:val="18"/>
              </w:rPr>
              <w:t>thics</w:t>
            </w:r>
            <w:r>
              <w:rPr>
                <w:rFonts w:ascii="Arial" w:hAnsi="Arial" w:cs="Arial"/>
                <w:b/>
                <w:sz w:val="18"/>
                <w:szCs w:val="18"/>
              </w:rPr>
              <w:t>, CSR and ESG</w:t>
            </w:r>
          </w:p>
          <w:p w14:paraId="793BD424" w14:textId="77777777" w:rsidR="00640314" w:rsidRDefault="00640314" w:rsidP="00640314">
            <w:pPr>
              <w:spacing w:after="0"/>
              <w:rPr>
                <w:rFonts w:ascii="Arial" w:hAnsi="Arial" w:cs="Arial"/>
                <w:bCs/>
                <w:i/>
                <w:iCs/>
                <w:sz w:val="18"/>
                <w:szCs w:val="18"/>
                <w:lang w:val="lt-LT"/>
              </w:rPr>
            </w:pPr>
            <w:proofErr w:type="spellStart"/>
            <w:r w:rsidRPr="00D84F97">
              <w:rPr>
                <w:rFonts w:ascii="Arial" w:hAnsi="Arial" w:cs="Arial"/>
                <w:bCs/>
                <w:i/>
                <w:iCs/>
                <w:sz w:val="18"/>
                <w:szCs w:val="18"/>
                <w:lang w:val="lt-LT"/>
              </w:rPr>
              <w:t>What</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is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the</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meaning</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and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importance</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of</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business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ethics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What</w:t>
            </w:r>
            <w:proofErr w:type="spellEnd"/>
            <w:r w:rsidRPr="00D84F97">
              <w:rPr>
                <w:rFonts w:ascii="Arial" w:hAnsi="Arial" w:cs="Arial"/>
                <w:bCs/>
                <w:i/>
                <w:iCs/>
                <w:sz w:val="18"/>
                <w:szCs w:val="18"/>
                <w:lang w:val="lt-LT"/>
              </w:rPr>
              <w:t xml:space="preserve"> are </w:t>
            </w:r>
            <w:proofErr w:type="spellStart"/>
            <w:r w:rsidRPr="00D84F97">
              <w:rPr>
                <w:rFonts w:ascii="Arial" w:hAnsi="Arial" w:cs="Arial"/>
                <w:bCs/>
                <w:i/>
                <w:iCs/>
                <w:sz w:val="18"/>
                <w:szCs w:val="18"/>
                <w:lang w:val="lt-LT"/>
              </w:rPr>
              <w:t>the</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ethical</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challenges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faced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by</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businesses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in</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today's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globalized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and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interconnected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world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How</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does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corporate</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social</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responsibility</w:t>
            </w:r>
            <w:proofErr w:type="spellEnd"/>
            <w:r w:rsidRPr="00D84F97">
              <w:rPr>
                <w:rFonts w:ascii="Arial" w:hAnsi="Arial" w:cs="Arial"/>
                <w:bCs/>
                <w:i/>
                <w:iCs/>
                <w:sz w:val="18"/>
                <w:szCs w:val="18"/>
                <w:lang w:val="lt-LT"/>
              </w:rPr>
              <w:t xml:space="preserve"> (CSR) </w:t>
            </w:r>
            <w:proofErr w:type="spellStart"/>
            <w:r w:rsidRPr="00D84F97">
              <w:rPr>
                <w:rFonts w:ascii="Arial" w:hAnsi="Arial" w:cs="Arial"/>
                <w:bCs/>
                <w:i/>
                <w:iCs/>
                <w:sz w:val="18"/>
                <w:szCs w:val="18"/>
                <w:lang w:val="lt-LT"/>
              </w:rPr>
              <w:t>and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Environmental</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Social</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Responsibility</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and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Governance</w:t>
            </w:r>
            <w:proofErr w:type="spellEnd"/>
            <w:r w:rsidRPr="00D84F97">
              <w:rPr>
                <w:rFonts w:ascii="Arial" w:hAnsi="Arial" w:cs="Arial"/>
                <w:bCs/>
                <w:i/>
                <w:iCs/>
                <w:sz w:val="18"/>
                <w:szCs w:val="18"/>
                <w:lang w:val="lt-LT"/>
              </w:rPr>
              <w:t xml:space="preserve"> (ESG) </w:t>
            </w:r>
            <w:proofErr w:type="spellStart"/>
            <w:r w:rsidRPr="00D84F97">
              <w:rPr>
                <w:rFonts w:ascii="Arial" w:hAnsi="Arial" w:cs="Arial"/>
                <w:bCs/>
                <w:i/>
                <w:iCs/>
                <w:sz w:val="18"/>
                <w:szCs w:val="18"/>
                <w:lang w:val="lt-LT"/>
              </w:rPr>
              <w:t>contribute</w:t>
            </w:r>
            <w:proofErr w:type="spellEnd"/>
            <w:r w:rsidRPr="00D84F97">
              <w:rPr>
                <w:rFonts w:ascii="Arial" w:hAnsi="Arial" w:cs="Arial"/>
                <w:bCs/>
                <w:i/>
                <w:iCs/>
                <w:sz w:val="18"/>
                <w:szCs w:val="18"/>
                <w:lang w:val="lt-LT"/>
              </w:rPr>
              <w:t xml:space="preserve"> to </w:t>
            </w:r>
            <w:proofErr w:type="spellStart"/>
            <w:r w:rsidRPr="00D84F97">
              <w:rPr>
                <w:rFonts w:ascii="Arial" w:hAnsi="Arial" w:cs="Arial"/>
                <w:bCs/>
                <w:i/>
                <w:iCs/>
                <w:sz w:val="18"/>
                <w:szCs w:val="18"/>
                <w:lang w:val="lt-LT"/>
              </w:rPr>
              <w:t>sustainable</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business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practices</w:t>
            </w:r>
            <w:proofErr w:type="spellEnd"/>
            <w:r w:rsidRPr="00D84F97">
              <w:rPr>
                <w:rFonts w:ascii="Arial" w:hAnsi="Arial" w:cs="Arial"/>
                <w:bCs/>
                <w:i/>
                <w:iCs/>
                <w:sz w:val="18"/>
                <w:szCs w:val="18"/>
                <w:lang w:val="lt-LT"/>
              </w:rPr>
              <w:t>?</w:t>
            </w:r>
            <w:r>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What</w:t>
            </w:r>
            <w:proofErr w:type="spellEnd"/>
            <w:r w:rsidRPr="00D84F97">
              <w:rPr>
                <w:rFonts w:ascii="Arial" w:hAnsi="Arial" w:cs="Arial"/>
                <w:bCs/>
                <w:i/>
                <w:iCs/>
                <w:sz w:val="18"/>
                <w:szCs w:val="18"/>
                <w:lang w:val="lt-LT"/>
              </w:rPr>
              <w:t xml:space="preserve"> are </w:t>
            </w:r>
            <w:proofErr w:type="spellStart"/>
            <w:r w:rsidRPr="00D84F97">
              <w:rPr>
                <w:rFonts w:ascii="Arial" w:hAnsi="Arial" w:cs="Arial"/>
                <w:bCs/>
                <w:i/>
                <w:iCs/>
                <w:sz w:val="18"/>
                <w:szCs w:val="18"/>
                <w:lang w:val="lt-LT"/>
              </w:rPr>
              <w:t>the</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key</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components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of</w:t>
            </w:r>
            <w:proofErr w:type="spellEnd"/>
            <w:r w:rsidRPr="00D84F97">
              <w:rPr>
                <w:rFonts w:ascii="Arial" w:hAnsi="Arial" w:cs="Arial"/>
                <w:bCs/>
                <w:i/>
                <w:iCs/>
                <w:sz w:val="18"/>
                <w:szCs w:val="18"/>
                <w:lang w:val="lt-LT"/>
              </w:rPr>
              <w:t xml:space="preserve"> a </w:t>
            </w:r>
            <w:proofErr w:type="spellStart"/>
            <w:r w:rsidRPr="00D84F97">
              <w:rPr>
                <w:rFonts w:ascii="Arial" w:hAnsi="Arial" w:cs="Arial"/>
                <w:bCs/>
                <w:i/>
                <w:iCs/>
                <w:sz w:val="18"/>
                <w:szCs w:val="18"/>
                <w:lang w:val="lt-LT"/>
              </w:rPr>
              <w:t>responsible</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and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ethical</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business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framework</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from</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legal</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perspectives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How</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does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ethical</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decision-making</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impact</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corporate</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reputation</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and</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stakeholder</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relationships</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from</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legal</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point</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of</w:t>
            </w:r>
            <w:proofErr w:type="spellEnd"/>
            <w:r w:rsidRPr="00D84F97">
              <w:rPr>
                <w:rFonts w:ascii="Arial" w:hAnsi="Arial" w:cs="Arial"/>
                <w:bCs/>
                <w:i/>
                <w:iCs/>
                <w:sz w:val="18"/>
                <w:szCs w:val="18"/>
                <w:lang w:val="lt-LT"/>
              </w:rPr>
              <w:t xml:space="preserve"> </w:t>
            </w:r>
            <w:proofErr w:type="spellStart"/>
            <w:r w:rsidRPr="00D84F97">
              <w:rPr>
                <w:rFonts w:ascii="Arial" w:hAnsi="Arial" w:cs="Arial"/>
                <w:bCs/>
                <w:i/>
                <w:iCs/>
                <w:sz w:val="18"/>
                <w:szCs w:val="18"/>
                <w:lang w:val="lt-LT"/>
              </w:rPr>
              <w:t>view</w:t>
            </w:r>
            <w:proofErr w:type="spellEnd"/>
            <w:r w:rsidRPr="00D84F97">
              <w:rPr>
                <w:rFonts w:ascii="Arial" w:hAnsi="Arial" w:cs="Arial"/>
                <w:bCs/>
                <w:i/>
                <w:iCs/>
                <w:sz w:val="18"/>
                <w:szCs w:val="18"/>
                <w:lang w:val="lt-LT"/>
              </w:rPr>
              <w:t>?</w:t>
            </w:r>
          </w:p>
          <w:p w14:paraId="4D435CF6" w14:textId="77777777" w:rsidR="00640314" w:rsidRDefault="00640314" w:rsidP="00640314">
            <w:pPr>
              <w:spacing w:after="0"/>
              <w:rPr>
                <w:rFonts w:ascii="Arial" w:hAnsi="Arial" w:cs="Arial"/>
                <w:bCs/>
                <w:i/>
                <w:iCs/>
                <w:sz w:val="18"/>
                <w:szCs w:val="18"/>
                <w:lang w:val="lt-LT"/>
              </w:rPr>
            </w:pPr>
          </w:p>
          <w:p w14:paraId="0447CF8A" w14:textId="73ED6B36" w:rsidR="00640314" w:rsidRPr="00D84F97" w:rsidRDefault="00640314" w:rsidP="00640314">
            <w:pPr>
              <w:spacing w:after="0"/>
              <w:rPr>
                <w:rFonts w:ascii="Arial" w:hAnsi="Arial" w:cs="Arial"/>
                <w:b/>
                <w:sz w:val="18"/>
                <w:szCs w:val="18"/>
                <w:lang w:val="lt-LT"/>
              </w:rPr>
            </w:pPr>
            <w:r w:rsidRPr="00C83C34">
              <w:rPr>
                <w:rFonts w:ascii="Arial" w:hAnsi="Arial" w:cs="Arial"/>
                <w:bCs/>
                <w:i/>
                <w:iCs/>
                <w:sz w:val="18"/>
                <w:szCs w:val="18"/>
              </w:rPr>
              <w:lastRenderedPageBreak/>
              <w:t>Seminar:</w:t>
            </w:r>
            <w:r>
              <w:rPr>
                <w:rFonts w:ascii="Arial" w:hAnsi="Arial" w:cs="Arial"/>
                <w:bCs/>
                <w:i/>
                <w:iCs/>
                <w:sz w:val="18"/>
                <w:szCs w:val="18"/>
              </w:rPr>
              <w:t xml:space="preserve"> I</w:t>
            </w:r>
            <w:r w:rsidRPr="00C83C34">
              <w:rPr>
                <w:rFonts w:ascii="Arial" w:hAnsi="Arial" w:cs="Arial"/>
                <w:i/>
                <w:iCs/>
                <w:sz w:val="18"/>
                <w:szCs w:val="18"/>
              </w:rPr>
              <w:t>nteractive casework in groups</w:t>
            </w:r>
            <w:r>
              <w:rPr>
                <w:rFonts w:ascii="Arial" w:hAnsi="Arial" w:cs="Arial"/>
                <w:i/>
                <w:iCs/>
                <w:sz w:val="18"/>
                <w:szCs w:val="18"/>
              </w:rPr>
              <w:t xml:space="preserve"> on different </w:t>
            </w:r>
            <w:r w:rsidRPr="008C55DD">
              <w:rPr>
                <w:rFonts w:ascii="Arial" w:hAnsi="Arial" w:cs="Arial"/>
                <w:i/>
                <w:iCs/>
                <w:sz w:val="18"/>
                <w:szCs w:val="18"/>
              </w:rPr>
              <w:t>ethical</w:t>
            </w:r>
            <w:r>
              <w:rPr>
                <w:rFonts w:ascii="Arial" w:hAnsi="Arial" w:cs="Arial"/>
                <w:i/>
                <w:iCs/>
                <w:sz w:val="18"/>
                <w:szCs w:val="18"/>
              </w:rPr>
              <w:t xml:space="preserve"> / legal</w:t>
            </w:r>
            <w:r w:rsidRPr="008C55DD">
              <w:rPr>
                <w:rFonts w:ascii="Arial" w:hAnsi="Arial" w:cs="Arial"/>
                <w:i/>
                <w:iCs/>
                <w:sz w:val="18"/>
                <w:szCs w:val="18"/>
              </w:rPr>
              <w:t xml:space="preserve"> dilemma</w:t>
            </w:r>
            <w:r>
              <w:rPr>
                <w:rFonts w:ascii="Arial" w:hAnsi="Arial" w:cs="Arial"/>
                <w:i/>
                <w:iCs/>
                <w:sz w:val="18"/>
                <w:szCs w:val="18"/>
              </w:rPr>
              <w:t>s</w:t>
            </w:r>
            <w:r w:rsidRPr="008C55DD">
              <w:rPr>
                <w:rFonts w:ascii="Arial" w:hAnsi="Arial" w:cs="Arial"/>
                <w:i/>
                <w:iCs/>
                <w:sz w:val="18"/>
                <w:szCs w:val="18"/>
              </w:rPr>
              <w:t xml:space="preserve"> faced by a business</w:t>
            </w:r>
            <w:r>
              <w:rPr>
                <w:rFonts w:ascii="Arial" w:hAnsi="Arial" w:cs="Arial"/>
                <w:i/>
                <w:iCs/>
                <w:sz w:val="18"/>
                <w:szCs w:val="18"/>
              </w:rPr>
              <w:t>.</w:t>
            </w:r>
          </w:p>
        </w:tc>
        <w:tc>
          <w:tcPr>
            <w:tcW w:w="633" w:type="pct"/>
            <w:tcMar>
              <w:top w:w="72" w:type="dxa"/>
              <w:left w:w="115" w:type="dxa"/>
              <w:bottom w:w="72" w:type="dxa"/>
              <w:right w:w="115" w:type="dxa"/>
            </w:tcMar>
            <w:vAlign w:val="center"/>
          </w:tcPr>
          <w:p w14:paraId="51F1956F" w14:textId="3DCBFE70" w:rsidR="00640314" w:rsidRDefault="00A94755" w:rsidP="00640314">
            <w:pPr>
              <w:spacing w:after="0"/>
              <w:jc w:val="center"/>
              <w:rPr>
                <w:rFonts w:ascii="Arial" w:hAnsi="Arial" w:cs="Arial"/>
                <w:bCs/>
                <w:sz w:val="18"/>
                <w:szCs w:val="18"/>
              </w:rPr>
            </w:pPr>
            <w:r>
              <w:rPr>
                <w:rFonts w:ascii="Arial" w:hAnsi="Arial" w:cs="Arial"/>
                <w:bCs/>
                <w:sz w:val="18"/>
                <w:szCs w:val="18"/>
              </w:rPr>
              <w:lastRenderedPageBreak/>
              <w:t>4</w:t>
            </w:r>
          </w:p>
        </w:tc>
        <w:tc>
          <w:tcPr>
            <w:tcW w:w="2563" w:type="pct"/>
            <w:tcMar>
              <w:top w:w="72" w:type="dxa"/>
              <w:left w:w="115" w:type="dxa"/>
              <w:bottom w:w="72" w:type="dxa"/>
              <w:right w:w="115" w:type="dxa"/>
            </w:tcMar>
            <w:vAlign w:val="center"/>
          </w:tcPr>
          <w:p w14:paraId="513F369C" w14:textId="3D488214" w:rsidR="00640314" w:rsidRPr="00445FBB" w:rsidRDefault="00640314" w:rsidP="00640314">
            <w:pPr>
              <w:spacing w:after="0"/>
              <w:rPr>
                <w:rFonts w:ascii="Arial" w:hAnsi="Arial" w:cs="Arial"/>
                <w:bCs/>
                <w:sz w:val="18"/>
                <w:szCs w:val="18"/>
                <w:lang w:val="lt-LT"/>
              </w:rPr>
            </w:pPr>
            <w:r w:rsidRPr="00445FBB">
              <w:rPr>
                <w:rFonts w:ascii="Arial" w:hAnsi="Arial" w:cs="Arial"/>
                <w:bCs/>
                <w:sz w:val="18"/>
                <w:szCs w:val="18"/>
              </w:rPr>
              <w:t>P. Câmara, F. Morais. The Palgrave Handbook of ESG and Corporate Governance. Springer Nature, 2022. Part 1.</w:t>
            </w:r>
            <w:r w:rsidR="001136ED">
              <w:rPr>
                <w:rFonts w:ascii="Arial" w:hAnsi="Arial" w:cs="Arial"/>
                <w:bCs/>
                <w:sz w:val="18"/>
                <w:szCs w:val="18"/>
              </w:rPr>
              <w:t xml:space="preserve"> (</w:t>
            </w:r>
            <w:proofErr w:type="gramStart"/>
            <w:r w:rsidR="001136ED">
              <w:rPr>
                <w:rFonts w:ascii="Arial" w:hAnsi="Arial" w:cs="Arial"/>
                <w:bCs/>
                <w:sz w:val="18"/>
                <w:szCs w:val="18"/>
              </w:rPr>
              <w:t>online</w:t>
            </w:r>
            <w:proofErr w:type="gramEnd"/>
            <w:r w:rsidR="001136ED">
              <w:rPr>
                <w:rFonts w:ascii="Arial" w:hAnsi="Arial" w:cs="Arial"/>
                <w:bCs/>
                <w:sz w:val="18"/>
                <w:szCs w:val="18"/>
              </w:rPr>
              <w:t xml:space="preserve"> access: </w:t>
            </w:r>
            <w:r w:rsidR="001136ED" w:rsidRPr="001136ED">
              <w:rPr>
                <w:rFonts w:ascii="Arial" w:hAnsi="Arial" w:cs="Arial"/>
                <w:bCs/>
                <w:sz w:val="18"/>
                <w:szCs w:val="18"/>
              </w:rPr>
              <w:t>https://www.google.lt/books/edition/The_Palgrave_Handbook_of_ESG_and_Corpora/D-p3EAAAQBAJ?hl=lt&amp;gbpv=1&amp;dq=.+C%C3%A2mara,+F.+Morais.+The+Palgrave+Handbook+of+ESG+and+Corporate+Governance.&amp;printsec=frontcover</w:t>
            </w:r>
            <w:r w:rsidR="001136ED">
              <w:rPr>
                <w:rFonts w:ascii="Arial" w:hAnsi="Arial" w:cs="Arial"/>
                <w:bCs/>
                <w:sz w:val="18"/>
                <w:szCs w:val="18"/>
              </w:rPr>
              <w:t>)</w:t>
            </w:r>
          </w:p>
          <w:p w14:paraId="3BFE94EC" w14:textId="77777777" w:rsidR="00640314" w:rsidRPr="00445FBB" w:rsidRDefault="00640314" w:rsidP="00640314">
            <w:pPr>
              <w:spacing w:after="0"/>
              <w:rPr>
                <w:rFonts w:ascii="Arial" w:hAnsi="Arial" w:cs="Arial"/>
                <w:bCs/>
                <w:sz w:val="18"/>
                <w:szCs w:val="18"/>
              </w:rPr>
            </w:pPr>
          </w:p>
        </w:tc>
      </w:tr>
      <w:tr w:rsidR="00640314" w:rsidRPr="0073580A" w14:paraId="1C5A9327" w14:textId="77777777" w:rsidTr="0076496B">
        <w:trPr>
          <w:trHeight w:val="312"/>
        </w:trPr>
        <w:tc>
          <w:tcPr>
            <w:tcW w:w="1804" w:type="pct"/>
            <w:tcMar>
              <w:top w:w="72" w:type="dxa"/>
              <w:left w:w="115" w:type="dxa"/>
              <w:bottom w:w="72" w:type="dxa"/>
              <w:right w:w="115" w:type="dxa"/>
            </w:tcMar>
            <w:vAlign w:val="center"/>
          </w:tcPr>
          <w:p w14:paraId="485EE392" w14:textId="2CE1B0D1" w:rsidR="00640314" w:rsidRPr="0073580A" w:rsidRDefault="00640314" w:rsidP="00640314">
            <w:pPr>
              <w:spacing w:after="0"/>
              <w:rPr>
                <w:rFonts w:ascii="Arial" w:hAnsi="Arial" w:cs="Arial"/>
                <w:sz w:val="18"/>
                <w:szCs w:val="18"/>
              </w:rPr>
            </w:pPr>
          </w:p>
        </w:tc>
        <w:tc>
          <w:tcPr>
            <w:tcW w:w="633" w:type="pct"/>
            <w:tcMar>
              <w:top w:w="72" w:type="dxa"/>
              <w:left w:w="115" w:type="dxa"/>
              <w:bottom w:w="72" w:type="dxa"/>
              <w:right w:w="115" w:type="dxa"/>
            </w:tcMar>
            <w:vAlign w:val="center"/>
          </w:tcPr>
          <w:p w14:paraId="5BD87266" w14:textId="43C3AFBC" w:rsidR="00640314" w:rsidRPr="00B818EB" w:rsidRDefault="00640314" w:rsidP="00640314">
            <w:pPr>
              <w:spacing w:after="0"/>
              <w:jc w:val="center"/>
              <w:rPr>
                <w:rFonts w:ascii="Arial" w:hAnsi="Arial" w:cs="Arial"/>
                <w:bCs/>
                <w:sz w:val="18"/>
                <w:szCs w:val="18"/>
                <w:lang w:val="lt-LT"/>
              </w:rPr>
            </w:pPr>
            <w:r w:rsidRPr="0073580A">
              <w:rPr>
                <w:rFonts w:ascii="Arial" w:hAnsi="Arial" w:cs="Arial"/>
                <w:b/>
                <w:bCs/>
                <w:sz w:val="18"/>
                <w:szCs w:val="18"/>
              </w:rPr>
              <w:t xml:space="preserve">Total: </w:t>
            </w:r>
            <w:r>
              <w:rPr>
                <w:rFonts w:ascii="Arial" w:hAnsi="Arial" w:cs="Arial"/>
                <w:b/>
                <w:bCs/>
                <w:sz w:val="18"/>
                <w:szCs w:val="18"/>
              </w:rPr>
              <w:t>4</w:t>
            </w:r>
            <w:r w:rsidR="00B10071">
              <w:rPr>
                <w:rFonts w:ascii="Arial" w:hAnsi="Arial" w:cs="Arial"/>
                <w:b/>
                <w:bCs/>
                <w:sz w:val="18"/>
                <w:szCs w:val="18"/>
              </w:rPr>
              <w:t>8</w:t>
            </w:r>
            <w:r w:rsidRPr="0073580A">
              <w:rPr>
                <w:rFonts w:ascii="Arial" w:hAnsi="Arial" w:cs="Arial"/>
                <w:b/>
                <w:bCs/>
                <w:sz w:val="18"/>
                <w:szCs w:val="18"/>
              </w:rPr>
              <w:t xml:space="preserve"> hours </w:t>
            </w:r>
          </w:p>
        </w:tc>
        <w:tc>
          <w:tcPr>
            <w:tcW w:w="2563" w:type="pct"/>
            <w:tcMar>
              <w:top w:w="72" w:type="dxa"/>
              <w:left w:w="115" w:type="dxa"/>
              <w:bottom w:w="72" w:type="dxa"/>
              <w:right w:w="115" w:type="dxa"/>
            </w:tcMar>
            <w:vAlign w:val="center"/>
          </w:tcPr>
          <w:p w14:paraId="19A9A639" w14:textId="77777777" w:rsidR="00640314" w:rsidRPr="0073580A" w:rsidRDefault="00640314" w:rsidP="00640314">
            <w:pPr>
              <w:spacing w:after="0"/>
              <w:rPr>
                <w:rFonts w:ascii="Arial" w:hAnsi="Arial" w:cs="Arial"/>
                <w:bCs/>
                <w:sz w:val="18"/>
                <w:szCs w:val="18"/>
              </w:rPr>
            </w:pPr>
          </w:p>
        </w:tc>
      </w:tr>
      <w:tr w:rsidR="00640314" w:rsidRPr="0073580A" w14:paraId="75F30FE0" w14:textId="77777777" w:rsidTr="0076496B">
        <w:trPr>
          <w:trHeight w:val="312"/>
        </w:trPr>
        <w:tc>
          <w:tcPr>
            <w:tcW w:w="1804" w:type="pct"/>
            <w:tcMar>
              <w:top w:w="72" w:type="dxa"/>
              <w:left w:w="115" w:type="dxa"/>
              <w:bottom w:w="72" w:type="dxa"/>
              <w:right w:w="115" w:type="dxa"/>
            </w:tcMar>
            <w:vAlign w:val="center"/>
          </w:tcPr>
          <w:p w14:paraId="77AD9A3D" w14:textId="7BC2DDA9" w:rsidR="00640314" w:rsidRPr="00B10071" w:rsidRDefault="00B10071" w:rsidP="00640314">
            <w:pPr>
              <w:spacing w:after="0"/>
              <w:rPr>
                <w:rFonts w:ascii="Arial" w:hAnsi="Arial" w:cs="Arial"/>
                <w:b/>
                <w:bCs/>
                <w:sz w:val="18"/>
                <w:szCs w:val="18"/>
              </w:rPr>
            </w:pPr>
            <w:r w:rsidRPr="00B10071">
              <w:rPr>
                <w:rFonts w:ascii="Arial" w:hAnsi="Arial" w:cs="Arial"/>
                <w:b/>
                <w:bCs/>
                <w:sz w:val="18"/>
                <w:szCs w:val="18"/>
              </w:rPr>
              <w:t>FINAL EXAM</w:t>
            </w:r>
          </w:p>
        </w:tc>
        <w:tc>
          <w:tcPr>
            <w:tcW w:w="633" w:type="pct"/>
            <w:tcMar>
              <w:top w:w="72" w:type="dxa"/>
              <w:left w:w="115" w:type="dxa"/>
              <w:bottom w:w="72" w:type="dxa"/>
              <w:right w:w="115" w:type="dxa"/>
            </w:tcMar>
            <w:vAlign w:val="center"/>
          </w:tcPr>
          <w:p w14:paraId="5A0303C7" w14:textId="13373A98" w:rsidR="00640314" w:rsidRPr="0073580A" w:rsidRDefault="00B10071" w:rsidP="00640314">
            <w:pPr>
              <w:spacing w:after="0"/>
              <w:jc w:val="center"/>
              <w:rPr>
                <w:rFonts w:ascii="Arial" w:hAnsi="Arial" w:cs="Arial"/>
                <w:bCs/>
                <w:sz w:val="18"/>
                <w:szCs w:val="18"/>
              </w:rPr>
            </w:pPr>
            <w:r>
              <w:rPr>
                <w:rFonts w:ascii="Arial" w:hAnsi="Arial" w:cs="Arial"/>
                <w:bCs/>
                <w:sz w:val="18"/>
                <w:szCs w:val="18"/>
              </w:rPr>
              <w:t>2</w:t>
            </w:r>
          </w:p>
        </w:tc>
        <w:tc>
          <w:tcPr>
            <w:tcW w:w="2563" w:type="pct"/>
            <w:tcMar>
              <w:top w:w="72" w:type="dxa"/>
              <w:left w:w="115" w:type="dxa"/>
              <w:bottom w:w="72" w:type="dxa"/>
              <w:right w:w="115" w:type="dxa"/>
            </w:tcMar>
            <w:vAlign w:val="center"/>
          </w:tcPr>
          <w:p w14:paraId="40B4DF9B" w14:textId="77777777" w:rsidR="00640314" w:rsidRPr="0073580A" w:rsidRDefault="00640314" w:rsidP="00640314">
            <w:pPr>
              <w:spacing w:after="0"/>
              <w:rPr>
                <w:rFonts w:ascii="Arial" w:hAnsi="Arial" w:cs="Arial"/>
                <w:bCs/>
                <w:sz w:val="18"/>
                <w:szCs w:val="18"/>
              </w:rPr>
            </w:pPr>
          </w:p>
        </w:tc>
      </w:tr>
      <w:tr w:rsidR="00B10071" w:rsidRPr="0073580A" w14:paraId="4C39E3B4" w14:textId="77777777" w:rsidTr="0076496B">
        <w:trPr>
          <w:trHeight w:val="312"/>
        </w:trPr>
        <w:tc>
          <w:tcPr>
            <w:tcW w:w="1804" w:type="pct"/>
            <w:tcMar>
              <w:top w:w="72" w:type="dxa"/>
              <w:left w:w="115" w:type="dxa"/>
              <w:bottom w:w="72" w:type="dxa"/>
              <w:right w:w="115" w:type="dxa"/>
            </w:tcMar>
            <w:vAlign w:val="center"/>
          </w:tcPr>
          <w:p w14:paraId="7A808FB2" w14:textId="6DEB2075" w:rsidR="00B10071" w:rsidRPr="0073580A" w:rsidRDefault="00B10071" w:rsidP="00640314">
            <w:pPr>
              <w:spacing w:after="0"/>
              <w:rPr>
                <w:rFonts w:ascii="Arial" w:hAnsi="Arial" w:cs="Arial"/>
                <w:sz w:val="18"/>
                <w:szCs w:val="18"/>
              </w:rPr>
            </w:pPr>
            <w:r>
              <w:rPr>
                <w:rFonts w:ascii="Arial" w:hAnsi="Arial" w:cs="Arial"/>
                <w:sz w:val="18"/>
                <w:szCs w:val="18"/>
              </w:rPr>
              <w:t>CONSULTATIONS</w:t>
            </w:r>
          </w:p>
        </w:tc>
        <w:tc>
          <w:tcPr>
            <w:tcW w:w="633" w:type="pct"/>
            <w:tcMar>
              <w:top w:w="72" w:type="dxa"/>
              <w:left w:w="115" w:type="dxa"/>
              <w:bottom w:w="72" w:type="dxa"/>
              <w:right w:w="115" w:type="dxa"/>
            </w:tcMar>
            <w:vAlign w:val="center"/>
          </w:tcPr>
          <w:p w14:paraId="31159A9F" w14:textId="7049233C" w:rsidR="00B10071" w:rsidRDefault="00B10071" w:rsidP="00640314">
            <w:pPr>
              <w:spacing w:after="0"/>
              <w:jc w:val="center"/>
              <w:rPr>
                <w:rFonts w:ascii="Arial" w:hAnsi="Arial" w:cs="Arial"/>
                <w:bCs/>
                <w:sz w:val="18"/>
                <w:szCs w:val="18"/>
              </w:rPr>
            </w:pPr>
            <w:r>
              <w:rPr>
                <w:rFonts w:ascii="Arial" w:hAnsi="Arial" w:cs="Arial"/>
                <w:bCs/>
                <w:sz w:val="18"/>
                <w:szCs w:val="18"/>
              </w:rPr>
              <w:t>4</w:t>
            </w:r>
          </w:p>
        </w:tc>
        <w:tc>
          <w:tcPr>
            <w:tcW w:w="2563" w:type="pct"/>
            <w:tcMar>
              <w:top w:w="72" w:type="dxa"/>
              <w:left w:w="115" w:type="dxa"/>
              <w:bottom w:w="72" w:type="dxa"/>
              <w:right w:w="115" w:type="dxa"/>
            </w:tcMar>
            <w:vAlign w:val="center"/>
          </w:tcPr>
          <w:p w14:paraId="24D9A273" w14:textId="77777777" w:rsidR="00B10071" w:rsidRPr="0073580A" w:rsidRDefault="00B10071" w:rsidP="00640314">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6D4921EF"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 xml:space="preserve">Group </w:t>
            </w:r>
            <w:r w:rsidRPr="0076496B">
              <w:rPr>
                <w:rFonts w:ascii="Arial" w:hAnsi="Arial" w:cs="Arial"/>
                <w:i/>
                <w:sz w:val="18"/>
                <w:szCs w:val="18"/>
              </w:rPr>
              <w:t>C</w:t>
            </w:r>
            <w:r w:rsidR="00B259CF" w:rsidRPr="0076496B">
              <w:rPr>
                <w:rFonts w:ascii="Arial" w:hAnsi="Arial" w:cs="Arial"/>
                <w:i/>
                <w:sz w:val="18"/>
                <w:szCs w:val="18"/>
              </w:rPr>
              <w:t xml:space="preserve">omponents </w:t>
            </w:r>
            <w:r w:rsidR="0076496B" w:rsidRPr="0076496B">
              <w:rPr>
                <w:rFonts w:ascii="Arial" w:hAnsi="Arial" w:cs="Arial"/>
                <w:i/>
                <w:sz w:val="18"/>
                <w:szCs w:val="18"/>
              </w:rPr>
              <w:t>40</w:t>
            </w:r>
            <w:r w:rsidR="00B259CF" w:rsidRPr="0076496B">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643B9CA1" w:rsidR="00B259CF" w:rsidRPr="00B016DE" w:rsidRDefault="0076496B" w:rsidP="00A41EFE">
            <w:pPr>
              <w:spacing w:before="120" w:after="0"/>
              <w:rPr>
                <w:rFonts w:ascii="Arial" w:hAnsi="Arial" w:cs="Arial"/>
                <w:iCs/>
                <w:sz w:val="18"/>
                <w:szCs w:val="18"/>
              </w:rPr>
            </w:pPr>
            <w:r w:rsidRPr="00B016DE">
              <w:rPr>
                <w:rFonts w:ascii="Arial" w:hAnsi="Arial" w:cs="Arial"/>
                <w:iCs/>
                <w:sz w:val="18"/>
                <w:szCs w:val="18"/>
              </w:rPr>
              <w:t>Coursework</w:t>
            </w:r>
            <w:r w:rsidR="00A94755">
              <w:rPr>
                <w:rFonts w:ascii="Arial" w:hAnsi="Arial" w:cs="Arial"/>
                <w:iCs/>
                <w:sz w:val="18"/>
                <w:szCs w:val="18"/>
              </w:rPr>
              <w:t xml:space="preserve">, </w:t>
            </w:r>
            <w:r w:rsidR="00A94755" w:rsidRPr="00D84F97">
              <w:rPr>
                <w:rFonts w:ascii="Arial" w:hAnsi="Arial" w:cs="Arial"/>
                <w:iCs/>
                <w:sz w:val="18"/>
                <w:szCs w:val="18"/>
              </w:rPr>
              <w:t>participation</w:t>
            </w:r>
          </w:p>
        </w:tc>
        <w:tc>
          <w:tcPr>
            <w:tcW w:w="1730" w:type="pct"/>
            <w:tcMar>
              <w:top w:w="29" w:type="dxa"/>
              <w:left w:w="115" w:type="dxa"/>
              <w:bottom w:w="29" w:type="dxa"/>
              <w:right w:w="115" w:type="dxa"/>
            </w:tcMar>
            <w:vAlign w:val="center"/>
          </w:tcPr>
          <w:p w14:paraId="5982636D" w14:textId="12A05CE7" w:rsidR="00B259CF" w:rsidRPr="00A41EFE" w:rsidRDefault="008C1D18" w:rsidP="0076496B">
            <w:pPr>
              <w:spacing w:before="120" w:after="0"/>
              <w:jc w:val="center"/>
              <w:rPr>
                <w:rFonts w:ascii="Arial" w:hAnsi="Arial" w:cs="Arial"/>
                <w:iCs/>
                <w:sz w:val="18"/>
                <w:szCs w:val="18"/>
              </w:rPr>
            </w:pPr>
            <w:r>
              <w:rPr>
                <w:rFonts w:ascii="Arial" w:hAnsi="Arial" w:cs="Arial"/>
                <w:iCs/>
                <w:sz w:val="18"/>
                <w:szCs w:val="18"/>
              </w:rPr>
              <w:t>10</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76C00384" w:rsidR="00B259CF" w:rsidRPr="00B016DE" w:rsidRDefault="0076496B" w:rsidP="00B259CF">
            <w:pPr>
              <w:spacing w:before="120" w:after="0"/>
              <w:rPr>
                <w:rFonts w:ascii="Arial" w:hAnsi="Arial" w:cs="Arial"/>
                <w:iCs/>
                <w:sz w:val="18"/>
                <w:szCs w:val="18"/>
                <w:lang w:val="lt-LT"/>
              </w:rPr>
            </w:pPr>
            <w:r w:rsidRPr="00B016DE">
              <w:rPr>
                <w:rFonts w:ascii="Arial" w:hAnsi="Arial" w:cs="Arial"/>
                <w:iCs/>
                <w:sz w:val="18"/>
                <w:szCs w:val="18"/>
              </w:rPr>
              <w:t>Seminar work</w:t>
            </w:r>
            <w:r w:rsidR="00A94755">
              <w:rPr>
                <w:rFonts w:ascii="Arial" w:hAnsi="Arial" w:cs="Arial"/>
                <w:iCs/>
                <w:sz w:val="18"/>
                <w:szCs w:val="18"/>
              </w:rPr>
              <w:t xml:space="preserve">, </w:t>
            </w:r>
            <w:r w:rsidR="008C1D18" w:rsidRPr="00B016DE">
              <w:rPr>
                <w:rFonts w:ascii="Arial" w:hAnsi="Arial" w:cs="Arial"/>
                <w:iCs/>
                <w:sz w:val="18"/>
                <w:szCs w:val="18"/>
              </w:rPr>
              <w:t>presentation</w:t>
            </w:r>
            <w:r w:rsidR="00A94755">
              <w:rPr>
                <w:rFonts w:ascii="Arial" w:hAnsi="Arial" w:cs="Arial"/>
                <w:iCs/>
                <w:sz w:val="18"/>
                <w:szCs w:val="18"/>
              </w:rPr>
              <w:t>s</w:t>
            </w:r>
          </w:p>
        </w:tc>
        <w:tc>
          <w:tcPr>
            <w:tcW w:w="1730" w:type="pct"/>
            <w:tcMar>
              <w:top w:w="29" w:type="dxa"/>
              <w:left w:w="115" w:type="dxa"/>
              <w:bottom w:w="29" w:type="dxa"/>
              <w:right w:w="115" w:type="dxa"/>
            </w:tcMar>
            <w:vAlign w:val="center"/>
          </w:tcPr>
          <w:p w14:paraId="32792DA0" w14:textId="5C65E98D" w:rsidR="00B259CF" w:rsidRPr="0073580A" w:rsidRDefault="008C1D18" w:rsidP="00B259CF">
            <w:pPr>
              <w:spacing w:before="120" w:after="0"/>
              <w:jc w:val="center"/>
              <w:rPr>
                <w:rFonts w:ascii="Arial" w:hAnsi="Arial" w:cs="Arial"/>
                <w:sz w:val="18"/>
                <w:szCs w:val="18"/>
              </w:rPr>
            </w:pPr>
            <w:r>
              <w:rPr>
                <w:rFonts w:ascii="Arial" w:hAnsi="Arial" w:cs="Arial"/>
                <w:sz w:val="18"/>
                <w:szCs w:val="18"/>
              </w:rPr>
              <w:t>30</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0E673005" w:rsidR="00B259CF" w:rsidRPr="00B016DE" w:rsidRDefault="00B259CF" w:rsidP="00B259CF">
            <w:pPr>
              <w:spacing w:before="120" w:after="0"/>
              <w:rPr>
                <w:rFonts w:ascii="Arial" w:hAnsi="Arial" w:cs="Arial"/>
                <w:i/>
                <w:sz w:val="18"/>
                <w:szCs w:val="18"/>
              </w:rPr>
            </w:pPr>
            <w:r w:rsidRPr="00B016DE">
              <w:rPr>
                <w:rFonts w:ascii="Arial" w:hAnsi="Arial" w:cs="Arial"/>
                <w:i/>
                <w:sz w:val="18"/>
                <w:szCs w:val="18"/>
              </w:rPr>
              <w:t xml:space="preserve">Individual Components </w:t>
            </w:r>
            <w:r w:rsidR="0076496B" w:rsidRPr="00B016DE">
              <w:rPr>
                <w:rFonts w:ascii="Arial" w:hAnsi="Arial" w:cs="Arial"/>
                <w:i/>
                <w:sz w:val="18"/>
                <w:szCs w:val="18"/>
              </w:rPr>
              <w:t>60</w:t>
            </w:r>
            <w:r w:rsidRPr="00B016DE">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72AA1D40" w:rsidR="00B259CF" w:rsidRPr="0073580A" w:rsidRDefault="0076496B" w:rsidP="0076496B">
            <w:pPr>
              <w:spacing w:before="120" w:after="0"/>
              <w:rPr>
                <w:rFonts w:ascii="Arial" w:hAnsi="Arial" w:cs="Arial"/>
                <w:sz w:val="18"/>
                <w:szCs w:val="18"/>
              </w:rPr>
            </w:pPr>
            <w:r w:rsidRPr="0076496B">
              <w:rPr>
                <w:rFonts w:ascii="Arial" w:hAnsi="Arial" w:cs="Arial"/>
                <w:sz w:val="18"/>
                <w:szCs w:val="18"/>
              </w:rPr>
              <w:t>Mid-term test</w:t>
            </w:r>
          </w:p>
        </w:tc>
        <w:tc>
          <w:tcPr>
            <w:tcW w:w="1730" w:type="pct"/>
            <w:tcMar>
              <w:top w:w="29" w:type="dxa"/>
              <w:left w:w="115" w:type="dxa"/>
              <w:bottom w:w="29" w:type="dxa"/>
              <w:right w:w="115" w:type="dxa"/>
            </w:tcMar>
            <w:vAlign w:val="center"/>
          </w:tcPr>
          <w:p w14:paraId="1500EF1A" w14:textId="0EA594AB" w:rsidR="00B259CF" w:rsidRPr="0073580A" w:rsidRDefault="0076496B" w:rsidP="00B259CF">
            <w:pPr>
              <w:spacing w:before="120" w:after="0"/>
              <w:jc w:val="center"/>
              <w:rPr>
                <w:rFonts w:ascii="Arial" w:hAnsi="Arial" w:cs="Arial"/>
                <w:sz w:val="18"/>
                <w:szCs w:val="18"/>
              </w:rPr>
            </w:pPr>
            <w:r>
              <w:rPr>
                <w:rFonts w:ascii="Arial" w:hAnsi="Arial" w:cs="Arial"/>
                <w:sz w:val="18"/>
                <w:szCs w:val="18"/>
              </w:rPr>
              <w:t>30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60BDF698" w:rsidR="00B259CF" w:rsidRPr="0073580A" w:rsidRDefault="0076496B" w:rsidP="00B259CF">
            <w:pPr>
              <w:spacing w:before="120" w:after="0"/>
              <w:rPr>
                <w:rFonts w:ascii="Arial" w:hAnsi="Arial" w:cs="Arial"/>
                <w:sz w:val="18"/>
                <w:szCs w:val="18"/>
              </w:rPr>
            </w:pPr>
            <w:r w:rsidRPr="0076496B">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51961D8B" w:rsidR="00B259CF" w:rsidRPr="0073580A" w:rsidRDefault="0076496B" w:rsidP="00B259CF">
            <w:pPr>
              <w:spacing w:before="120" w:after="0"/>
              <w:jc w:val="center"/>
              <w:rPr>
                <w:rFonts w:ascii="Arial" w:hAnsi="Arial" w:cs="Arial"/>
                <w:sz w:val="18"/>
                <w:szCs w:val="18"/>
              </w:rPr>
            </w:pPr>
            <w:r>
              <w:rPr>
                <w:rFonts w:ascii="Arial" w:hAnsi="Arial" w:cs="Arial"/>
                <w:sz w:val="18"/>
                <w:szCs w:val="18"/>
              </w:rPr>
              <w:t>30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2E193DF0" w14:textId="7A0C4F6F" w:rsidR="0067172D" w:rsidRPr="0067172D" w:rsidRDefault="0067172D" w:rsidP="0067172D">
      <w:pPr>
        <w:pStyle w:val="Sraopastraipa"/>
        <w:autoSpaceDE w:val="0"/>
        <w:autoSpaceDN w:val="0"/>
        <w:adjustRightInd w:val="0"/>
        <w:spacing w:after="0" w:line="240" w:lineRule="auto"/>
        <w:ind w:left="0"/>
        <w:jc w:val="both"/>
        <w:rPr>
          <w:rFonts w:ascii="Arial" w:hAnsi="Arial" w:cs="Arial"/>
          <w:bCs/>
          <w:sz w:val="18"/>
          <w:szCs w:val="18"/>
        </w:rPr>
      </w:pPr>
      <w:r w:rsidRPr="0067172D">
        <w:rPr>
          <w:rFonts w:ascii="Arial" w:hAnsi="Arial" w:cs="Arial"/>
          <w:bCs/>
          <w:sz w:val="18"/>
          <w:szCs w:val="18"/>
        </w:rPr>
        <w:t>1.</w:t>
      </w:r>
      <w:r w:rsidRPr="0067172D">
        <w:rPr>
          <w:rFonts w:ascii="Arial" w:hAnsi="Arial" w:cs="Arial"/>
          <w:bCs/>
          <w:sz w:val="18"/>
          <w:szCs w:val="18"/>
        </w:rPr>
        <w:tab/>
      </w:r>
      <w:r w:rsidRPr="0067172D">
        <w:rPr>
          <w:rFonts w:ascii="Arial" w:hAnsi="Arial" w:cs="Arial"/>
          <w:b/>
          <w:sz w:val="18"/>
          <w:szCs w:val="18"/>
        </w:rPr>
        <w:t>The final exam</w:t>
      </w:r>
      <w:r w:rsidRPr="0067172D">
        <w:rPr>
          <w:rFonts w:ascii="Arial" w:hAnsi="Arial" w:cs="Arial"/>
          <w:bCs/>
          <w:sz w:val="18"/>
          <w:szCs w:val="18"/>
        </w:rPr>
        <w:t xml:space="preserve"> will account for 30% of the final grade: It will be an open book exam. It will consist multiple-choice questions and open questions. </w:t>
      </w:r>
      <w:r w:rsidRPr="00B10071">
        <w:rPr>
          <w:rFonts w:ascii="Arial" w:hAnsi="Arial" w:cs="Arial"/>
          <w:bCs/>
          <w:sz w:val="18"/>
          <w:szCs w:val="18"/>
        </w:rPr>
        <w:t>The final exam will deal with the topics covered after mid-term exam.</w:t>
      </w:r>
    </w:p>
    <w:p w14:paraId="1969EF04" w14:textId="77777777" w:rsidR="0067172D" w:rsidRPr="0067172D" w:rsidRDefault="0067172D" w:rsidP="0067172D">
      <w:pPr>
        <w:pStyle w:val="Sraopastraipa"/>
        <w:autoSpaceDE w:val="0"/>
        <w:autoSpaceDN w:val="0"/>
        <w:adjustRightInd w:val="0"/>
        <w:spacing w:after="0" w:line="240" w:lineRule="auto"/>
        <w:ind w:left="0"/>
        <w:jc w:val="both"/>
        <w:rPr>
          <w:rFonts w:ascii="Arial" w:hAnsi="Arial" w:cs="Arial"/>
          <w:bCs/>
          <w:sz w:val="18"/>
          <w:szCs w:val="18"/>
        </w:rPr>
      </w:pPr>
    </w:p>
    <w:p w14:paraId="1003233B" w14:textId="63FC49D4" w:rsidR="0067172D" w:rsidRPr="00BC6917" w:rsidRDefault="0067172D" w:rsidP="0067172D">
      <w:pPr>
        <w:pStyle w:val="Sraopastraipa"/>
        <w:autoSpaceDE w:val="0"/>
        <w:autoSpaceDN w:val="0"/>
        <w:adjustRightInd w:val="0"/>
        <w:spacing w:after="0" w:line="240" w:lineRule="auto"/>
        <w:ind w:left="0"/>
        <w:jc w:val="both"/>
        <w:rPr>
          <w:rFonts w:ascii="Arial" w:hAnsi="Arial" w:cs="Arial"/>
          <w:bCs/>
          <w:sz w:val="18"/>
          <w:szCs w:val="18"/>
          <w:lang w:val="lt-LT"/>
        </w:rPr>
      </w:pPr>
      <w:r w:rsidRPr="0067172D">
        <w:rPr>
          <w:rFonts w:ascii="Arial" w:hAnsi="Arial" w:cs="Arial"/>
          <w:bCs/>
          <w:sz w:val="18"/>
          <w:szCs w:val="18"/>
        </w:rPr>
        <w:t>2.</w:t>
      </w:r>
      <w:r w:rsidRPr="0067172D">
        <w:rPr>
          <w:rFonts w:ascii="Arial" w:hAnsi="Arial" w:cs="Arial"/>
          <w:bCs/>
          <w:sz w:val="18"/>
          <w:szCs w:val="18"/>
        </w:rPr>
        <w:tab/>
      </w:r>
      <w:r w:rsidRPr="0067172D">
        <w:rPr>
          <w:rFonts w:ascii="Arial" w:hAnsi="Arial" w:cs="Arial"/>
          <w:b/>
          <w:sz w:val="18"/>
          <w:szCs w:val="18"/>
        </w:rPr>
        <w:t>The mid-term test (30%)</w:t>
      </w:r>
      <w:r w:rsidRPr="0067172D">
        <w:rPr>
          <w:rFonts w:ascii="Arial" w:hAnsi="Arial" w:cs="Arial"/>
          <w:bCs/>
          <w:sz w:val="18"/>
          <w:szCs w:val="18"/>
        </w:rPr>
        <w:t xml:space="preserve"> will cover the content of Lecture 1-</w:t>
      </w:r>
      <w:r w:rsidR="00A94755">
        <w:rPr>
          <w:rFonts w:ascii="Arial" w:hAnsi="Arial" w:cs="Arial"/>
          <w:bCs/>
          <w:sz w:val="18"/>
          <w:szCs w:val="18"/>
        </w:rPr>
        <w:t>6</w:t>
      </w:r>
      <w:r w:rsidRPr="0067172D">
        <w:rPr>
          <w:rFonts w:ascii="Arial" w:hAnsi="Arial" w:cs="Arial"/>
          <w:bCs/>
          <w:sz w:val="18"/>
          <w:szCs w:val="18"/>
        </w:rPr>
        <w:t xml:space="preserve">. It will be an open book exam. It will consist </w:t>
      </w:r>
      <w:r w:rsidR="00A94755">
        <w:rPr>
          <w:rFonts w:ascii="Arial" w:hAnsi="Arial" w:cs="Arial"/>
          <w:bCs/>
          <w:sz w:val="18"/>
          <w:szCs w:val="18"/>
        </w:rPr>
        <w:t xml:space="preserve">of </w:t>
      </w:r>
      <w:r w:rsidRPr="0067172D">
        <w:rPr>
          <w:rFonts w:ascii="Arial" w:hAnsi="Arial" w:cs="Arial"/>
          <w:bCs/>
          <w:sz w:val="18"/>
          <w:szCs w:val="18"/>
        </w:rPr>
        <w:t>multiple-choice questions and open questions. The day of the mid-term assessment will be announced in advance.</w:t>
      </w:r>
    </w:p>
    <w:p w14:paraId="636B3971" w14:textId="77777777" w:rsidR="0067172D" w:rsidRPr="0067172D" w:rsidRDefault="0067172D" w:rsidP="0067172D">
      <w:pPr>
        <w:pStyle w:val="Sraopastraipa"/>
        <w:autoSpaceDE w:val="0"/>
        <w:autoSpaceDN w:val="0"/>
        <w:adjustRightInd w:val="0"/>
        <w:spacing w:after="0" w:line="240" w:lineRule="auto"/>
        <w:ind w:left="0"/>
        <w:jc w:val="both"/>
        <w:rPr>
          <w:rFonts w:ascii="Arial" w:hAnsi="Arial" w:cs="Arial"/>
          <w:bCs/>
          <w:sz w:val="18"/>
          <w:szCs w:val="18"/>
        </w:rPr>
      </w:pPr>
    </w:p>
    <w:p w14:paraId="7D9A4CB7" w14:textId="3334547D" w:rsidR="00363C77" w:rsidRDefault="0067172D" w:rsidP="0067172D">
      <w:pPr>
        <w:pStyle w:val="Sraopastraipa"/>
        <w:autoSpaceDE w:val="0"/>
        <w:autoSpaceDN w:val="0"/>
        <w:adjustRightInd w:val="0"/>
        <w:spacing w:after="0" w:line="240" w:lineRule="auto"/>
        <w:ind w:left="0"/>
        <w:jc w:val="both"/>
        <w:rPr>
          <w:rFonts w:ascii="Arial" w:hAnsi="Arial" w:cs="Arial"/>
          <w:bCs/>
          <w:sz w:val="18"/>
          <w:szCs w:val="18"/>
        </w:rPr>
      </w:pPr>
      <w:r w:rsidRPr="0067172D">
        <w:rPr>
          <w:rFonts w:ascii="Arial" w:hAnsi="Arial" w:cs="Arial"/>
          <w:bCs/>
          <w:sz w:val="18"/>
          <w:szCs w:val="18"/>
        </w:rPr>
        <w:t xml:space="preserve">3. </w:t>
      </w:r>
      <w:r w:rsidRPr="0067172D">
        <w:rPr>
          <w:rFonts w:ascii="Arial" w:hAnsi="Arial" w:cs="Arial"/>
          <w:bCs/>
          <w:sz w:val="18"/>
          <w:szCs w:val="18"/>
        </w:rPr>
        <w:tab/>
      </w:r>
      <w:r w:rsidRPr="0067172D">
        <w:rPr>
          <w:rFonts w:ascii="Arial" w:hAnsi="Arial" w:cs="Arial"/>
          <w:b/>
          <w:sz w:val="18"/>
          <w:szCs w:val="18"/>
        </w:rPr>
        <w:t>Lecture and seminar grade (40%).</w:t>
      </w:r>
      <w:r w:rsidRPr="0067172D">
        <w:rPr>
          <w:rFonts w:ascii="Arial" w:hAnsi="Arial" w:cs="Arial"/>
          <w:bCs/>
          <w:sz w:val="18"/>
          <w:szCs w:val="18"/>
        </w:rPr>
        <w:t xml:space="preserve"> This grade will consist of </w:t>
      </w:r>
      <w:r w:rsidR="000E6904">
        <w:rPr>
          <w:rFonts w:ascii="Arial" w:hAnsi="Arial" w:cs="Arial"/>
          <w:bCs/>
          <w:sz w:val="18"/>
          <w:szCs w:val="18"/>
        </w:rPr>
        <w:t>10%</w:t>
      </w:r>
      <w:r w:rsidR="00D313CB">
        <w:rPr>
          <w:rFonts w:ascii="Arial" w:hAnsi="Arial" w:cs="Arial"/>
          <w:bCs/>
          <w:sz w:val="18"/>
          <w:szCs w:val="18"/>
        </w:rPr>
        <w:t xml:space="preserve"> assessment of course</w:t>
      </w:r>
      <w:r w:rsidR="000E6904">
        <w:rPr>
          <w:rFonts w:ascii="Arial" w:hAnsi="Arial" w:cs="Arial"/>
          <w:bCs/>
          <w:sz w:val="18"/>
          <w:szCs w:val="18"/>
        </w:rPr>
        <w:t>work and participation</w:t>
      </w:r>
      <w:r w:rsidR="004E79C1">
        <w:rPr>
          <w:rFonts w:ascii="Arial" w:hAnsi="Arial" w:cs="Arial"/>
          <w:bCs/>
          <w:sz w:val="18"/>
          <w:szCs w:val="18"/>
        </w:rPr>
        <w:t xml:space="preserve"> during lecturers</w:t>
      </w:r>
      <w:r w:rsidR="000E6904">
        <w:rPr>
          <w:rFonts w:ascii="Arial" w:hAnsi="Arial" w:cs="Arial"/>
          <w:bCs/>
          <w:sz w:val="18"/>
          <w:szCs w:val="18"/>
        </w:rPr>
        <w:t xml:space="preserve"> and 30% of seminar work, </w:t>
      </w:r>
      <w:r w:rsidR="00D313CB">
        <w:rPr>
          <w:rFonts w:ascii="Arial" w:hAnsi="Arial" w:cs="Arial"/>
          <w:bCs/>
          <w:sz w:val="18"/>
          <w:szCs w:val="18"/>
        </w:rPr>
        <w:t xml:space="preserve">and seminar work, </w:t>
      </w:r>
      <w:r w:rsidR="000E6904">
        <w:rPr>
          <w:rFonts w:ascii="Arial" w:hAnsi="Arial" w:cs="Arial"/>
          <w:bCs/>
          <w:sz w:val="18"/>
          <w:szCs w:val="18"/>
        </w:rPr>
        <w:t xml:space="preserve">participation in the presentations during seminars, </w:t>
      </w:r>
      <w:r w:rsidRPr="0067172D">
        <w:rPr>
          <w:rFonts w:ascii="Arial" w:hAnsi="Arial" w:cs="Arial"/>
          <w:bCs/>
          <w:sz w:val="18"/>
          <w:szCs w:val="18"/>
        </w:rPr>
        <w:t xml:space="preserve">performance in interactive breakout sessions. Group </w:t>
      </w:r>
      <w:r w:rsidR="00D313CB">
        <w:rPr>
          <w:rFonts w:ascii="Arial" w:hAnsi="Arial" w:cs="Arial"/>
          <w:bCs/>
          <w:sz w:val="18"/>
          <w:szCs w:val="18"/>
        </w:rPr>
        <w:t xml:space="preserve">work </w:t>
      </w:r>
      <w:r w:rsidRPr="0067172D">
        <w:rPr>
          <w:rFonts w:ascii="Arial" w:hAnsi="Arial" w:cs="Arial"/>
          <w:bCs/>
          <w:sz w:val="18"/>
          <w:szCs w:val="18"/>
        </w:rPr>
        <w:t>and interactive breakout sessions will take place during the seminars. More information regarding assessment will be presented during the first course lecture.</w:t>
      </w:r>
      <w:r w:rsidR="00B10071">
        <w:rPr>
          <w:rFonts w:ascii="Arial" w:hAnsi="Arial" w:cs="Arial"/>
          <w:bCs/>
          <w:sz w:val="18"/>
          <w:szCs w:val="18"/>
        </w:rPr>
        <w:t xml:space="preserve"> </w:t>
      </w:r>
    </w:p>
    <w:p w14:paraId="5D1F263D" w14:textId="63A7FF9A" w:rsidR="0067172D" w:rsidRDefault="0067172D" w:rsidP="0067172D">
      <w:pPr>
        <w:pStyle w:val="Sraopastraipa"/>
        <w:autoSpaceDE w:val="0"/>
        <w:autoSpaceDN w:val="0"/>
        <w:adjustRightInd w:val="0"/>
        <w:spacing w:after="0" w:line="240" w:lineRule="auto"/>
        <w:ind w:left="0"/>
        <w:jc w:val="both"/>
        <w:rPr>
          <w:rFonts w:ascii="Arial" w:hAnsi="Arial" w:cs="Arial"/>
          <w:b/>
          <w:bCs/>
          <w:sz w:val="18"/>
          <w:szCs w:val="18"/>
        </w:rPr>
      </w:pPr>
    </w:p>
    <w:p w14:paraId="29EB51E6" w14:textId="77777777" w:rsidR="00347121" w:rsidRPr="00D96DCA" w:rsidRDefault="00347121" w:rsidP="00347121">
      <w:pPr>
        <w:pStyle w:val="Sraopastraipa"/>
        <w:autoSpaceDE w:val="0"/>
        <w:autoSpaceDN w:val="0"/>
        <w:adjustRightInd w:val="0"/>
        <w:spacing w:after="0" w:line="240" w:lineRule="auto"/>
        <w:ind w:left="0"/>
        <w:jc w:val="both"/>
        <w:rPr>
          <w:rFonts w:ascii="Arial" w:hAnsi="Arial" w:cs="Arial"/>
          <w:b/>
          <w:bCs/>
          <w:sz w:val="18"/>
          <w:szCs w:val="18"/>
        </w:rPr>
      </w:pPr>
      <w:r w:rsidRPr="00D96DCA">
        <w:rPr>
          <w:rFonts w:ascii="Arial" w:hAnsi="Arial" w:cs="Arial"/>
          <w:b/>
          <w:bCs/>
          <w:sz w:val="18"/>
          <w:szCs w:val="18"/>
        </w:rPr>
        <w:t>RETAKE POLICY</w:t>
      </w:r>
    </w:p>
    <w:p w14:paraId="43B1B10E" w14:textId="77777777" w:rsidR="00347121" w:rsidRPr="00D96DCA" w:rsidRDefault="00347121" w:rsidP="00347121">
      <w:pPr>
        <w:pStyle w:val="metod"/>
        <w:ind w:firstLine="0"/>
        <w:jc w:val="both"/>
        <w:rPr>
          <w:rFonts w:ascii="Arial" w:hAnsi="Arial"/>
          <w:sz w:val="18"/>
          <w:lang w:val="en-US"/>
        </w:rPr>
      </w:pPr>
    </w:p>
    <w:p w14:paraId="12E25163" w14:textId="4BBDB07F" w:rsidR="00347121" w:rsidRPr="004F7601" w:rsidRDefault="00347121" w:rsidP="00347121">
      <w:pPr>
        <w:pStyle w:val="metod"/>
        <w:ind w:firstLine="0"/>
        <w:jc w:val="both"/>
        <w:rPr>
          <w:rFonts w:ascii="Arial" w:hAnsi="Arial"/>
          <w:sz w:val="18"/>
          <w:lang w:val="en-US"/>
        </w:rPr>
      </w:pPr>
      <w:r w:rsidRPr="004F7601">
        <w:rPr>
          <w:rFonts w:ascii="Arial" w:hAnsi="Arial"/>
          <w:sz w:val="18"/>
          <w:lang w:val="en-US"/>
        </w:rPr>
        <w:t xml:space="preserve">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w:t>
      </w:r>
      <w:r>
        <w:rPr>
          <w:rFonts w:ascii="Arial" w:hAnsi="Arial"/>
          <w:sz w:val="18"/>
          <w:lang w:val="en-US"/>
        </w:rPr>
        <w:t>6</w:t>
      </w:r>
      <w:r w:rsidRPr="004F7601">
        <w:rPr>
          <w:rFonts w:ascii="Arial" w:hAnsi="Arial"/>
          <w:sz w:val="18"/>
          <w:lang w:val="en-US"/>
        </w:rPr>
        <w:t xml:space="preserve">0% of </w:t>
      </w:r>
      <w:r>
        <w:rPr>
          <w:rFonts w:ascii="Arial" w:hAnsi="Arial"/>
          <w:sz w:val="18"/>
          <w:lang w:val="en-US"/>
        </w:rPr>
        <w:t xml:space="preserve">the mid-term and the final </w:t>
      </w:r>
      <w:r w:rsidRPr="004F7601">
        <w:rPr>
          <w:rFonts w:ascii="Arial" w:hAnsi="Arial"/>
          <w:sz w:val="18"/>
          <w:lang w:val="en-US"/>
        </w:rPr>
        <w:t xml:space="preserve">exam. Acquired scores from all assignments will be summed up and the final (cumulative) grade will be given. </w:t>
      </w:r>
      <w:r>
        <w:rPr>
          <w:rFonts w:ascii="Arial" w:hAnsi="Arial"/>
          <w:sz w:val="18"/>
          <w:lang w:val="en-US"/>
        </w:rPr>
        <w:t>L</w:t>
      </w:r>
      <w:r w:rsidRPr="004F7601">
        <w:rPr>
          <w:rFonts w:ascii="Arial" w:hAnsi="Arial"/>
          <w:sz w:val="18"/>
          <w:lang w:val="en-US"/>
        </w:rPr>
        <w:t>ecturer</w:t>
      </w:r>
      <w:r>
        <w:rPr>
          <w:rFonts w:ascii="Arial" w:hAnsi="Arial"/>
          <w:sz w:val="18"/>
          <w:lang w:val="en-US"/>
        </w:rPr>
        <w:t>s</w:t>
      </w:r>
      <w:r w:rsidRPr="004F7601">
        <w:rPr>
          <w:rFonts w:ascii="Arial" w:hAnsi="Arial"/>
          <w:sz w:val="18"/>
          <w:lang w:val="en-US"/>
        </w:rPr>
        <w:t xml:space="preserve"> reserve the right to choose the form of the exam.</w:t>
      </w:r>
      <w:r>
        <w:rPr>
          <w:rFonts w:ascii="Arial" w:hAnsi="Arial"/>
          <w:sz w:val="18"/>
          <w:lang w:val="en-US"/>
        </w:rPr>
        <w:t xml:space="preserve"> </w:t>
      </w:r>
    </w:p>
    <w:p w14:paraId="1038D6E8" w14:textId="77777777" w:rsidR="00347121" w:rsidRDefault="00347121" w:rsidP="0067172D">
      <w:pPr>
        <w:pStyle w:val="Sraopastraipa"/>
        <w:autoSpaceDE w:val="0"/>
        <w:autoSpaceDN w:val="0"/>
        <w:adjustRightInd w:val="0"/>
        <w:spacing w:after="0" w:line="240" w:lineRule="auto"/>
        <w:ind w:left="0"/>
        <w:jc w:val="both"/>
        <w:rPr>
          <w:rFonts w:ascii="Arial" w:hAnsi="Arial" w:cs="Arial"/>
          <w:b/>
          <w:bCs/>
          <w:sz w:val="18"/>
          <w:szCs w:val="18"/>
        </w:rPr>
      </w:pPr>
    </w:p>
    <w:p w14:paraId="3F0590EF" w14:textId="77777777" w:rsidR="0042717C" w:rsidRPr="0073580A" w:rsidRDefault="0042717C" w:rsidP="0067172D">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19692C" w:rsidRDefault="00E4758A" w:rsidP="00E4758A">
      <w:pPr>
        <w:pStyle w:val="metod"/>
        <w:ind w:firstLine="0"/>
        <w:jc w:val="both"/>
        <w:rPr>
          <w:rFonts w:ascii="Arial" w:hAnsi="Arial" w:cs="Arial"/>
          <w:b/>
          <w:sz w:val="18"/>
          <w:szCs w:val="18"/>
          <w:lang w:val="en-US"/>
        </w:rPr>
      </w:pPr>
      <w:r w:rsidRPr="0019692C">
        <w:rPr>
          <w:rFonts w:ascii="Arial" w:hAnsi="Arial" w:cs="Arial"/>
          <w:b/>
          <w:sz w:val="18"/>
          <w:szCs w:val="18"/>
          <w:lang w:val="en-US"/>
        </w:rPr>
        <w:t>R</w:t>
      </w:r>
      <w:r w:rsidR="00B259CF" w:rsidRPr="0019692C">
        <w:rPr>
          <w:rFonts w:ascii="Arial" w:hAnsi="Arial" w:cs="Arial"/>
          <w:b/>
          <w:sz w:val="18"/>
          <w:szCs w:val="18"/>
          <w:lang w:val="en-US"/>
        </w:rPr>
        <w:t>EQUIRED READINGS</w:t>
      </w:r>
    </w:p>
    <w:p w14:paraId="549638FB" w14:textId="7B862DE3" w:rsidR="00B259CF" w:rsidRPr="0019692C" w:rsidRDefault="00B259CF" w:rsidP="00E4758A">
      <w:pPr>
        <w:pStyle w:val="metod"/>
        <w:ind w:firstLine="0"/>
        <w:jc w:val="both"/>
        <w:rPr>
          <w:rFonts w:ascii="Arial" w:hAnsi="Arial" w:cs="Arial"/>
          <w:b/>
          <w:sz w:val="18"/>
          <w:szCs w:val="18"/>
          <w:lang w:val="en-US"/>
        </w:rPr>
      </w:pPr>
    </w:p>
    <w:p w14:paraId="6570B4FA" w14:textId="702F5325" w:rsidR="00B62172" w:rsidRPr="0019692C" w:rsidRDefault="00B36A9C" w:rsidP="00E4758A">
      <w:pPr>
        <w:pStyle w:val="metod"/>
        <w:ind w:firstLine="0"/>
        <w:jc w:val="both"/>
        <w:rPr>
          <w:rFonts w:ascii="Arial" w:hAnsi="Arial"/>
          <w:b/>
          <w:bCs/>
          <w:sz w:val="18"/>
          <w:lang w:val="en-US"/>
        </w:rPr>
      </w:pPr>
      <w:proofErr w:type="spellStart"/>
      <w:r w:rsidRPr="0019692C">
        <w:rPr>
          <w:rFonts w:ascii="Arial" w:hAnsi="Arial" w:cs="Arial"/>
          <w:bCs/>
          <w:sz w:val="18"/>
          <w:szCs w:val="18"/>
        </w:rPr>
        <w:t>C</w:t>
      </w:r>
      <w:r w:rsidR="00A8657C" w:rsidRPr="0019692C">
        <w:rPr>
          <w:rFonts w:ascii="Arial" w:hAnsi="Arial" w:cs="Arial"/>
          <w:bCs/>
          <w:sz w:val="18"/>
          <w:szCs w:val="18"/>
        </w:rPr>
        <w:t>larkson</w:t>
      </w:r>
      <w:proofErr w:type="spellEnd"/>
      <w:r w:rsidR="00A8657C" w:rsidRPr="0019692C">
        <w:rPr>
          <w:rFonts w:ascii="Arial" w:hAnsi="Arial" w:cs="Arial"/>
          <w:bCs/>
          <w:sz w:val="18"/>
          <w:szCs w:val="18"/>
        </w:rPr>
        <w:t xml:space="preserve">, K. W. </w:t>
      </w:r>
      <w:proofErr w:type="spellStart"/>
      <w:r w:rsidR="00A8657C" w:rsidRPr="0019692C">
        <w:rPr>
          <w:rFonts w:ascii="Arial" w:hAnsi="Arial" w:cs="Arial"/>
          <w:bCs/>
          <w:sz w:val="18"/>
          <w:szCs w:val="18"/>
        </w:rPr>
        <w:t>and</w:t>
      </w:r>
      <w:proofErr w:type="spellEnd"/>
      <w:r w:rsidR="00A8657C" w:rsidRPr="0019692C">
        <w:rPr>
          <w:rFonts w:ascii="Arial" w:hAnsi="Arial" w:cs="Arial"/>
          <w:bCs/>
          <w:sz w:val="18"/>
          <w:szCs w:val="18"/>
        </w:rPr>
        <w:t xml:space="preserve"> </w:t>
      </w:r>
      <w:proofErr w:type="spellStart"/>
      <w:r w:rsidR="00A8657C" w:rsidRPr="0019692C">
        <w:rPr>
          <w:rFonts w:ascii="Arial" w:hAnsi="Arial" w:cs="Arial"/>
          <w:bCs/>
          <w:sz w:val="18"/>
          <w:szCs w:val="18"/>
        </w:rPr>
        <w:t>Miller</w:t>
      </w:r>
      <w:proofErr w:type="spellEnd"/>
      <w:r w:rsidR="00A8657C" w:rsidRPr="0019692C">
        <w:rPr>
          <w:rFonts w:ascii="Arial" w:hAnsi="Arial" w:cs="Arial"/>
          <w:bCs/>
          <w:sz w:val="18"/>
          <w:szCs w:val="18"/>
        </w:rPr>
        <w:t>, R. L.</w:t>
      </w:r>
      <w:r w:rsidR="00A8657C" w:rsidRPr="0019692C">
        <w:t xml:space="preserve"> </w:t>
      </w:r>
      <w:proofErr w:type="spellStart"/>
      <w:r w:rsidR="00A8657C" w:rsidRPr="0019692C">
        <w:rPr>
          <w:rFonts w:ascii="Arial" w:hAnsi="Arial" w:cs="Arial"/>
          <w:bCs/>
          <w:sz w:val="18"/>
          <w:szCs w:val="18"/>
        </w:rPr>
        <w:t>Business</w:t>
      </w:r>
      <w:proofErr w:type="spellEnd"/>
      <w:r w:rsidR="00A8657C" w:rsidRPr="0019692C">
        <w:rPr>
          <w:rFonts w:ascii="Arial" w:hAnsi="Arial" w:cs="Arial"/>
          <w:bCs/>
          <w:sz w:val="18"/>
          <w:szCs w:val="18"/>
        </w:rPr>
        <w:t xml:space="preserve"> </w:t>
      </w:r>
      <w:proofErr w:type="spellStart"/>
      <w:r w:rsidR="00A8657C" w:rsidRPr="0019692C">
        <w:rPr>
          <w:rFonts w:ascii="Arial" w:hAnsi="Arial" w:cs="Arial"/>
          <w:bCs/>
          <w:sz w:val="18"/>
          <w:szCs w:val="18"/>
        </w:rPr>
        <w:t>Law</w:t>
      </w:r>
      <w:proofErr w:type="spellEnd"/>
      <w:r w:rsidR="00A8657C" w:rsidRPr="0019692C">
        <w:rPr>
          <w:rFonts w:ascii="Arial" w:hAnsi="Arial" w:cs="Arial"/>
          <w:bCs/>
          <w:sz w:val="18"/>
          <w:szCs w:val="18"/>
        </w:rPr>
        <w:t xml:space="preserve">: </w:t>
      </w:r>
      <w:proofErr w:type="spellStart"/>
      <w:r w:rsidR="00A8657C" w:rsidRPr="0019692C">
        <w:rPr>
          <w:rFonts w:ascii="Arial" w:hAnsi="Arial" w:cs="Arial"/>
          <w:bCs/>
          <w:sz w:val="18"/>
          <w:szCs w:val="18"/>
        </w:rPr>
        <w:t>Text</w:t>
      </w:r>
      <w:proofErr w:type="spellEnd"/>
      <w:r w:rsidR="00A8657C" w:rsidRPr="0019692C">
        <w:rPr>
          <w:rFonts w:ascii="Arial" w:hAnsi="Arial" w:cs="Arial"/>
          <w:bCs/>
          <w:sz w:val="18"/>
          <w:szCs w:val="18"/>
        </w:rPr>
        <w:t xml:space="preserve"> </w:t>
      </w:r>
      <w:proofErr w:type="spellStart"/>
      <w:r w:rsidR="00A8657C" w:rsidRPr="0019692C">
        <w:rPr>
          <w:rFonts w:ascii="Arial" w:hAnsi="Arial" w:cs="Arial"/>
          <w:bCs/>
          <w:sz w:val="18"/>
          <w:szCs w:val="18"/>
        </w:rPr>
        <w:t>and</w:t>
      </w:r>
      <w:proofErr w:type="spellEnd"/>
      <w:r w:rsidR="00A8657C" w:rsidRPr="0019692C">
        <w:rPr>
          <w:rFonts w:ascii="Arial" w:hAnsi="Arial" w:cs="Arial"/>
          <w:bCs/>
          <w:sz w:val="18"/>
          <w:szCs w:val="18"/>
        </w:rPr>
        <w:t xml:space="preserve"> </w:t>
      </w:r>
      <w:proofErr w:type="spellStart"/>
      <w:r w:rsidR="00A8657C" w:rsidRPr="0019692C">
        <w:rPr>
          <w:rFonts w:ascii="Arial" w:hAnsi="Arial" w:cs="Arial"/>
          <w:bCs/>
          <w:sz w:val="18"/>
          <w:szCs w:val="18"/>
        </w:rPr>
        <w:t>Cases</w:t>
      </w:r>
      <w:proofErr w:type="spellEnd"/>
      <w:r w:rsidR="00A8657C" w:rsidRPr="0019692C">
        <w:rPr>
          <w:rFonts w:ascii="Arial" w:hAnsi="Arial" w:cs="Arial"/>
          <w:bCs/>
          <w:sz w:val="18"/>
          <w:szCs w:val="18"/>
        </w:rPr>
        <w:t>, 15</w:t>
      </w:r>
      <w:r w:rsidR="00A8657C" w:rsidRPr="0019692C">
        <w:rPr>
          <w:rFonts w:ascii="Arial" w:hAnsi="Arial" w:cs="Arial"/>
          <w:bCs/>
          <w:sz w:val="18"/>
          <w:szCs w:val="18"/>
          <w:vertAlign w:val="superscript"/>
        </w:rPr>
        <w:t>th</w:t>
      </w:r>
      <w:r w:rsidR="00A8657C" w:rsidRPr="0019692C">
        <w:rPr>
          <w:rFonts w:ascii="Arial" w:hAnsi="Arial" w:cs="Arial"/>
          <w:bCs/>
          <w:sz w:val="18"/>
          <w:szCs w:val="18"/>
        </w:rPr>
        <w:t xml:space="preserve"> Edition, 2019. </w:t>
      </w:r>
    </w:p>
    <w:p w14:paraId="1D0EC214" w14:textId="762A6575" w:rsidR="00890398" w:rsidRPr="0019692C" w:rsidRDefault="00890398" w:rsidP="00E4758A">
      <w:pPr>
        <w:pStyle w:val="metod"/>
        <w:ind w:firstLine="0"/>
        <w:jc w:val="both"/>
        <w:rPr>
          <w:rFonts w:ascii="Arial" w:hAnsi="Arial" w:cs="Arial"/>
          <w:sz w:val="18"/>
          <w:szCs w:val="18"/>
          <w:lang w:val="en-US"/>
        </w:rPr>
      </w:pPr>
      <w:r w:rsidRPr="0019692C">
        <w:rPr>
          <w:rFonts w:ascii="Arial" w:hAnsi="Arial" w:cs="Arial"/>
          <w:sz w:val="18"/>
          <w:szCs w:val="18"/>
          <w:lang w:val="en-US"/>
        </w:rPr>
        <w:t xml:space="preserve">Guhan Subramanian, „Corporate Governance 2.0“. Harvard Business Review, </w:t>
      </w:r>
      <w:proofErr w:type="gramStart"/>
      <w:r w:rsidRPr="0019692C">
        <w:rPr>
          <w:rFonts w:ascii="Arial" w:hAnsi="Arial" w:cs="Arial"/>
          <w:sz w:val="18"/>
          <w:szCs w:val="18"/>
          <w:lang w:val="en-US"/>
        </w:rPr>
        <w:t>March,</w:t>
      </w:r>
      <w:proofErr w:type="gramEnd"/>
      <w:r w:rsidRPr="0019692C">
        <w:rPr>
          <w:rFonts w:ascii="Arial" w:hAnsi="Arial" w:cs="Arial"/>
          <w:sz w:val="18"/>
          <w:szCs w:val="18"/>
          <w:lang w:val="en-US"/>
        </w:rPr>
        <w:t xml:space="preserve"> 2015. </w:t>
      </w:r>
      <w:hyperlink r:id="rId16" w:history="1">
        <w:r w:rsidRPr="0019692C">
          <w:rPr>
            <w:rStyle w:val="Hipersaitas"/>
            <w:rFonts w:ascii="Arial" w:hAnsi="Arial" w:cs="Arial"/>
            <w:color w:val="auto"/>
            <w:sz w:val="18"/>
            <w:szCs w:val="18"/>
            <w:lang w:val="en-US"/>
          </w:rPr>
          <w:t>https://hbr.org/2015/03/corporate-governance-2-0</w:t>
        </w:r>
      </w:hyperlink>
      <w:r w:rsidR="004E79C1">
        <w:rPr>
          <w:rStyle w:val="Hipersaitas"/>
          <w:rFonts w:ascii="Arial" w:hAnsi="Arial" w:cs="Arial"/>
          <w:color w:val="auto"/>
          <w:sz w:val="18"/>
          <w:szCs w:val="18"/>
          <w:lang w:val="en-US"/>
        </w:rPr>
        <w:br/>
      </w:r>
      <w:r w:rsidR="004E79C1">
        <w:rPr>
          <w:rStyle w:val="Hipersaitas"/>
          <w:rFonts w:ascii="Arial" w:hAnsi="Arial" w:cs="Arial"/>
          <w:color w:val="auto"/>
          <w:sz w:val="18"/>
          <w:szCs w:val="18"/>
          <w:lang w:val="en-US"/>
        </w:rPr>
        <w:br/>
      </w:r>
      <w:proofErr w:type="spellStart"/>
      <w:r w:rsidR="004E79C1" w:rsidRPr="0012160F">
        <w:rPr>
          <w:rFonts w:ascii="Arial" w:hAnsi="Arial" w:cs="Arial"/>
          <w:bCs/>
          <w:sz w:val="18"/>
          <w:szCs w:val="18"/>
        </w:rPr>
        <w:lastRenderedPageBreak/>
        <w:t>Dolan</w:t>
      </w:r>
      <w:proofErr w:type="spellEnd"/>
      <w:r w:rsidR="004E79C1">
        <w:rPr>
          <w:rFonts w:ascii="Arial" w:hAnsi="Arial" w:cs="Arial"/>
          <w:bCs/>
          <w:sz w:val="18"/>
          <w:szCs w:val="18"/>
        </w:rPr>
        <w:t>, E.,</w:t>
      </w:r>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How</w:t>
      </w:r>
      <w:proofErr w:type="spellEnd"/>
      <w:r w:rsidR="004E79C1" w:rsidRPr="0012160F">
        <w:rPr>
          <w:rFonts w:ascii="Arial" w:hAnsi="Arial" w:cs="Arial"/>
          <w:bCs/>
          <w:sz w:val="18"/>
          <w:szCs w:val="18"/>
        </w:rPr>
        <w:t xml:space="preserve"> — </w:t>
      </w:r>
      <w:proofErr w:type="spellStart"/>
      <w:r w:rsidR="004E79C1" w:rsidRPr="0012160F">
        <w:rPr>
          <w:rFonts w:ascii="Arial" w:hAnsi="Arial" w:cs="Arial"/>
          <w:bCs/>
          <w:sz w:val="18"/>
          <w:szCs w:val="18"/>
        </w:rPr>
        <w:t>and</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When</w:t>
      </w:r>
      <w:proofErr w:type="spellEnd"/>
      <w:r w:rsidR="004E79C1" w:rsidRPr="0012160F">
        <w:rPr>
          <w:rFonts w:ascii="Arial" w:hAnsi="Arial" w:cs="Arial"/>
          <w:bCs/>
          <w:sz w:val="18"/>
          <w:szCs w:val="18"/>
        </w:rPr>
        <w:t xml:space="preserve"> — </w:t>
      </w:r>
      <w:proofErr w:type="spellStart"/>
      <w:r w:rsidR="004E79C1" w:rsidRPr="0012160F">
        <w:rPr>
          <w:rFonts w:ascii="Arial" w:hAnsi="Arial" w:cs="Arial"/>
          <w:bCs/>
          <w:sz w:val="18"/>
          <w:szCs w:val="18"/>
        </w:rPr>
        <w:t>Should</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Companies</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Engage</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in</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the</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Political</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Process</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Harvard</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Business</w:t>
      </w:r>
      <w:proofErr w:type="spellEnd"/>
      <w:r w:rsidR="004E79C1" w:rsidRPr="0012160F">
        <w:rPr>
          <w:rFonts w:ascii="Arial" w:hAnsi="Arial" w:cs="Arial"/>
          <w:bCs/>
          <w:sz w:val="18"/>
          <w:szCs w:val="18"/>
        </w:rPr>
        <w:t xml:space="preserve"> </w:t>
      </w:r>
      <w:proofErr w:type="spellStart"/>
      <w:r w:rsidR="004E79C1" w:rsidRPr="0012160F">
        <w:rPr>
          <w:rFonts w:ascii="Arial" w:hAnsi="Arial" w:cs="Arial"/>
          <w:bCs/>
          <w:sz w:val="18"/>
          <w:szCs w:val="18"/>
        </w:rPr>
        <w:t>Review</w:t>
      </w:r>
      <w:proofErr w:type="spellEnd"/>
      <w:r w:rsidR="004E79C1" w:rsidRPr="0012160F">
        <w:rPr>
          <w:rFonts w:ascii="Arial" w:hAnsi="Arial" w:cs="Arial"/>
          <w:bCs/>
          <w:sz w:val="18"/>
          <w:szCs w:val="18"/>
        </w:rPr>
        <w:t xml:space="preserve">, 2023, </w:t>
      </w:r>
      <w:hyperlink r:id="rId17" w:history="1">
        <w:r w:rsidR="004E79C1" w:rsidRPr="0012160F">
          <w:rPr>
            <w:rStyle w:val="Hipersaitas"/>
            <w:rFonts w:ascii="Arial" w:hAnsi="Arial" w:cs="Arial"/>
            <w:bCs/>
            <w:color w:val="auto"/>
            <w:sz w:val="18"/>
            <w:szCs w:val="18"/>
          </w:rPr>
          <w:t>https://hbr.org/2023/05/how-and-when-should-companies-engage-in-the-political-process</w:t>
        </w:r>
      </w:hyperlink>
    </w:p>
    <w:p w14:paraId="5F6E279C" w14:textId="1FF27C71" w:rsidR="00B36A9C" w:rsidRPr="0019692C" w:rsidRDefault="00B36A9C" w:rsidP="00E4758A">
      <w:pPr>
        <w:pStyle w:val="metod"/>
        <w:ind w:firstLine="0"/>
        <w:jc w:val="both"/>
        <w:rPr>
          <w:rFonts w:ascii="Arial" w:hAnsi="Arial" w:cs="Arial"/>
          <w:sz w:val="18"/>
          <w:szCs w:val="18"/>
          <w:lang w:val="en-US"/>
        </w:rPr>
      </w:pPr>
    </w:p>
    <w:p w14:paraId="349CBCB0" w14:textId="63CDDEED" w:rsidR="00B36A9C" w:rsidRPr="0019692C" w:rsidRDefault="00B36A9C" w:rsidP="00E4758A">
      <w:pPr>
        <w:pStyle w:val="metod"/>
        <w:ind w:firstLine="0"/>
        <w:jc w:val="both"/>
        <w:rPr>
          <w:rFonts w:ascii="Arial" w:hAnsi="Arial" w:cs="Arial"/>
          <w:sz w:val="18"/>
          <w:szCs w:val="18"/>
          <w:lang w:val="en-US"/>
        </w:rPr>
      </w:pPr>
      <w:proofErr w:type="spellStart"/>
      <w:r w:rsidRPr="0019692C">
        <w:rPr>
          <w:rFonts w:ascii="Arial" w:hAnsi="Arial" w:cs="Arial"/>
          <w:sz w:val="18"/>
          <w:szCs w:val="18"/>
        </w:rPr>
        <w:t>Laycock</w:t>
      </w:r>
      <w:proofErr w:type="spellEnd"/>
      <w:r w:rsidRPr="0019692C">
        <w:rPr>
          <w:rFonts w:ascii="Arial" w:hAnsi="Arial" w:cs="Arial"/>
          <w:sz w:val="18"/>
          <w:szCs w:val="18"/>
        </w:rPr>
        <w:t xml:space="preserve"> M. Risk </w:t>
      </w:r>
      <w:proofErr w:type="spellStart"/>
      <w:r w:rsidRPr="0019692C">
        <w:rPr>
          <w:rFonts w:ascii="Arial" w:hAnsi="Arial" w:cs="Arial"/>
          <w:sz w:val="18"/>
          <w:szCs w:val="18"/>
        </w:rPr>
        <w:t>Management</w:t>
      </w:r>
      <w:proofErr w:type="spellEnd"/>
      <w:r w:rsidRPr="0019692C">
        <w:rPr>
          <w:rFonts w:ascii="Arial" w:hAnsi="Arial" w:cs="Arial"/>
          <w:sz w:val="18"/>
          <w:szCs w:val="18"/>
        </w:rPr>
        <w:t xml:space="preserve"> At </w:t>
      </w:r>
      <w:proofErr w:type="spellStart"/>
      <w:r w:rsidRPr="0019692C">
        <w:rPr>
          <w:rFonts w:ascii="Arial" w:hAnsi="Arial" w:cs="Arial"/>
          <w:sz w:val="18"/>
          <w:szCs w:val="18"/>
        </w:rPr>
        <w:t>The</w:t>
      </w:r>
      <w:proofErr w:type="spellEnd"/>
      <w:r w:rsidRPr="0019692C">
        <w:rPr>
          <w:rFonts w:ascii="Arial" w:hAnsi="Arial" w:cs="Arial"/>
          <w:sz w:val="18"/>
          <w:szCs w:val="18"/>
        </w:rPr>
        <w:t xml:space="preserve"> </w:t>
      </w:r>
      <w:proofErr w:type="spellStart"/>
      <w:r w:rsidRPr="0019692C">
        <w:rPr>
          <w:rFonts w:ascii="Arial" w:hAnsi="Arial" w:cs="Arial"/>
          <w:sz w:val="18"/>
          <w:szCs w:val="18"/>
        </w:rPr>
        <w:t>Top</w:t>
      </w:r>
      <w:proofErr w:type="spellEnd"/>
      <w:r w:rsidRPr="0019692C">
        <w:rPr>
          <w:rFonts w:ascii="Arial" w:hAnsi="Arial" w:cs="Arial"/>
          <w:sz w:val="18"/>
          <w:szCs w:val="18"/>
        </w:rPr>
        <w:t xml:space="preserve">: A </w:t>
      </w:r>
      <w:proofErr w:type="spellStart"/>
      <w:r w:rsidRPr="0019692C">
        <w:rPr>
          <w:rFonts w:ascii="Arial" w:hAnsi="Arial" w:cs="Arial"/>
          <w:sz w:val="18"/>
          <w:szCs w:val="18"/>
        </w:rPr>
        <w:t>Guide</w:t>
      </w:r>
      <w:proofErr w:type="spellEnd"/>
      <w:r w:rsidRPr="0019692C">
        <w:rPr>
          <w:rFonts w:ascii="Arial" w:hAnsi="Arial" w:cs="Arial"/>
          <w:sz w:val="18"/>
          <w:szCs w:val="18"/>
        </w:rPr>
        <w:t xml:space="preserve"> to Risk </w:t>
      </w:r>
      <w:proofErr w:type="spellStart"/>
      <w:r w:rsidRPr="0019692C">
        <w:rPr>
          <w:rFonts w:ascii="Arial" w:hAnsi="Arial" w:cs="Arial"/>
          <w:sz w:val="18"/>
          <w:szCs w:val="18"/>
        </w:rPr>
        <w:t>and</w:t>
      </w:r>
      <w:proofErr w:type="spellEnd"/>
      <w:r w:rsidRPr="0019692C">
        <w:rPr>
          <w:rFonts w:ascii="Arial" w:hAnsi="Arial" w:cs="Arial"/>
          <w:sz w:val="18"/>
          <w:szCs w:val="18"/>
        </w:rPr>
        <w:t xml:space="preserve"> </w:t>
      </w:r>
      <w:proofErr w:type="spellStart"/>
      <w:r w:rsidRPr="0019692C">
        <w:rPr>
          <w:rFonts w:ascii="Arial" w:hAnsi="Arial" w:cs="Arial"/>
          <w:sz w:val="18"/>
          <w:szCs w:val="18"/>
        </w:rPr>
        <w:t>its</w:t>
      </w:r>
      <w:proofErr w:type="spellEnd"/>
      <w:r w:rsidRPr="0019692C">
        <w:rPr>
          <w:rFonts w:ascii="Arial" w:hAnsi="Arial" w:cs="Arial"/>
          <w:sz w:val="18"/>
          <w:szCs w:val="18"/>
        </w:rPr>
        <w:t xml:space="preserve"> </w:t>
      </w:r>
      <w:proofErr w:type="spellStart"/>
      <w:r w:rsidRPr="0019692C">
        <w:rPr>
          <w:rFonts w:ascii="Arial" w:hAnsi="Arial" w:cs="Arial"/>
          <w:sz w:val="18"/>
          <w:szCs w:val="18"/>
        </w:rPr>
        <w:t>Governance</w:t>
      </w:r>
      <w:proofErr w:type="spellEnd"/>
      <w:r w:rsidRPr="0019692C">
        <w:rPr>
          <w:rFonts w:ascii="Arial" w:hAnsi="Arial" w:cs="Arial"/>
          <w:sz w:val="18"/>
          <w:szCs w:val="18"/>
        </w:rPr>
        <w:t xml:space="preserve"> </w:t>
      </w:r>
      <w:proofErr w:type="spellStart"/>
      <w:r w:rsidRPr="0019692C">
        <w:rPr>
          <w:rFonts w:ascii="Arial" w:hAnsi="Arial" w:cs="Arial"/>
          <w:sz w:val="18"/>
          <w:szCs w:val="18"/>
        </w:rPr>
        <w:t>in</w:t>
      </w:r>
      <w:proofErr w:type="spellEnd"/>
      <w:r w:rsidRPr="0019692C">
        <w:rPr>
          <w:rFonts w:ascii="Arial" w:hAnsi="Arial" w:cs="Arial"/>
          <w:sz w:val="18"/>
          <w:szCs w:val="18"/>
        </w:rPr>
        <w:t xml:space="preserve"> Financial </w:t>
      </w:r>
      <w:proofErr w:type="spellStart"/>
      <w:r w:rsidRPr="0019692C">
        <w:rPr>
          <w:rFonts w:ascii="Arial" w:hAnsi="Arial" w:cs="Arial"/>
          <w:sz w:val="18"/>
          <w:szCs w:val="18"/>
        </w:rPr>
        <w:t>Institutions</w:t>
      </w:r>
      <w:proofErr w:type="spellEnd"/>
      <w:r w:rsidRPr="0019692C">
        <w:rPr>
          <w:rFonts w:ascii="Arial" w:hAnsi="Arial" w:cs="Arial"/>
          <w:sz w:val="18"/>
          <w:szCs w:val="18"/>
        </w:rPr>
        <w:t xml:space="preserve">. </w:t>
      </w:r>
      <w:proofErr w:type="spellStart"/>
      <w:r w:rsidRPr="0019692C">
        <w:rPr>
          <w:rFonts w:ascii="Arial" w:hAnsi="Arial" w:cs="Arial"/>
          <w:sz w:val="18"/>
          <w:szCs w:val="18"/>
        </w:rPr>
        <w:t>Wiley</w:t>
      </w:r>
      <w:proofErr w:type="spellEnd"/>
      <w:r w:rsidRPr="0019692C">
        <w:rPr>
          <w:rFonts w:ascii="Arial" w:hAnsi="Arial" w:cs="Arial"/>
          <w:sz w:val="18"/>
          <w:szCs w:val="18"/>
        </w:rPr>
        <w:t xml:space="preserve"> </w:t>
      </w:r>
      <w:proofErr w:type="spellStart"/>
      <w:r w:rsidRPr="0019692C">
        <w:rPr>
          <w:rFonts w:ascii="Arial" w:hAnsi="Arial" w:cs="Arial"/>
          <w:sz w:val="18"/>
          <w:szCs w:val="18"/>
        </w:rPr>
        <w:t>Finance</w:t>
      </w:r>
      <w:proofErr w:type="spellEnd"/>
      <w:r w:rsidRPr="0019692C">
        <w:rPr>
          <w:rFonts w:ascii="Arial" w:hAnsi="Arial" w:cs="Arial"/>
          <w:sz w:val="18"/>
          <w:szCs w:val="18"/>
        </w:rPr>
        <w:t xml:space="preserve">, 2014. </w:t>
      </w:r>
    </w:p>
    <w:p w14:paraId="401870D6" w14:textId="77777777" w:rsidR="00890398" w:rsidRPr="0019692C" w:rsidRDefault="00890398" w:rsidP="00E4758A">
      <w:pPr>
        <w:pStyle w:val="metod"/>
        <w:ind w:firstLine="0"/>
        <w:jc w:val="both"/>
        <w:rPr>
          <w:rFonts w:ascii="Arial" w:hAnsi="Arial"/>
          <w:sz w:val="18"/>
        </w:rPr>
      </w:pPr>
    </w:p>
    <w:p w14:paraId="3F7EAF27" w14:textId="77777777" w:rsidR="00FF24A4" w:rsidRPr="0019692C" w:rsidRDefault="00FF24A4" w:rsidP="00FF24A4">
      <w:pPr>
        <w:pStyle w:val="metod"/>
        <w:ind w:firstLine="0"/>
        <w:jc w:val="both"/>
        <w:rPr>
          <w:rFonts w:ascii="Arial" w:hAnsi="Arial" w:cs="Arial"/>
          <w:sz w:val="18"/>
          <w:szCs w:val="18"/>
          <w:lang w:val="en-US"/>
        </w:rPr>
      </w:pPr>
      <w:r w:rsidRPr="0019692C">
        <w:rPr>
          <w:rFonts w:ascii="Arial" w:hAnsi="Arial" w:cs="Arial"/>
          <w:sz w:val="18"/>
          <w:szCs w:val="18"/>
          <w:lang w:val="en-US"/>
        </w:rPr>
        <w:t xml:space="preserve">Lynn S. Paine and Surah Srinivasan, “A Guide to the Big Ideas and Debates in Corporate Governance”. Harvard Business Review, </w:t>
      </w:r>
      <w:proofErr w:type="gramStart"/>
      <w:r w:rsidRPr="0019692C">
        <w:rPr>
          <w:rFonts w:ascii="Arial" w:hAnsi="Arial" w:cs="Arial"/>
          <w:sz w:val="18"/>
          <w:szCs w:val="18"/>
          <w:lang w:val="en-US"/>
        </w:rPr>
        <w:t>October,</w:t>
      </w:r>
      <w:proofErr w:type="gramEnd"/>
      <w:r w:rsidRPr="0019692C">
        <w:rPr>
          <w:rFonts w:ascii="Arial" w:hAnsi="Arial" w:cs="Arial"/>
          <w:sz w:val="18"/>
          <w:szCs w:val="18"/>
          <w:lang w:val="en-US"/>
        </w:rPr>
        <w:t xml:space="preserve"> 2019. https://hbr.org/2019/10/a-guide-to-the-big-ideas-and-debates-in-corporate-governance</w:t>
      </w:r>
    </w:p>
    <w:p w14:paraId="6083AAA8" w14:textId="3636C952" w:rsidR="00A8657C" w:rsidRPr="0019692C" w:rsidRDefault="00A8657C" w:rsidP="00E4758A">
      <w:pPr>
        <w:pStyle w:val="metod"/>
        <w:ind w:firstLine="0"/>
        <w:jc w:val="both"/>
        <w:rPr>
          <w:rFonts w:ascii="Arial" w:hAnsi="Arial"/>
          <w:sz w:val="18"/>
        </w:rPr>
      </w:pPr>
    </w:p>
    <w:p w14:paraId="460F190E" w14:textId="29D9BE70" w:rsidR="00A8657C" w:rsidRPr="0019692C" w:rsidRDefault="00A8657C" w:rsidP="00A8657C">
      <w:pPr>
        <w:spacing w:after="0"/>
        <w:rPr>
          <w:rFonts w:ascii="Arial" w:hAnsi="Arial" w:cs="Arial"/>
          <w:bCs/>
          <w:sz w:val="18"/>
          <w:szCs w:val="18"/>
        </w:rPr>
      </w:pPr>
      <w:proofErr w:type="spellStart"/>
      <w:r w:rsidRPr="0019692C">
        <w:rPr>
          <w:rFonts w:ascii="Arial" w:hAnsi="Arial" w:cs="Arial"/>
          <w:bCs/>
          <w:sz w:val="18"/>
          <w:szCs w:val="18"/>
        </w:rPr>
        <w:t>Mavrikakis</w:t>
      </w:r>
      <w:proofErr w:type="spellEnd"/>
      <w:r w:rsidRPr="0019692C">
        <w:rPr>
          <w:rFonts w:ascii="Arial" w:hAnsi="Arial" w:cs="Arial"/>
          <w:bCs/>
          <w:sz w:val="18"/>
          <w:szCs w:val="18"/>
        </w:rPr>
        <w:t xml:space="preserve">, A., Allison, S., Kempton, J. and Hancock, N. Business Law and Practice 2020/2021, College of Law Publishing, 2020. </w:t>
      </w:r>
      <w:r w:rsidR="004E79C1">
        <w:rPr>
          <w:rFonts w:ascii="Arial" w:hAnsi="Arial" w:cs="Arial"/>
          <w:bCs/>
          <w:sz w:val="18"/>
          <w:szCs w:val="18"/>
        </w:rPr>
        <w:br/>
      </w:r>
      <w:r w:rsidR="004E79C1">
        <w:rPr>
          <w:rFonts w:ascii="Arial" w:hAnsi="Arial" w:cs="Arial"/>
          <w:bCs/>
          <w:sz w:val="18"/>
          <w:szCs w:val="18"/>
        </w:rPr>
        <w:br/>
        <w:t xml:space="preserve">OECD Guidelines on Corporate Governance for State-owned Enterprises (2015 Edition), p.11-44. </w:t>
      </w:r>
    </w:p>
    <w:p w14:paraId="35BC3273" w14:textId="1A1B9E12" w:rsidR="00B62172" w:rsidRPr="0019692C" w:rsidRDefault="00B62172" w:rsidP="00E4758A">
      <w:pPr>
        <w:pStyle w:val="metod"/>
        <w:ind w:firstLine="0"/>
        <w:jc w:val="both"/>
        <w:rPr>
          <w:rFonts w:ascii="Arial" w:hAnsi="Arial"/>
          <w:sz w:val="18"/>
        </w:rPr>
      </w:pPr>
    </w:p>
    <w:p w14:paraId="1C9E5C4C" w14:textId="05C0E476" w:rsidR="00A8657C" w:rsidRPr="0019692C" w:rsidRDefault="00A8657C" w:rsidP="00B62172">
      <w:pPr>
        <w:pStyle w:val="metod"/>
        <w:ind w:firstLine="0"/>
        <w:jc w:val="both"/>
        <w:rPr>
          <w:rFonts w:ascii="Arial" w:hAnsi="Arial" w:cs="Arial"/>
          <w:bCs/>
          <w:sz w:val="18"/>
          <w:szCs w:val="18"/>
        </w:rPr>
      </w:pPr>
      <w:proofErr w:type="spellStart"/>
      <w:r w:rsidRPr="0019692C">
        <w:rPr>
          <w:rFonts w:ascii="Arial" w:hAnsi="Arial" w:cs="Arial"/>
          <w:bCs/>
          <w:sz w:val="18"/>
          <w:szCs w:val="18"/>
        </w:rPr>
        <w:t>O'Keefe</w:t>
      </w:r>
      <w:proofErr w:type="spellEnd"/>
      <w:r w:rsidRPr="0019692C">
        <w:rPr>
          <w:rFonts w:ascii="Arial" w:hAnsi="Arial" w:cs="Arial"/>
          <w:bCs/>
          <w:sz w:val="18"/>
          <w:szCs w:val="18"/>
        </w:rPr>
        <w:t xml:space="preserve">, M. F., </w:t>
      </w:r>
      <w:proofErr w:type="spellStart"/>
      <w:r w:rsidRPr="0019692C">
        <w:rPr>
          <w:rFonts w:ascii="Arial" w:hAnsi="Arial" w:cs="Arial"/>
          <w:bCs/>
          <w:sz w:val="18"/>
          <w:szCs w:val="18"/>
        </w:rPr>
        <w:t>Girard</w:t>
      </w:r>
      <w:proofErr w:type="spellEnd"/>
      <w:r w:rsidRPr="0019692C">
        <w:rPr>
          <w:rFonts w:ascii="Arial" w:hAnsi="Arial" w:cs="Arial"/>
          <w:bCs/>
          <w:sz w:val="18"/>
          <w:szCs w:val="18"/>
        </w:rPr>
        <w:t xml:space="preserve">, S. L., Price, M. A., </w:t>
      </w:r>
      <w:proofErr w:type="spellStart"/>
      <w:r w:rsidRPr="0019692C">
        <w:rPr>
          <w:rFonts w:ascii="Arial" w:hAnsi="Arial" w:cs="Arial"/>
          <w:bCs/>
          <w:sz w:val="18"/>
          <w:szCs w:val="18"/>
        </w:rPr>
        <w:t>Moon</w:t>
      </w:r>
      <w:proofErr w:type="spellEnd"/>
      <w:r w:rsidRPr="0019692C">
        <w:rPr>
          <w:rFonts w:ascii="Arial" w:hAnsi="Arial" w:cs="Arial"/>
          <w:bCs/>
          <w:sz w:val="18"/>
          <w:szCs w:val="18"/>
        </w:rPr>
        <w:t xml:space="preserve">, M. R. </w:t>
      </w:r>
      <w:proofErr w:type="spellStart"/>
      <w:r w:rsidRPr="0019692C">
        <w:rPr>
          <w:rFonts w:ascii="Arial" w:hAnsi="Arial" w:cs="Arial"/>
          <w:bCs/>
          <w:sz w:val="18"/>
          <w:szCs w:val="18"/>
        </w:rPr>
        <w:t>Business</w:t>
      </w:r>
      <w:proofErr w:type="spellEnd"/>
      <w:r w:rsidRPr="0019692C">
        <w:rPr>
          <w:rFonts w:ascii="Arial" w:hAnsi="Arial" w:cs="Arial"/>
          <w:bCs/>
          <w:sz w:val="18"/>
          <w:szCs w:val="18"/>
        </w:rPr>
        <w:t xml:space="preserve"> </w:t>
      </w:r>
      <w:proofErr w:type="spellStart"/>
      <w:r w:rsidRPr="0019692C">
        <w:rPr>
          <w:rFonts w:ascii="Arial" w:hAnsi="Arial" w:cs="Arial"/>
          <w:bCs/>
          <w:sz w:val="18"/>
          <w:szCs w:val="18"/>
        </w:rPr>
        <w:t>Law</w:t>
      </w:r>
      <w:proofErr w:type="spellEnd"/>
      <w:r w:rsidRPr="0019692C">
        <w:rPr>
          <w:rFonts w:ascii="Arial" w:hAnsi="Arial" w:cs="Arial"/>
          <w:bCs/>
          <w:sz w:val="18"/>
          <w:szCs w:val="18"/>
        </w:rPr>
        <w:t xml:space="preserve"> </w:t>
      </w:r>
      <w:proofErr w:type="spellStart"/>
      <w:r w:rsidRPr="0019692C">
        <w:rPr>
          <w:rFonts w:ascii="Arial" w:hAnsi="Arial" w:cs="Arial"/>
          <w:bCs/>
          <w:sz w:val="18"/>
          <w:szCs w:val="18"/>
        </w:rPr>
        <w:t>Basics</w:t>
      </w:r>
      <w:proofErr w:type="spellEnd"/>
      <w:r w:rsidRPr="0019692C">
        <w:rPr>
          <w:rFonts w:ascii="Arial" w:hAnsi="Arial" w:cs="Arial"/>
          <w:bCs/>
          <w:sz w:val="18"/>
          <w:szCs w:val="18"/>
        </w:rPr>
        <w:t xml:space="preserve">– </w:t>
      </w:r>
      <w:proofErr w:type="spellStart"/>
      <w:r w:rsidRPr="0019692C">
        <w:rPr>
          <w:rFonts w:ascii="Arial" w:hAnsi="Arial" w:cs="Arial"/>
          <w:bCs/>
          <w:sz w:val="18"/>
          <w:szCs w:val="18"/>
        </w:rPr>
        <w:t>Learn</w:t>
      </w:r>
      <w:proofErr w:type="spellEnd"/>
      <w:r w:rsidRPr="0019692C">
        <w:rPr>
          <w:rFonts w:ascii="Arial" w:hAnsi="Arial" w:cs="Arial"/>
          <w:bCs/>
          <w:sz w:val="18"/>
          <w:szCs w:val="18"/>
        </w:rPr>
        <w:t xml:space="preserve"> </w:t>
      </w:r>
      <w:proofErr w:type="spellStart"/>
      <w:r w:rsidRPr="0019692C">
        <w:rPr>
          <w:rFonts w:ascii="Arial" w:hAnsi="Arial" w:cs="Arial"/>
          <w:bCs/>
          <w:sz w:val="18"/>
          <w:szCs w:val="18"/>
        </w:rPr>
        <w:t>What</w:t>
      </w:r>
      <w:proofErr w:type="spellEnd"/>
      <w:r w:rsidRPr="0019692C">
        <w:rPr>
          <w:rFonts w:ascii="Arial" w:hAnsi="Arial" w:cs="Arial"/>
          <w:bCs/>
          <w:sz w:val="18"/>
          <w:szCs w:val="18"/>
        </w:rPr>
        <w:t xml:space="preserve"> </w:t>
      </w:r>
      <w:proofErr w:type="spellStart"/>
      <w:r w:rsidRPr="0019692C">
        <w:rPr>
          <w:rFonts w:ascii="Arial" w:hAnsi="Arial" w:cs="Arial"/>
          <w:bCs/>
          <w:sz w:val="18"/>
          <w:szCs w:val="18"/>
        </w:rPr>
        <w:t>You</w:t>
      </w:r>
      <w:proofErr w:type="spellEnd"/>
      <w:r w:rsidRPr="0019692C">
        <w:rPr>
          <w:rFonts w:ascii="Arial" w:hAnsi="Arial" w:cs="Arial"/>
          <w:bCs/>
          <w:sz w:val="18"/>
          <w:szCs w:val="18"/>
        </w:rPr>
        <w:t xml:space="preserve"> </w:t>
      </w:r>
      <w:proofErr w:type="spellStart"/>
      <w:r w:rsidRPr="0019692C">
        <w:rPr>
          <w:rFonts w:ascii="Arial" w:hAnsi="Arial" w:cs="Arial"/>
          <w:bCs/>
          <w:sz w:val="18"/>
          <w:szCs w:val="18"/>
        </w:rPr>
        <w:t>Need</w:t>
      </w:r>
      <w:proofErr w:type="spellEnd"/>
      <w:r w:rsidRPr="0019692C">
        <w:rPr>
          <w:rFonts w:ascii="Arial" w:hAnsi="Arial" w:cs="Arial"/>
          <w:bCs/>
          <w:sz w:val="18"/>
          <w:szCs w:val="18"/>
        </w:rPr>
        <w:t xml:space="preserve"> </w:t>
      </w:r>
      <w:proofErr w:type="spellStart"/>
      <w:r w:rsidRPr="0019692C">
        <w:rPr>
          <w:rFonts w:ascii="Arial" w:hAnsi="Arial" w:cs="Arial"/>
          <w:bCs/>
          <w:sz w:val="18"/>
          <w:szCs w:val="18"/>
        </w:rPr>
        <w:t>in</w:t>
      </w:r>
      <w:proofErr w:type="spellEnd"/>
      <w:r w:rsidRPr="0019692C">
        <w:rPr>
          <w:rFonts w:ascii="Arial" w:hAnsi="Arial" w:cs="Arial"/>
          <w:bCs/>
          <w:sz w:val="18"/>
          <w:szCs w:val="18"/>
        </w:rPr>
        <w:t xml:space="preserve"> 2 </w:t>
      </w:r>
      <w:proofErr w:type="spellStart"/>
      <w:r w:rsidRPr="0019692C">
        <w:rPr>
          <w:rFonts w:ascii="Arial" w:hAnsi="Arial" w:cs="Arial"/>
          <w:bCs/>
          <w:sz w:val="18"/>
          <w:szCs w:val="18"/>
        </w:rPr>
        <w:t>Hours</w:t>
      </w:r>
      <w:proofErr w:type="spellEnd"/>
      <w:r w:rsidRPr="0019692C">
        <w:rPr>
          <w:rFonts w:ascii="Arial" w:hAnsi="Arial" w:cs="Arial"/>
          <w:bCs/>
          <w:sz w:val="18"/>
          <w:szCs w:val="18"/>
        </w:rPr>
        <w:t xml:space="preserve">, </w:t>
      </w:r>
      <w:proofErr w:type="spellStart"/>
      <w:r w:rsidRPr="0019692C">
        <w:rPr>
          <w:rFonts w:ascii="Arial" w:hAnsi="Arial" w:cs="Arial"/>
          <w:bCs/>
          <w:sz w:val="18"/>
          <w:szCs w:val="18"/>
        </w:rPr>
        <w:t>Red</w:t>
      </w:r>
      <w:proofErr w:type="spellEnd"/>
      <w:r w:rsidRPr="0019692C">
        <w:rPr>
          <w:rFonts w:ascii="Arial" w:hAnsi="Arial" w:cs="Arial"/>
          <w:bCs/>
          <w:sz w:val="18"/>
          <w:szCs w:val="18"/>
        </w:rPr>
        <w:t xml:space="preserve"> Wheel/</w:t>
      </w:r>
      <w:proofErr w:type="spellStart"/>
      <w:r w:rsidRPr="0019692C">
        <w:rPr>
          <w:rFonts w:ascii="Arial" w:hAnsi="Arial" w:cs="Arial"/>
          <w:bCs/>
          <w:sz w:val="18"/>
          <w:szCs w:val="18"/>
        </w:rPr>
        <w:t>Weiser</w:t>
      </w:r>
      <w:proofErr w:type="spellEnd"/>
      <w:r w:rsidRPr="0019692C">
        <w:rPr>
          <w:rFonts w:ascii="Arial" w:hAnsi="Arial" w:cs="Arial"/>
          <w:bCs/>
          <w:sz w:val="18"/>
          <w:szCs w:val="18"/>
        </w:rPr>
        <w:t xml:space="preserve">, 2014. </w:t>
      </w:r>
    </w:p>
    <w:p w14:paraId="447C5FAA" w14:textId="77777777" w:rsidR="00B62172" w:rsidRPr="0019692C" w:rsidRDefault="00B62172" w:rsidP="00B62172">
      <w:pPr>
        <w:pStyle w:val="metod"/>
        <w:ind w:firstLine="0"/>
        <w:jc w:val="both"/>
        <w:rPr>
          <w:rFonts w:ascii="Arial" w:hAnsi="Arial" w:cs="Arial"/>
          <w:sz w:val="18"/>
          <w:szCs w:val="18"/>
        </w:rPr>
      </w:pPr>
    </w:p>
    <w:p w14:paraId="1FA5DBE4" w14:textId="77777777" w:rsidR="00FF24A4" w:rsidRDefault="00FF24A4" w:rsidP="00B62172">
      <w:pPr>
        <w:pStyle w:val="metod"/>
        <w:ind w:firstLine="0"/>
        <w:jc w:val="both"/>
        <w:rPr>
          <w:rStyle w:val="Hipersaitas"/>
          <w:rFonts w:ascii="Arial" w:hAnsi="Arial" w:cs="Arial"/>
          <w:color w:val="auto"/>
          <w:sz w:val="18"/>
          <w:szCs w:val="18"/>
          <w:lang w:val="en-US"/>
        </w:rPr>
      </w:pPr>
    </w:p>
    <w:p w14:paraId="20BBDDDB" w14:textId="4ADD714D" w:rsidR="00FF24A4" w:rsidRPr="0019692C" w:rsidRDefault="00FF24A4" w:rsidP="00B62172">
      <w:pPr>
        <w:pStyle w:val="metod"/>
        <w:ind w:firstLine="0"/>
        <w:jc w:val="both"/>
        <w:rPr>
          <w:rFonts w:ascii="Arial" w:hAnsi="Arial" w:cs="Arial"/>
          <w:sz w:val="18"/>
          <w:szCs w:val="18"/>
          <w:lang w:val="en-US"/>
        </w:rPr>
      </w:pPr>
      <w:proofErr w:type="spellStart"/>
      <w:r w:rsidRPr="00FF24A4">
        <w:rPr>
          <w:rFonts w:ascii="Arial" w:hAnsi="Arial" w:cs="Arial"/>
          <w:bCs/>
          <w:sz w:val="18"/>
          <w:szCs w:val="18"/>
        </w:rPr>
        <w:t>Subramanian</w:t>
      </w:r>
      <w:proofErr w:type="spellEnd"/>
      <w:r w:rsidRPr="00FF24A4">
        <w:rPr>
          <w:rFonts w:ascii="Arial" w:hAnsi="Arial" w:cs="Arial"/>
          <w:bCs/>
          <w:sz w:val="18"/>
          <w:szCs w:val="18"/>
        </w:rPr>
        <w:t>, G., „</w:t>
      </w:r>
      <w:proofErr w:type="spellStart"/>
      <w:r w:rsidRPr="00FF24A4">
        <w:rPr>
          <w:rFonts w:ascii="Arial" w:hAnsi="Arial" w:cs="Arial"/>
          <w:bCs/>
          <w:sz w:val="18"/>
          <w:szCs w:val="18"/>
        </w:rPr>
        <w:t>Corporate</w:t>
      </w:r>
      <w:proofErr w:type="spellEnd"/>
      <w:r w:rsidRPr="00FF24A4">
        <w:rPr>
          <w:rFonts w:ascii="Arial" w:hAnsi="Arial" w:cs="Arial"/>
          <w:bCs/>
          <w:sz w:val="18"/>
          <w:szCs w:val="18"/>
        </w:rPr>
        <w:t xml:space="preserve"> </w:t>
      </w:r>
      <w:proofErr w:type="spellStart"/>
      <w:r w:rsidRPr="00FF24A4">
        <w:rPr>
          <w:rFonts w:ascii="Arial" w:hAnsi="Arial" w:cs="Arial"/>
          <w:bCs/>
          <w:sz w:val="18"/>
          <w:szCs w:val="18"/>
        </w:rPr>
        <w:t>Governance</w:t>
      </w:r>
      <w:proofErr w:type="spellEnd"/>
      <w:r w:rsidRPr="00FF24A4">
        <w:rPr>
          <w:rFonts w:ascii="Arial" w:hAnsi="Arial" w:cs="Arial"/>
          <w:bCs/>
          <w:sz w:val="18"/>
          <w:szCs w:val="18"/>
        </w:rPr>
        <w:t xml:space="preserve"> 2.0“. </w:t>
      </w:r>
      <w:proofErr w:type="spellStart"/>
      <w:r w:rsidRPr="00FF24A4">
        <w:rPr>
          <w:rFonts w:ascii="Arial" w:hAnsi="Arial" w:cs="Arial"/>
          <w:bCs/>
          <w:sz w:val="18"/>
          <w:szCs w:val="18"/>
        </w:rPr>
        <w:t>Harvard</w:t>
      </w:r>
      <w:proofErr w:type="spellEnd"/>
      <w:r w:rsidRPr="00FF24A4">
        <w:rPr>
          <w:rFonts w:ascii="Arial" w:hAnsi="Arial" w:cs="Arial"/>
          <w:bCs/>
          <w:sz w:val="18"/>
          <w:szCs w:val="18"/>
        </w:rPr>
        <w:t xml:space="preserve"> </w:t>
      </w:r>
      <w:proofErr w:type="spellStart"/>
      <w:r w:rsidRPr="00FF24A4">
        <w:rPr>
          <w:rFonts w:ascii="Arial" w:hAnsi="Arial" w:cs="Arial"/>
          <w:bCs/>
          <w:sz w:val="18"/>
          <w:szCs w:val="18"/>
        </w:rPr>
        <w:t>Business</w:t>
      </w:r>
      <w:proofErr w:type="spellEnd"/>
      <w:r w:rsidRPr="00FF24A4">
        <w:rPr>
          <w:rFonts w:ascii="Arial" w:hAnsi="Arial" w:cs="Arial"/>
          <w:bCs/>
          <w:sz w:val="18"/>
          <w:szCs w:val="18"/>
        </w:rPr>
        <w:t xml:space="preserve"> </w:t>
      </w:r>
      <w:proofErr w:type="spellStart"/>
      <w:r w:rsidRPr="00FF24A4">
        <w:rPr>
          <w:rFonts w:ascii="Arial" w:hAnsi="Arial" w:cs="Arial"/>
          <w:bCs/>
          <w:sz w:val="18"/>
          <w:szCs w:val="18"/>
        </w:rPr>
        <w:t>Review</w:t>
      </w:r>
      <w:proofErr w:type="spellEnd"/>
      <w:r w:rsidRPr="00FF24A4">
        <w:rPr>
          <w:rFonts w:ascii="Arial" w:hAnsi="Arial" w:cs="Arial"/>
          <w:bCs/>
          <w:sz w:val="18"/>
          <w:szCs w:val="18"/>
        </w:rPr>
        <w:t xml:space="preserve">, </w:t>
      </w:r>
      <w:proofErr w:type="spellStart"/>
      <w:r w:rsidRPr="00FF24A4">
        <w:rPr>
          <w:rFonts w:ascii="Arial" w:hAnsi="Arial" w:cs="Arial"/>
          <w:bCs/>
          <w:sz w:val="18"/>
          <w:szCs w:val="18"/>
        </w:rPr>
        <w:t>March</w:t>
      </w:r>
      <w:proofErr w:type="spellEnd"/>
      <w:r w:rsidRPr="00FF24A4">
        <w:rPr>
          <w:rFonts w:ascii="Arial" w:hAnsi="Arial" w:cs="Arial"/>
          <w:bCs/>
          <w:sz w:val="18"/>
          <w:szCs w:val="18"/>
        </w:rPr>
        <w:t>, 2015.</w:t>
      </w:r>
    </w:p>
    <w:p w14:paraId="613092FB" w14:textId="18BB36AE" w:rsidR="00B62172" w:rsidRPr="0019692C" w:rsidRDefault="00B62172" w:rsidP="00B62172">
      <w:pPr>
        <w:pStyle w:val="metod"/>
        <w:ind w:firstLine="0"/>
        <w:jc w:val="both"/>
        <w:rPr>
          <w:rFonts w:ascii="Arial" w:hAnsi="Arial" w:cs="Arial"/>
          <w:sz w:val="18"/>
          <w:szCs w:val="18"/>
          <w:lang w:val="en-US"/>
        </w:rPr>
      </w:pPr>
    </w:p>
    <w:p w14:paraId="2176455C" w14:textId="7870DECA" w:rsidR="00B62172" w:rsidRPr="0019692C" w:rsidRDefault="00B62172" w:rsidP="00B016DE">
      <w:pPr>
        <w:rPr>
          <w:rFonts w:ascii="Arial" w:hAnsi="Arial"/>
          <w:i/>
          <w:sz w:val="18"/>
        </w:rPr>
      </w:pPr>
      <w:r w:rsidRPr="0019692C">
        <w:rPr>
          <w:rFonts w:ascii="Arial" w:hAnsi="Arial"/>
          <w:sz w:val="18"/>
        </w:rPr>
        <w:t>Tricker, Bob. Corporate Governance: Principles, Policies and Practices. 2</w:t>
      </w:r>
      <w:r w:rsidRPr="0019692C">
        <w:rPr>
          <w:rFonts w:ascii="Arial" w:hAnsi="Arial"/>
          <w:sz w:val="18"/>
          <w:vertAlign w:val="superscript"/>
        </w:rPr>
        <w:t>nd</w:t>
      </w:r>
      <w:r w:rsidRPr="0019692C">
        <w:rPr>
          <w:rFonts w:ascii="Arial" w:hAnsi="Arial"/>
          <w:sz w:val="18"/>
        </w:rPr>
        <w:t xml:space="preserve"> Edition. Oxford University Press, 2012. </w:t>
      </w:r>
      <w:r w:rsidRPr="0019692C">
        <w:rPr>
          <w:rFonts w:ascii="Arial" w:hAnsi="Arial"/>
          <w:i/>
          <w:sz w:val="18"/>
        </w:rPr>
        <w:t>Available at ISM library.</w:t>
      </w:r>
    </w:p>
    <w:p w14:paraId="1D1FE824" w14:textId="1E89DE72" w:rsidR="008858A3" w:rsidRPr="0019692C" w:rsidRDefault="008858A3" w:rsidP="00B016DE">
      <w:r w:rsidRPr="0019692C">
        <w:rPr>
          <w:rFonts w:ascii="Arial" w:hAnsi="Arial"/>
          <w:sz w:val="18"/>
        </w:rPr>
        <w:t>Tricker, Bob. Corporate Governance: Principles, Policies and Practices. 4</w:t>
      </w:r>
      <w:r w:rsidRPr="0019692C">
        <w:rPr>
          <w:rFonts w:ascii="Arial" w:hAnsi="Arial"/>
          <w:sz w:val="18"/>
          <w:vertAlign w:val="superscript"/>
        </w:rPr>
        <w:t>th</w:t>
      </w:r>
      <w:r w:rsidRPr="0019692C">
        <w:rPr>
          <w:rFonts w:ascii="Arial" w:hAnsi="Arial"/>
          <w:sz w:val="18"/>
        </w:rPr>
        <w:t xml:space="preserve"> Edition. Oxford University Press, 2019. </w:t>
      </w:r>
      <w:r w:rsidRPr="0019692C">
        <w:rPr>
          <w:rFonts w:ascii="Arial" w:hAnsi="Arial"/>
          <w:i/>
          <w:sz w:val="18"/>
        </w:rPr>
        <w:t>Available at ISM library.</w:t>
      </w:r>
    </w:p>
    <w:p w14:paraId="514F8D73" w14:textId="77777777" w:rsidR="00B62172" w:rsidRPr="0019692C" w:rsidRDefault="00B62172" w:rsidP="00B016DE">
      <w:pPr>
        <w:pStyle w:val="metod"/>
        <w:ind w:firstLine="0"/>
        <w:rPr>
          <w:rFonts w:ascii="Arial" w:hAnsi="Arial" w:cs="Arial"/>
          <w:sz w:val="18"/>
          <w:szCs w:val="18"/>
          <w:lang w:val="en-US"/>
        </w:rPr>
      </w:pPr>
      <w:r w:rsidRPr="0019692C">
        <w:rPr>
          <w:rFonts w:ascii="Arial" w:hAnsi="Arial" w:cs="Arial"/>
          <w:sz w:val="18"/>
          <w:szCs w:val="18"/>
          <w:lang w:val="en-US"/>
        </w:rPr>
        <w:t xml:space="preserve">“Transparency in Corporate Reporting. Assessing the World’s Largest Companies”, Transparency International, 2014. https://images.transparencycdn.org/images/2014_TransparencyInCorporateReporting_TRAC_EN_200402_090512.pdf </w:t>
      </w:r>
    </w:p>
    <w:p w14:paraId="596BF541" w14:textId="1E948070" w:rsidR="00890398" w:rsidRPr="0019692C" w:rsidRDefault="00890398" w:rsidP="00B016DE">
      <w:pPr>
        <w:pStyle w:val="metod"/>
        <w:ind w:firstLine="0"/>
        <w:rPr>
          <w:rFonts w:ascii="Arial" w:hAnsi="Arial"/>
          <w:sz w:val="18"/>
        </w:rPr>
      </w:pPr>
    </w:p>
    <w:p w14:paraId="71E2B325" w14:textId="20FF9425" w:rsidR="00890398" w:rsidRPr="0019692C" w:rsidRDefault="00890398" w:rsidP="00E4758A">
      <w:pPr>
        <w:pStyle w:val="metod"/>
        <w:ind w:firstLine="0"/>
        <w:jc w:val="both"/>
        <w:rPr>
          <w:rFonts w:ascii="Arial" w:hAnsi="Arial"/>
          <w:sz w:val="18"/>
        </w:rPr>
      </w:pPr>
    </w:p>
    <w:p w14:paraId="07E3131B" w14:textId="77777777" w:rsidR="00890398" w:rsidRPr="0019692C" w:rsidRDefault="00890398" w:rsidP="00E4758A">
      <w:pPr>
        <w:pStyle w:val="metod"/>
        <w:ind w:firstLine="0"/>
        <w:jc w:val="both"/>
        <w:rPr>
          <w:rFonts w:ascii="Arial" w:hAnsi="Arial" w:cs="Arial"/>
          <w:b/>
          <w:sz w:val="18"/>
          <w:szCs w:val="18"/>
          <w:lang w:val="en-US"/>
        </w:rPr>
      </w:pPr>
    </w:p>
    <w:p w14:paraId="61AB4A29" w14:textId="79294D8E" w:rsidR="00B259CF" w:rsidRPr="0019692C" w:rsidRDefault="00B259CF" w:rsidP="00E4758A">
      <w:pPr>
        <w:pStyle w:val="metod"/>
        <w:ind w:firstLine="0"/>
        <w:jc w:val="both"/>
        <w:rPr>
          <w:rFonts w:ascii="Arial" w:hAnsi="Arial" w:cs="Arial"/>
          <w:b/>
          <w:sz w:val="18"/>
          <w:szCs w:val="18"/>
          <w:lang w:val="en-US"/>
        </w:rPr>
      </w:pPr>
      <w:r w:rsidRPr="0019692C">
        <w:rPr>
          <w:rFonts w:ascii="Arial" w:hAnsi="Arial" w:cs="Arial"/>
          <w:b/>
          <w:sz w:val="18"/>
          <w:szCs w:val="18"/>
          <w:lang w:val="en-US"/>
        </w:rPr>
        <w:t>ADDITIONAL READINGS</w:t>
      </w:r>
    </w:p>
    <w:p w14:paraId="1AB1A4A2" w14:textId="453F6DA1" w:rsidR="00E4758A" w:rsidRPr="0019692C" w:rsidRDefault="00E4758A" w:rsidP="00B259CF">
      <w:pPr>
        <w:pStyle w:val="metod"/>
        <w:ind w:firstLine="0"/>
        <w:jc w:val="both"/>
        <w:rPr>
          <w:rFonts w:ascii="Arial" w:hAnsi="Arial" w:cs="Arial"/>
          <w:sz w:val="18"/>
          <w:szCs w:val="18"/>
          <w:lang w:val="en-US"/>
        </w:rPr>
      </w:pPr>
    </w:p>
    <w:p w14:paraId="5D79AD2A" w14:textId="009D3353" w:rsidR="00447ACA" w:rsidRPr="0019692C" w:rsidRDefault="00447ACA" w:rsidP="00447ACA">
      <w:pPr>
        <w:spacing w:after="0"/>
        <w:rPr>
          <w:rFonts w:ascii="Arial" w:hAnsi="Arial" w:cs="Arial"/>
          <w:bCs/>
          <w:sz w:val="18"/>
          <w:szCs w:val="18"/>
          <w:lang w:val="lt-LT"/>
        </w:rPr>
      </w:pPr>
      <w:r w:rsidRPr="0019692C">
        <w:rPr>
          <w:rFonts w:ascii="Arial" w:hAnsi="Arial" w:cs="Arial"/>
          <w:bCs/>
          <w:sz w:val="18"/>
          <w:szCs w:val="18"/>
        </w:rPr>
        <w:t xml:space="preserve">Câmara, P., Morais, F. The Palgrave Handbook of ESG and Corporate Governance. Springer Nature, 2022. </w:t>
      </w:r>
    </w:p>
    <w:p w14:paraId="2B33F672" w14:textId="0F4052B9" w:rsidR="00B36A9C" w:rsidRPr="0019692C" w:rsidRDefault="00B36A9C" w:rsidP="00890398">
      <w:pPr>
        <w:pStyle w:val="metod"/>
        <w:ind w:firstLine="0"/>
        <w:jc w:val="both"/>
        <w:rPr>
          <w:rFonts w:ascii="Arial" w:hAnsi="Arial"/>
          <w:sz w:val="18"/>
        </w:rPr>
      </w:pPr>
    </w:p>
    <w:p w14:paraId="608CCD30" w14:textId="24317810" w:rsidR="00B36A9C" w:rsidRPr="0019692C" w:rsidRDefault="00B36A9C" w:rsidP="00890398">
      <w:pPr>
        <w:pStyle w:val="metod"/>
        <w:ind w:firstLine="0"/>
        <w:jc w:val="both"/>
        <w:rPr>
          <w:rFonts w:ascii="Arial" w:hAnsi="Arial" w:cs="Arial"/>
          <w:sz w:val="18"/>
          <w:szCs w:val="18"/>
          <w:lang w:val="en-US"/>
        </w:rPr>
      </w:pPr>
      <w:proofErr w:type="spellStart"/>
      <w:r w:rsidRPr="0019692C">
        <w:rPr>
          <w:rFonts w:ascii="Arial" w:hAnsi="Arial"/>
          <w:sz w:val="18"/>
        </w:rPr>
        <w:t>Chip</w:t>
      </w:r>
      <w:proofErr w:type="spellEnd"/>
      <w:r w:rsidRPr="0019692C">
        <w:rPr>
          <w:rFonts w:ascii="Arial" w:hAnsi="Arial"/>
          <w:sz w:val="18"/>
        </w:rPr>
        <w:t xml:space="preserve">, H. </w:t>
      </w:r>
      <w:proofErr w:type="spellStart"/>
      <w:r w:rsidRPr="0019692C">
        <w:rPr>
          <w:rFonts w:ascii="Arial" w:hAnsi="Arial"/>
          <w:sz w:val="18"/>
        </w:rPr>
        <w:t>and</w:t>
      </w:r>
      <w:proofErr w:type="spellEnd"/>
      <w:r w:rsidRPr="0019692C">
        <w:rPr>
          <w:rFonts w:ascii="Arial" w:hAnsi="Arial"/>
          <w:sz w:val="18"/>
        </w:rPr>
        <w:t xml:space="preserve"> Dan </w:t>
      </w:r>
      <w:proofErr w:type="spellStart"/>
      <w:r w:rsidRPr="0019692C">
        <w:rPr>
          <w:rFonts w:ascii="Arial" w:hAnsi="Arial"/>
          <w:sz w:val="18"/>
        </w:rPr>
        <w:t>Heath</w:t>
      </w:r>
      <w:proofErr w:type="spellEnd"/>
      <w:r w:rsidRPr="0019692C">
        <w:rPr>
          <w:rFonts w:ascii="Arial" w:hAnsi="Arial"/>
          <w:sz w:val="18"/>
        </w:rPr>
        <w:t xml:space="preserve">, </w:t>
      </w:r>
      <w:proofErr w:type="spellStart"/>
      <w:r w:rsidRPr="0019692C">
        <w:rPr>
          <w:rFonts w:ascii="Arial" w:hAnsi="Arial"/>
          <w:i/>
          <w:iCs/>
          <w:sz w:val="18"/>
        </w:rPr>
        <w:t>Made</w:t>
      </w:r>
      <w:proofErr w:type="spellEnd"/>
      <w:r w:rsidRPr="0019692C">
        <w:rPr>
          <w:rFonts w:ascii="Arial" w:hAnsi="Arial"/>
          <w:i/>
          <w:iCs/>
          <w:sz w:val="18"/>
        </w:rPr>
        <w:t xml:space="preserve"> to </w:t>
      </w:r>
      <w:proofErr w:type="spellStart"/>
      <w:r w:rsidRPr="0019692C">
        <w:rPr>
          <w:rFonts w:ascii="Arial" w:hAnsi="Arial"/>
          <w:i/>
          <w:iCs/>
          <w:sz w:val="18"/>
        </w:rPr>
        <w:t>Stick</w:t>
      </w:r>
      <w:proofErr w:type="spellEnd"/>
      <w:r w:rsidRPr="0019692C">
        <w:rPr>
          <w:rFonts w:ascii="Arial" w:hAnsi="Arial"/>
          <w:i/>
          <w:iCs/>
          <w:sz w:val="18"/>
        </w:rPr>
        <w:t xml:space="preserve"> : </w:t>
      </w:r>
      <w:proofErr w:type="spellStart"/>
      <w:r w:rsidRPr="0019692C">
        <w:rPr>
          <w:rFonts w:ascii="Arial" w:hAnsi="Arial"/>
          <w:i/>
          <w:iCs/>
          <w:sz w:val="18"/>
        </w:rPr>
        <w:t>Why</w:t>
      </w:r>
      <w:proofErr w:type="spellEnd"/>
      <w:r w:rsidRPr="0019692C">
        <w:rPr>
          <w:rFonts w:ascii="Arial" w:hAnsi="Arial"/>
          <w:i/>
          <w:iCs/>
          <w:sz w:val="18"/>
        </w:rPr>
        <w:t xml:space="preserve"> </w:t>
      </w:r>
      <w:proofErr w:type="spellStart"/>
      <w:r w:rsidRPr="0019692C">
        <w:rPr>
          <w:rFonts w:ascii="Arial" w:hAnsi="Arial"/>
          <w:i/>
          <w:iCs/>
          <w:sz w:val="18"/>
        </w:rPr>
        <w:t>Some</w:t>
      </w:r>
      <w:proofErr w:type="spellEnd"/>
      <w:r w:rsidRPr="0019692C">
        <w:rPr>
          <w:rFonts w:ascii="Arial" w:hAnsi="Arial"/>
          <w:i/>
          <w:iCs/>
          <w:sz w:val="18"/>
        </w:rPr>
        <w:t xml:space="preserve"> </w:t>
      </w:r>
      <w:proofErr w:type="spellStart"/>
      <w:r w:rsidRPr="0019692C">
        <w:rPr>
          <w:rFonts w:ascii="Arial" w:hAnsi="Arial"/>
          <w:i/>
          <w:iCs/>
          <w:sz w:val="18"/>
        </w:rPr>
        <w:t>Ideas</w:t>
      </w:r>
      <w:proofErr w:type="spellEnd"/>
      <w:r w:rsidRPr="0019692C">
        <w:rPr>
          <w:rFonts w:ascii="Arial" w:hAnsi="Arial"/>
          <w:i/>
          <w:iCs/>
          <w:sz w:val="18"/>
        </w:rPr>
        <w:t xml:space="preserve"> </w:t>
      </w:r>
      <w:proofErr w:type="spellStart"/>
      <w:r w:rsidRPr="0019692C">
        <w:rPr>
          <w:rFonts w:ascii="Arial" w:hAnsi="Arial"/>
          <w:i/>
          <w:iCs/>
          <w:sz w:val="18"/>
        </w:rPr>
        <w:t>Survive</w:t>
      </w:r>
      <w:proofErr w:type="spellEnd"/>
      <w:r w:rsidRPr="0019692C">
        <w:rPr>
          <w:rFonts w:ascii="Arial" w:hAnsi="Arial"/>
          <w:i/>
          <w:iCs/>
          <w:sz w:val="18"/>
        </w:rPr>
        <w:t xml:space="preserve"> </w:t>
      </w:r>
      <w:proofErr w:type="spellStart"/>
      <w:r w:rsidRPr="0019692C">
        <w:rPr>
          <w:rFonts w:ascii="Arial" w:hAnsi="Arial"/>
          <w:i/>
          <w:iCs/>
          <w:sz w:val="18"/>
        </w:rPr>
        <w:t>and</w:t>
      </w:r>
      <w:proofErr w:type="spellEnd"/>
      <w:r w:rsidRPr="0019692C">
        <w:rPr>
          <w:rFonts w:ascii="Arial" w:hAnsi="Arial"/>
          <w:i/>
          <w:iCs/>
          <w:sz w:val="18"/>
        </w:rPr>
        <w:t xml:space="preserve"> </w:t>
      </w:r>
      <w:proofErr w:type="spellStart"/>
      <w:r w:rsidRPr="0019692C">
        <w:rPr>
          <w:rFonts w:ascii="Arial" w:hAnsi="Arial"/>
          <w:i/>
          <w:iCs/>
          <w:sz w:val="18"/>
        </w:rPr>
        <w:t>Others</w:t>
      </w:r>
      <w:proofErr w:type="spellEnd"/>
      <w:r w:rsidRPr="0019692C">
        <w:rPr>
          <w:rFonts w:ascii="Arial" w:hAnsi="Arial"/>
          <w:i/>
          <w:iCs/>
          <w:sz w:val="18"/>
        </w:rPr>
        <w:t xml:space="preserve"> Die.</w:t>
      </w:r>
      <w:r w:rsidRPr="0019692C">
        <w:rPr>
          <w:rFonts w:ascii="Arial" w:hAnsi="Arial"/>
          <w:sz w:val="18"/>
        </w:rPr>
        <w:t xml:space="preserve"> 1st </w:t>
      </w:r>
      <w:proofErr w:type="spellStart"/>
      <w:r w:rsidRPr="0019692C">
        <w:rPr>
          <w:rFonts w:ascii="Arial" w:hAnsi="Arial"/>
          <w:sz w:val="18"/>
        </w:rPr>
        <w:t>ed</w:t>
      </w:r>
      <w:proofErr w:type="spellEnd"/>
      <w:r w:rsidRPr="0019692C">
        <w:rPr>
          <w:rFonts w:ascii="Arial" w:hAnsi="Arial"/>
          <w:sz w:val="18"/>
        </w:rPr>
        <w:t xml:space="preserve">. </w:t>
      </w:r>
      <w:proofErr w:type="spellStart"/>
      <w:r w:rsidRPr="0019692C">
        <w:rPr>
          <w:rFonts w:ascii="Arial" w:hAnsi="Arial"/>
          <w:sz w:val="18"/>
        </w:rPr>
        <w:t>Random</w:t>
      </w:r>
      <w:proofErr w:type="spellEnd"/>
      <w:r w:rsidRPr="0019692C">
        <w:rPr>
          <w:rFonts w:ascii="Arial" w:hAnsi="Arial"/>
          <w:sz w:val="18"/>
        </w:rPr>
        <w:t xml:space="preserve"> </w:t>
      </w:r>
      <w:proofErr w:type="spellStart"/>
      <w:r w:rsidRPr="0019692C">
        <w:rPr>
          <w:rFonts w:ascii="Arial" w:hAnsi="Arial"/>
          <w:sz w:val="18"/>
        </w:rPr>
        <w:t>House</w:t>
      </w:r>
      <w:proofErr w:type="spellEnd"/>
      <w:r w:rsidRPr="0019692C">
        <w:rPr>
          <w:rFonts w:ascii="Arial" w:hAnsi="Arial"/>
          <w:sz w:val="18"/>
        </w:rPr>
        <w:t>, 2007.</w:t>
      </w:r>
    </w:p>
    <w:p w14:paraId="4DEC501F" w14:textId="77777777" w:rsidR="00890398" w:rsidRPr="0019692C" w:rsidRDefault="00890398" w:rsidP="00890398">
      <w:pPr>
        <w:pStyle w:val="metod"/>
        <w:ind w:firstLine="0"/>
        <w:jc w:val="both"/>
        <w:rPr>
          <w:rFonts w:ascii="Arial" w:hAnsi="Arial" w:cs="Arial"/>
          <w:sz w:val="18"/>
          <w:szCs w:val="18"/>
          <w:lang w:val="en-US"/>
        </w:rPr>
      </w:pPr>
    </w:p>
    <w:p w14:paraId="48A3ACC8" w14:textId="4C0FFED2" w:rsidR="00447ACA" w:rsidRPr="0019692C" w:rsidRDefault="00447ACA" w:rsidP="00447ACA">
      <w:pPr>
        <w:spacing w:after="0"/>
        <w:rPr>
          <w:rFonts w:ascii="Arial" w:hAnsi="Arial" w:cs="Arial"/>
          <w:bCs/>
          <w:sz w:val="18"/>
          <w:szCs w:val="18"/>
          <w:lang w:val="lt-LT"/>
        </w:rPr>
      </w:pPr>
      <w:r w:rsidRPr="0019692C">
        <w:rPr>
          <w:rFonts w:ascii="Arial" w:hAnsi="Arial" w:cs="Arial"/>
          <w:bCs/>
          <w:sz w:val="18"/>
          <w:szCs w:val="18"/>
        </w:rPr>
        <w:t xml:space="preserve">Cortez, E. K. Data Protection Around the World: Privacy Laws in Action. Springer Nature, 2020. </w:t>
      </w:r>
    </w:p>
    <w:p w14:paraId="42FA71C7" w14:textId="77777777" w:rsidR="00447ACA" w:rsidRPr="0019692C" w:rsidRDefault="00447ACA" w:rsidP="00890398">
      <w:pPr>
        <w:pStyle w:val="metod"/>
        <w:ind w:firstLine="0"/>
        <w:jc w:val="both"/>
        <w:rPr>
          <w:rFonts w:ascii="Arial" w:hAnsi="Arial" w:cs="Arial"/>
          <w:sz w:val="18"/>
          <w:szCs w:val="18"/>
          <w:lang w:val="en-US"/>
        </w:rPr>
      </w:pPr>
    </w:p>
    <w:p w14:paraId="7DCA917F" w14:textId="29C69979" w:rsidR="00890398" w:rsidRPr="0019692C" w:rsidRDefault="00890398" w:rsidP="00890398">
      <w:pPr>
        <w:pStyle w:val="metod"/>
        <w:ind w:firstLine="0"/>
        <w:jc w:val="both"/>
        <w:rPr>
          <w:rFonts w:ascii="Arial" w:hAnsi="Arial" w:cs="Arial"/>
          <w:sz w:val="18"/>
          <w:szCs w:val="18"/>
          <w:lang w:val="en-US"/>
        </w:rPr>
      </w:pPr>
      <w:r w:rsidRPr="0019692C">
        <w:rPr>
          <w:rFonts w:ascii="Arial" w:hAnsi="Arial" w:cs="Arial"/>
          <w:sz w:val="18"/>
          <w:szCs w:val="18"/>
          <w:lang w:val="en-US"/>
        </w:rPr>
        <w:t>EU Whistleblowing Monitor: https://www.whistleblowingmonitor.eu/</w:t>
      </w:r>
    </w:p>
    <w:p w14:paraId="5F3CA5FA" w14:textId="77777777" w:rsidR="00890398" w:rsidRPr="0019692C" w:rsidRDefault="00890398" w:rsidP="00890398">
      <w:pPr>
        <w:pStyle w:val="metod"/>
        <w:ind w:firstLine="0"/>
        <w:jc w:val="both"/>
        <w:rPr>
          <w:rFonts w:ascii="Arial" w:hAnsi="Arial" w:cs="Arial"/>
          <w:sz w:val="18"/>
          <w:szCs w:val="18"/>
          <w:lang w:val="en-US"/>
        </w:rPr>
      </w:pPr>
    </w:p>
    <w:p w14:paraId="34B856F1" w14:textId="579D932F" w:rsidR="00890398" w:rsidRPr="0019692C" w:rsidRDefault="00890398" w:rsidP="00890398">
      <w:pPr>
        <w:pStyle w:val="metod"/>
        <w:ind w:firstLine="0"/>
        <w:jc w:val="both"/>
        <w:rPr>
          <w:rFonts w:ascii="Arial" w:hAnsi="Arial" w:cs="Arial"/>
          <w:sz w:val="18"/>
          <w:szCs w:val="18"/>
          <w:lang w:val="en-US"/>
        </w:rPr>
      </w:pPr>
      <w:r w:rsidRPr="0019692C">
        <w:rPr>
          <w:rFonts w:ascii="Arial" w:hAnsi="Arial" w:cs="Arial"/>
          <w:sz w:val="18"/>
          <w:szCs w:val="18"/>
          <w:lang w:val="en-US"/>
        </w:rPr>
        <w:t xml:space="preserve">“Exporting Corruption. Progress Report 2020: Assessing Enforcement of the OECD Anti-Bribery Convention.” Transparency International, 2020. https://images.transparencycdn.org/images/2020_Report-Full_Exporting-Corruption_EN.pdf </w:t>
      </w:r>
    </w:p>
    <w:p w14:paraId="532466D0" w14:textId="77777777" w:rsidR="00B36A9C" w:rsidRPr="0019692C" w:rsidRDefault="00B36A9C" w:rsidP="00890398">
      <w:pPr>
        <w:pStyle w:val="metod"/>
        <w:ind w:firstLine="0"/>
        <w:jc w:val="both"/>
        <w:rPr>
          <w:rFonts w:ascii="Arial" w:hAnsi="Arial" w:cs="Arial"/>
          <w:sz w:val="18"/>
          <w:szCs w:val="18"/>
          <w:lang w:val="en-US"/>
        </w:rPr>
      </w:pPr>
    </w:p>
    <w:p w14:paraId="06A97A13" w14:textId="7A794761" w:rsidR="00B36A9C" w:rsidRPr="0019692C" w:rsidRDefault="00B36A9C" w:rsidP="00B36A9C">
      <w:pPr>
        <w:spacing w:after="0"/>
        <w:rPr>
          <w:rFonts w:ascii="Arial" w:hAnsi="Arial" w:cs="Arial"/>
          <w:sz w:val="18"/>
          <w:szCs w:val="18"/>
        </w:rPr>
      </w:pPr>
      <w:r w:rsidRPr="0019692C">
        <w:rPr>
          <w:rFonts w:ascii="Arial" w:hAnsi="Arial" w:cs="Arial"/>
          <w:sz w:val="18"/>
          <w:szCs w:val="18"/>
        </w:rPr>
        <w:t xml:space="preserve">Fenwick, M., J.A. </w:t>
      </w:r>
      <w:proofErr w:type="spellStart"/>
      <w:r w:rsidRPr="0019692C">
        <w:rPr>
          <w:rFonts w:ascii="Arial" w:hAnsi="Arial" w:cs="Arial"/>
          <w:sz w:val="18"/>
          <w:szCs w:val="18"/>
        </w:rPr>
        <w:t>McCahery</w:t>
      </w:r>
      <w:proofErr w:type="spellEnd"/>
      <w:r w:rsidRPr="0019692C">
        <w:rPr>
          <w:rFonts w:ascii="Arial" w:hAnsi="Arial" w:cs="Arial"/>
          <w:sz w:val="18"/>
          <w:szCs w:val="18"/>
        </w:rPr>
        <w:t xml:space="preserve"> &amp; E. P. M. Vermeulen, “The End of ‘Corporate’ Governance: Hello ‘Platform’ Governance.” </w:t>
      </w:r>
      <w:r w:rsidRPr="0019692C">
        <w:rPr>
          <w:rFonts w:ascii="Arial" w:hAnsi="Arial" w:cs="Arial"/>
          <w:i/>
          <w:iCs/>
          <w:sz w:val="18"/>
          <w:szCs w:val="18"/>
        </w:rPr>
        <w:t xml:space="preserve">Eur Bus Org Law Rev </w:t>
      </w:r>
      <w:r w:rsidRPr="0019692C">
        <w:rPr>
          <w:rFonts w:ascii="Arial" w:hAnsi="Arial" w:cs="Arial"/>
          <w:sz w:val="18"/>
          <w:szCs w:val="18"/>
        </w:rPr>
        <w:t>20, 2019. p. 171–199.</w:t>
      </w:r>
    </w:p>
    <w:p w14:paraId="19B45544" w14:textId="3637E373" w:rsidR="008858A3" w:rsidRPr="0019692C" w:rsidRDefault="008858A3" w:rsidP="00B36A9C">
      <w:pPr>
        <w:spacing w:after="0"/>
        <w:rPr>
          <w:rFonts w:ascii="Arial" w:hAnsi="Arial" w:cs="Arial"/>
          <w:sz w:val="18"/>
          <w:szCs w:val="18"/>
        </w:rPr>
      </w:pPr>
    </w:p>
    <w:p w14:paraId="191D9323" w14:textId="58A8976A" w:rsidR="008858A3" w:rsidRPr="0019692C" w:rsidRDefault="008858A3" w:rsidP="008858A3">
      <w:pPr>
        <w:pStyle w:val="metod"/>
        <w:ind w:firstLine="0"/>
        <w:jc w:val="both"/>
        <w:rPr>
          <w:rFonts w:ascii="Arial" w:hAnsi="Arial"/>
          <w:sz w:val="18"/>
        </w:rPr>
      </w:pPr>
      <w:proofErr w:type="spellStart"/>
      <w:r w:rsidRPr="0019692C">
        <w:rPr>
          <w:rFonts w:ascii="Arial" w:hAnsi="Arial"/>
          <w:sz w:val="18"/>
        </w:rPr>
        <w:t>Gallo</w:t>
      </w:r>
      <w:proofErr w:type="spellEnd"/>
      <w:r w:rsidRPr="0019692C">
        <w:rPr>
          <w:rFonts w:ascii="Arial" w:hAnsi="Arial"/>
          <w:sz w:val="18"/>
        </w:rPr>
        <w:t xml:space="preserve">, C., </w:t>
      </w:r>
      <w:proofErr w:type="spellStart"/>
      <w:r w:rsidRPr="0019692C">
        <w:rPr>
          <w:rFonts w:ascii="Arial" w:hAnsi="Arial"/>
          <w:i/>
          <w:iCs/>
          <w:sz w:val="18"/>
        </w:rPr>
        <w:t>Talk</w:t>
      </w:r>
      <w:proofErr w:type="spellEnd"/>
      <w:r w:rsidRPr="0019692C">
        <w:rPr>
          <w:rFonts w:ascii="Arial" w:hAnsi="Arial"/>
          <w:i/>
          <w:iCs/>
          <w:sz w:val="18"/>
        </w:rPr>
        <w:t xml:space="preserve"> </w:t>
      </w:r>
      <w:proofErr w:type="spellStart"/>
      <w:r w:rsidRPr="0019692C">
        <w:rPr>
          <w:rFonts w:ascii="Arial" w:hAnsi="Arial"/>
          <w:i/>
          <w:iCs/>
          <w:sz w:val="18"/>
        </w:rPr>
        <w:t>like</w:t>
      </w:r>
      <w:proofErr w:type="spellEnd"/>
      <w:r w:rsidRPr="0019692C">
        <w:rPr>
          <w:rFonts w:ascii="Arial" w:hAnsi="Arial"/>
          <w:i/>
          <w:iCs/>
          <w:sz w:val="18"/>
        </w:rPr>
        <w:t xml:space="preserve"> TED</w:t>
      </w:r>
      <w:r w:rsidRPr="0019692C">
        <w:rPr>
          <w:rFonts w:ascii="Arial" w:hAnsi="Arial"/>
          <w:sz w:val="18"/>
        </w:rPr>
        <w:t xml:space="preserve">. </w:t>
      </w:r>
      <w:proofErr w:type="spellStart"/>
      <w:r w:rsidRPr="0019692C">
        <w:rPr>
          <w:rFonts w:ascii="Arial" w:hAnsi="Arial"/>
          <w:sz w:val="18"/>
        </w:rPr>
        <w:t>Pan</w:t>
      </w:r>
      <w:proofErr w:type="spellEnd"/>
      <w:r w:rsidRPr="0019692C">
        <w:rPr>
          <w:rFonts w:ascii="Arial" w:hAnsi="Arial"/>
          <w:sz w:val="18"/>
        </w:rPr>
        <w:t xml:space="preserve"> </w:t>
      </w:r>
      <w:proofErr w:type="spellStart"/>
      <w:r w:rsidRPr="0019692C">
        <w:rPr>
          <w:rFonts w:ascii="Arial" w:hAnsi="Arial"/>
          <w:sz w:val="18"/>
        </w:rPr>
        <w:t>Books</w:t>
      </w:r>
      <w:proofErr w:type="spellEnd"/>
      <w:r w:rsidRPr="0019692C">
        <w:rPr>
          <w:rFonts w:ascii="Arial" w:hAnsi="Arial"/>
          <w:sz w:val="18"/>
        </w:rPr>
        <w:t>, 2017.</w:t>
      </w:r>
    </w:p>
    <w:p w14:paraId="6608AD77" w14:textId="46EAC496" w:rsidR="00890398" w:rsidRPr="0019692C" w:rsidRDefault="00890398" w:rsidP="00890398">
      <w:pPr>
        <w:pStyle w:val="metod"/>
        <w:ind w:firstLine="0"/>
        <w:jc w:val="both"/>
        <w:rPr>
          <w:rFonts w:ascii="Arial" w:hAnsi="Arial" w:cs="Arial"/>
          <w:sz w:val="18"/>
          <w:szCs w:val="18"/>
          <w:lang w:val="en-US"/>
        </w:rPr>
      </w:pPr>
    </w:p>
    <w:p w14:paraId="31F58387" w14:textId="12A08982" w:rsidR="00A8657C" w:rsidRPr="0019692C" w:rsidRDefault="00890398" w:rsidP="00A8657C">
      <w:pPr>
        <w:spacing w:after="0"/>
        <w:rPr>
          <w:rFonts w:ascii="Arial" w:hAnsi="Arial" w:cs="Arial"/>
          <w:bCs/>
          <w:sz w:val="18"/>
          <w:szCs w:val="18"/>
        </w:rPr>
      </w:pPr>
      <w:r w:rsidRPr="0019692C">
        <w:rPr>
          <w:rFonts w:ascii="Arial" w:hAnsi="Arial" w:cs="Arial"/>
          <w:sz w:val="18"/>
          <w:szCs w:val="18"/>
        </w:rPr>
        <w:t xml:space="preserve">“Global Integrity Report 2022”, EY. https://assets.ey.com/content/dam/ey-sites/ey-com/en_gl/topics/assurance/assurance-pdfs/ey-global-integrity-report-2022.pdf </w:t>
      </w:r>
      <w:r w:rsidR="000E6904">
        <w:rPr>
          <w:rFonts w:ascii="Arial" w:hAnsi="Arial" w:cs="Arial"/>
          <w:sz w:val="18"/>
          <w:szCs w:val="18"/>
        </w:rPr>
        <w:br/>
      </w:r>
      <w:r w:rsidR="000E6904">
        <w:rPr>
          <w:rFonts w:ascii="Arial" w:hAnsi="Arial" w:cs="Arial"/>
          <w:sz w:val="18"/>
          <w:szCs w:val="18"/>
        </w:rPr>
        <w:br/>
      </w:r>
      <w:r w:rsidR="000E6904" w:rsidRPr="00445FBB">
        <w:rPr>
          <w:rFonts w:ascii="Arial" w:hAnsi="Arial" w:cs="Arial"/>
          <w:bCs/>
          <w:sz w:val="18"/>
        </w:rPr>
        <w:t>Hesketh,</w:t>
      </w:r>
      <w:r w:rsidR="000E6904">
        <w:rPr>
          <w:rFonts w:ascii="Arial" w:hAnsi="Arial" w:cs="Arial"/>
          <w:bCs/>
          <w:sz w:val="18"/>
        </w:rPr>
        <w:t xml:space="preserve"> A.,</w:t>
      </w:r>
      <w:r w:rsidR="000E6904" w:rsidRPr="00445FBB">
        <w:rPr>
          <w:rFonts w:ascii="Arial" w:hAnsi="Arial" w:cs="Arial"/>
          <w:bCs/>
          <w:sz w:val="18"/>
        </w:rPr>
        <w:t xml:space="preserve"> Sellwood-Taylor,</w:t>
      </w:r>
      <w:r w:rsidR="000E6904">
        <w:rPr>
          <w:rFonts w:ascii="Arial" w:hAnsi="Arial" w:cs="Arial"/>
          <w:bCs/>
          <w:sz w:val="18"/>
        </w:rPr>
        <w:t xml:space="preserve"> J.,</w:t>
      </w:r>
      <w:r w:rsidR="000E6904" w:rsidRPr="00445FBB">
        <w:rPr>
          <w:rFonts w:ascii="Arial" w:hAnsi="Arial" w:cs="Arial"/>
          <w:bCs/>
          <w:sz w:val="18"/>
        </w:rPr>
        <w:t xml:space="preserve"> Mullen</w:t>
      </w:r>
      <w:r w:rsidR="000E6904">
        <w:rPr>
          <w:rFonts w:ascii="Arial" w:hAnsi="Arial" w:cs="Arial"/>
          <w:bCs/>
          <w:sz w:val="18"/>
        </w:rPr>
        <w:t>, S.,</w:t>
      </w:r>
      <w:r w:rsidR="000E6904" w:rsidRPr="00445FBB">
        <w:rPr>
          <w:rFonts w:ascii="Arial" w:hAnsi="Arial" w:cs="Arial"/>
          <w:bCs/>
          <w:sz w:val="18"/>
        </w:rPr>
        <w:t xml:space="preserve"> “Are You Ready to Serve on a Board?”, Harvard Business Review, 2020, </w:t>
      </w:r>
      <w:hyperlink r:id="rId18" w:history="1">
        <w:r w:rsidR="000E6904" w:rsidRPr="00445FBB">
          <w:rPr>
            <w:rStyle w:val="Hipersaitas"/>
            <w:rFonts w:ascii="Arial" w:hAnsi="Arial" w:cs="Arial"/>
            <w:bCs/>
            <w:color w:val="auto"/>
            <w:sz w:val="18"/>
          </w:rPr>
          <w:t>https://hbr.org/2020/01/are-you-ready-to-serve-on-a-board</w:t>
        </w:r>
      </w:hyperlink>
      <w:r w:rsidR="000E6904">
        <w:rPr>
          <w:rFonts w:ascii="Arial" w:hAnsi="Arial" w:cs="Arial"/>
          <w:bCs/>
          <w:sz w:val="18"/>
          <w:szCs w:val="18"/>
        </w:rPr>
        <w:br/>
      </w:r>
    </w:p>
    <w:p w14:paraId="2E2B6D28" w14:textId="15CD3581" w:rsidR="00A8657C" w:rsidRPr="0019692C" w:rsidRDefault="00A8657C" w:rsidP="00A8657C">
      <w:pPr>
        <w:spacing w:after="0"/>
        <w:rPr>
          <w:rFonts w:ascii="Arial" w:hAnsi="Arial" w:cs="Arial"/>
          <w:bCs/>
          <w:sz w:val="18"/>
          <w:szCs w:val="18"/>
        </w:rPr>
      </w:pPr>
      <w:r w:rsidRPr="0019692C">
        <w:rPr>
          <w:rFonts w:ascii="Arial" w:hAnsi="Arial" w:cs="Arial"/>
          <w:bCs/>
          <w:sz w:val="18"/>
          <w:szCs w:val="18"/>
        </w:rPr>
        <w:t>Merkin Q</w:t>
      </w:r>
      <w:r w:rsidR="008858A3" w:rsidRPr="0019692C">
        <w:rPr>
          <w:rFonts w:ascii="Arial" w:hAnsi="Arial" w:cs="Arial"/>
          <w:bCs/>
          <w:sz w:val="18"/>
          <w:szCs w:val="18"/>
        </w:rPr>
        <w:t xml:space="preserve">. </w:t>
      </w:r>
      <w:r w:rsidRPr="0019692C">
        <w:rPr>
          <w:rFonts w:ascii="Arial" w:hAnsi="Arial" w:cs="Arial"/>
          <w:bCs/>
          <w:sz w:val="18"/>
          <w:szCs w:val="18"/>
        </w:rPr>
        <w:t xml:space="preserve">C, </w:t>
      </w:r>
      <w:proofErr w:type="gramStart"/>
      <w:r w:rsidRPr="0019692C">
        <w:rPr>
          <w:rFonts w:ascii="Arial" w:hAnsi="Arial" w:cs="Arial"/>
          <w:bCs/>
          <w:sz w:val="18"/>
          <w:szCs w:val="18"/>
        </w:rPr>
        <w:t>R.</w:t>
      </w:r>
      <w:proofErr w:type="gramEnd"/>
      <w:r w:rsidRPr="0019692C">
        <w:rPr>
          <w:rFonts w:ascii="Arial" w:hAnsi="Arial" w:cs="Arial"/>
          <w:bCs/>
          <w:sz w:val="18"/>
          <w:szCs w:val="18"/>
        </w:rPr>
        <w:t xml:space="preserve"> and </w:t>
      </w:r>
      <w:proofErr w:type="spellStart"/>
      <w:r w:rsidRPr="0019692C">
        <w:rPr>
          <w:rFonts w:ascii="Arial" w:hAnsi="Arial" w:cs="Arial"/>
          <w:bCs/>
          <w:sz w:val="18"/>
          <w:szCs w:val="18"/>
        </w:rPr>
        <w:t>Saintier</w:t>
      </w:r>
      <w:proofErr w:type="spellEnd"/>
      <w:r w:rsidRPr="0019692C">
        <w:rPr>
          <w:rFonts w:ascii="Arial" w:hAnsi="Arial" w:cs="Arial"/>
          <w:bCs/>
          <w:sz w:val="18"/>
          <w:szCs w:val="18"/>
        </w:rPr>
        <w:t xml:space="preserve"> R. Poole's Casebook on Contract Law. Oxford University Press, 2021. </w:t>
      </w:r>
    </w:p>
    <w:p w14:paraId="530762FC" w14:textId="77777777" w:rsidR="00A8657C" w:rsidRPr="0019692C" w:rsidRDefault="00A8657C" w:rsidP="00A8657C">
      <w:pPr>
        <w:spacing w:after="0"/>
        <w:rPr>
          <w:rFonts w:ascii="Arial" w:hAnsi="Arial" w:cs="Arial"/>
          <w:sz w:val="18"/>
          <w:szCs w:val="18"/>
        </w:rPr>
      </w:pPr>
    </w:p>
    <w:p w14:paraId="5D6D3403" w14:textId="10136DAB" w:rsidR="00A8657C" w:rsidRPr="00691FE1" w:rsidRDefault="00A8657C" w:rsidP="00691FE1">
      <w:pPr>
        <w:pStyle w:val="metod"/>
        <w:ind w:firstLine="0"/>
        <w:jc w:val="both"/>
        <w:rPr>
          <w:rFonts w:ascii="Arial" w:hAnsi="Arial" w:cs="Arial"/>
          <w:sz w:val="18"/>
          <w:szCs w:val="18"/>
          <w:u w:val="single"/>
          <w:lang w:val="en-US"/>
        </w:rPr>
      </w:pPr>
      <w:r w:rsidRPr="0019692C">
        <w:rPr>
          <w:rFonts w:ascii="Arial" w:hAnsi="Arial" w:cs="Arial"/>
          <w:bCs/>
          <w:sz w:val="18"/>
          <w:szCs w:val="18"/>
        </w:rPr>
        <w:t xml:space="preserve">Moffitt, M. L., Bordone, R. C. The Handbook of Dispute Resolution. John Wiley &amp; Sons, 2012. </w:t>
      </w:r>
      <w:r w:rsidR="004E79C1">
        <w:rPr>
          <w:rFonts w:ascii="Arial" w:hAnsi="Arial" w:cs="Arial"/>
          <w:bCs/>
          <w:sz w:val="18"/>
          <w:szCs w:val="18"/>
        </w:rPr>
        <w:br/>
      </w:r>
      <w:r w:rsidR="004E79C1">
        <w:rPr>
          <w:rFonts w:ascii="Arial" w:hAnsi="Arial" w:cs="Arial"/>
          <w:bCs/>
          <w:sz w:val="18"/>
          <w:szCs w:val="18"/>
        </w:rPr>
        <w:br/>
      </w:r>
      <w:r w:rsidR="004E79C1" w:rsidRPr="0019692C">
        <w:rPr>
          <w:rFonts w:ascii="Arial" w:hAnsi="Arial" w:cs="Arial"/>
          <w:sz w:val="18"/>
          <w:szCs w:val="18"/>
          <w:lang w:val="en-US"/>
        </w:rPr>
        <w:t xml:space="preserve">Private Sector Transparency, Transparency International Lithuania. </w:t>
      </w:r>
      <w:hyperlink r:id="rId19" w:history="1">
        <w:r w:rsidR="004E79C1" w:rsidRPr="0019692C">
          <w:rPr>
            <w:rStyle w:val="Hipersaitas"/>
            <w:rFonts w:ascii="Arial" w:hAnsi="Arial" w:cs="Arial"/>
            <w:color w:val="auto"/>
            <w:sz w:val="18"/>
            <w:szCs w:val="18"/>
            <w:lang w:val="en-US"/>
          </w:rPr>
          <w:t>https://skaidrumas.lt/imones</w:t>
        </w:r>
      </w:hyperlink>
    </w:p>
    <w:p w14:paraId="5F76B388" w14:textId="77777777" w:rsidR="00890398" w:rsidRPr="0019692C" w:rsidRDefault="00890398" w:rsidP="00890398">
      <w:pPr>
        <w:pStyle w:val="metod"/>
        <w:ind w:firstLine="0"/>
        <w:jc w:val="both"/>
        <w:rPr>
          <w:rFonts w:ascii="Arial" w:hAnsi="Arial" w:cs="Arial"/>
          <w:sz w:val="18"/>
          <w:szCs w:val="18"/>
          <w:lang w:val="en-US"/>
        </w:rPr>
      </w:pPr>
    </w:p>
    <w:p w14:paraId="67D24F21" w14:textId="77777777" w:rsidR="00890398" w:rsidRPr="0019692C" w:rsidRDefault="00890398" w:rsidP="00890398">
      <w:pPr>
        <w:pStyle w:val="metod"/>
        <w:ind w:firstLine="0"/>
        <w:jc w:val="both"/>
        <w:rPr>
          <w:rFonts w:ascii="Arial" w:hAnsi="Arial" w:cs="Arial"/>
          <w:sz w:val="18"/>
          <w:szCs w:val="18"/>
          <w:lang w:val="fr-FR"/>
        </w:rPr>
      </w:pPr>
      <w:r w:rsidRPr="0019692C">
        <w:rPr>
          <w:rFonts w:ascii="Arial" w:hAnsi="Arial" w:cs="Arial"/>
          <w:sz w:val="18"/>
          <w:szCs w:val="18"/>
          <w:lang w:val="en-US"/>
        </w:rPr>
        <w:t xml:space="preserve">Transparency International. Transparency in Corporate Reporting: Assessing Emerging Market Multinationals. </w:t>
      </w:r>
      <w:r w:rsidRPr="0019692C">
        <w:rPr>
          <w:rFonts w:ascii="Arial" w:hAnsi="Arial" w:cs="Arial"/>
          <w:sz w:val="18"/>
          <w:szCs w:val="18"/>
          <w:lang w:val="fr-FR"/>
        </w:rPr>
        <w:t xml:space="preserve">2016. Available </w:t>
      </w:r>
      <w:proofErr w:type="gramStart"/>
      <w:r w:rsidRPr="0019692C">
        <w:rPr>
          <w:rFonts w:ascii="Arial" w:hAnsi="Arial" w:cs="Arial"/>
          <w:sz w:val="18"/>
          <w:szCs w:val="18"/>
          <w:lang w:val="fr-FR"/>
        </w:rPr>
        <w:t>at:</w:t>
      </w:r>
      <w:proofErr w:type="gramEnd"/>
    </w:p>
    <w:p w14:paraId="0A32A651" w14:textId="45F0A5D8" w:rsidR="00890398" w:rsidRDefault="00890398" w:rsidP="00890398">
      <w:pPr>
        <w:pStyle w:val="metod"/>
        <w:ind w:firstLine="0"/>
        <w:jc w:val="both"/>
        <w:rPr>
          <w:rFonts w:ascii="Arial" w:hAnsi="Arial" w:cs="Arial"/>
          <w:sz w:val="18"/>
          <w:szCs w:val="18"/>
          <w:lang w:val="fr-FR"/>
        </w:rPr>
      </w:pPr>
      <w:r w:rsidRPr="0019692C">
        <w:rPr>
          <w:rFonts w:ascii="Arial" w:hAnsi="Arial" w:cs="Arial"/>
          <w:sz w:val="18"/>
          <w:szCs w:val="18"/>
          <w:lang w:val="fr-FR"/>
        </w:rPr>
        <w:t>https://www.transparency.org/whatwedo/publication/transparency_in_corporate_reporting_assessing_emerging_market_</w:t>
      </w:r>
      <w:r w:rsidR="004E79C1">
        <w:rPr>
          <w:rFonts w:ascii="Arial" w:hAnsi="Arial" w:cs="Arial"/>
          <w:sz w:val="18"/>
          <w:szCs w:val="18"/>
          <w:lang w:val="fr-FR"/>
        </w:rPr>
        <w:t xml:space="preserve"> </w:t>
      </w:r>
      <w:proofErr w:type="spellStart"/>
      <w:r w:rsidRPr="0019692C">
        <w:rPr>
          <w:rFonts w:ascii="Arial" w:hAnsi="Arial" w:cs="Arial"/>
          <w:sz w:val="18"/>
          <w:szCs w:val="18"/>
          <w:lang w:val="fr-FR"/>
        </w:rPr>
        <w:t>multinat</w:t>
      </w:r>
      <w:proofErr w:type="spellEnd"/>
      <w:r w:rsidRPr="0019692C">
        <w:rPr>
          <w:rFonts w:ascii="Arial" w:hAnsi="Arial" w:cs="Arial"/>
          <w:sz w:val="18"/>
          <w:szCs w:val="18"/>
          <w:lang w:val="fr-FR"/>
        </w:rPr>
        <w:t xml:space="preserve"> </w:t>
      </w:r>
    </w:p>
    <w:p w14:paraId="63F4150A" w14:textId="139FDF1E" w:rsidR="00FF24A4" w:rsidRDefault="004E79C1" w:rsidP="00691FE1">
      <w:pPr>
        <w:pStyle w:val="metod"/>
        <w:ind w:firstLine="0"/>
        <w:rPr>
          <w:rFonts w:ascii="Arial" w:hAnsi="Arial" w:cs="Arial"/>
          <w:sz w:val="18"/>
          <w:szCs w:val="18"/>
          <w:lang w:val="fr-FR"/>
        </w:rPr>
      </w:pPr>
      <w:r>
        <w:rPr>
          <w:rFonts w:ascii="Arial" w:hAnsi="Arial" w:cs="Arial"/>
          <w:sz w:val="18"/>
          <w:szCs w:val="18"/>
          <w:lang w:val="fr-FR"/>
        </w:rPr>
        <w:br/>
      </w:r>
      <w:r>
        <w:rPr>
          <w:rFonts w:ascii="Arial" w:hAnsi="Arial" w:cs="Arial"/>
          <w:sz w:val="18"/>
          <w:szCs w:val="18"/>
        </w:rPr>
        <w:t>Transparency International UK. “</w:t>
      </w:r>
      <w:proofErr w:type="spellStart"/>
      <w:r>
        <w:rPr>
          <w:rFonts w:ascii="Arial" w:hAnsi="Arial" w:cs="Arial"/>
          <w:sz w:val="18"/>
          <w:szCs w:val="18"/>
        </w:rPr>
        <w:t>Open</w:t>
      </w:r>
      <w:proofErr w:type="spellEnd"/>
      <w:r>
        <w:rPr>
          <w:rFonts w:ascii="Arial" w:hAnsi="Arial" w:cs="Arial"/>
          <w:sz w:val="18"/>
          <w:szCs w:val="18"/>
        </w:rPr>
        <w:t xml:space="preserve"> </w:t>
      </w:r>
      <w:proofErr w:type="spellStart"/>
      <w:r>
        <w:rPr>
          <w:rFonts w:ascii="Arial" w:hAnsi="Arial" w:cs="Arial"/>
          <w:sz w:val="18"/>
          <w:szCs w:val="18"/>
        </w:rPr>
        <w:t>Business</w:t>
      </w:r>
      <w:proofErr w:type="spellEnd"/>
      <w:r>
        <w:rPr>
          <w:rFonts w:ascii="Arial" w:hAnsi="Arial" w:cs="Arial"/>
          <w:sz w:val="18"/>
          <w:szCs w:val="18"/>
        </w:rPr>
        <w:t xml:space="preserve">: </w:t>
      </w:r>
      <w:proofErr w:type="spellStart"/>
      <w:r>
        <w:rPr>
          <w:rFonts w:ascii="Arial" w:hAnsi="Arial" w:cs="Arial"/>
          <w:sz w:val="18"/>
          <w:szCs w:val="18"/>
        </w:rPr>
        <w:t>Principles</w:t>
      </w:r>
      <w:proofErr w:type="spellEnd"/>
      <w:r>
        <w:rPr>
          <w:rFonts w:ascii="Arial" w:hAnsi="Arial" w:cs="Arial"/>
          <w:sz w:val="18"/>
          <w:szCs w:val="18"/>
        </w:rPr>
        <w:t xml:space="preserve"> </w:t>
      </w:r>
      <w:proofErr w:type="spellStart"/>
      <w:r>
        <w:rPr>
          <w:rFonts w:ascii="Arial" w:hAnsi="Arial" w:cs="Arial"/>
          <w:sz w:val="18"/>
          <w:szCs w:val="18"/>
        </w:rPr>
        <w:t>and</w:t>
      </w:r>
      <w:proofErr w:type="spellEnd"/>
      <w:r>
        <w:rPr>
          <w:rFonts w:ascii="Arial" w:hAnsi="Arial" w:cs="Arial"/>
          <w:sz w:val="18"/>
          <w:szCs w:val="18"/>
        </w:rPr>
        <w:t xml:space="preserve"> </w:t>
      </w:r>
      <w:proofErr w:type="spellStart"/>
      <w:r>
        <w:rPr>
          <w:rFonts w:ascii="Arial" w:hAnsi="Arial" w:cs="Arial"/>
          <w:sz w:val="18"/>
          <w:szCs w:val="18"/>
        </w:rPr>
        <w:t>guidance</w:t>
      </w:r>
      <w:proofErr w:type="spellEnd"/>
      <w:r>
        <w:rPr>
          <w:rFonts w:ascii="Arial" w:hAnsi="Arial" w:cs="Arial"/>
          <w:sz w:val="18"/>
          <w:szCs w:val="18"/>
        </w:rPr>
        <w:t xml:space="preserve"> </w:t>
      </w:r>
      <w:proofErr w:type="spellStart"/>
      <w:r>
        <w:rPr>
          <w:rFonts w:ascii="Arial" w:hAnsi="Arial" w:cs="Arial"/>
          <w:sz w:val="18"/>
          <w:szCs w:val="18"/>
        </w:rPr>
        <w:t>for</w:t>
      </w:r>
      <w:proofErr w:type="spellEnd"/>
      <w:r>
        <w:rPr>
          <w:rFonts w:ascii="Arial" w:hAnsi="Arial" w:cs="Arial"/>
          <w:sz w:val="18"/>
          <w:szCs w:val="18"/>
        </w:rPr>
        <w:t xml:space="preserve"> </w:t>
      </w:r>
      <w:proofErr w:type="spellStart"/>
      <w:r>
        <w:rPr>
          <w:rFonts w:ascii="Arial" w:hAnsi="Arial" w:cs="Arial"/>
          <w:sz w:val="18"/>
          <w:szCs w:val="18"/>
        </w:rPr>
        <w:t>anti-corruption</w:t>
      </w:r>
      <w:proofErr w:type="spellEnd"/>
      <w:r>
        <w:rPr>
          <w:rFonts w:ascii="Arial" w:hAnsi="Arial" w:cs="Arial"/>
          <w:sz w:val="18"/>
          <w:szCs w:val="18"/>
        </w:rPr>
        <w:t xml:space="preserve"> </w:t>
      </w:r>
      <w:proofErr w:type="spellStart"/>
      <w:r>
        <w:rPr>
          <w:rFonts w:ascii="Arial" w:hAnsi="Arial" w:cs="Arial"/>
          <w:sz w:val="18"/>
          <w:szCs w:val="18"/>
        </w:rPr>
        <w:t>corporate</w:t>
      </w:r>
      <w:proofErr w:type="spellEnd"/>
      <w:r>
        <w:rPr>
          <w:rFonts w:ascii="Arial" w:hAnsi="Arial" w:cs="Arial"/>
          <w:sz w:val="18"/>
          <w:szCs w:val="18"/>
        </w:rPr>
        <w:t xml:space="preserve"> transparency”, 2020, T</w:t>
      </w:r>
      <w:r>
        <w:rPr>
          <w:rFonts w:ascii="HelveticaNeueLTPro" w:hAnsi="HelveticaNeueLTPro"/>
          <w:sz w:val="18"/>
          <w:szCs w:val="18"/>
        </w:rPr>
        <w:t xml:space="preserve">ransparency International UK, </w:t>
      </w:r>
      <w:hyperlink r:id="rId20" w:history="1">
        <w:r>
          <w:rPr>
            <w:rStyle w:val="Hipersaitas"/>
            <w:rFonts w:ascii="HelveticaNeueLTPro" w:hAnsi="HelveticaNeueLTPro"/>
            <w:color w:val="000000" w:themeColor="text1"/>
            <w:sz w:val="18"/>
            <w:szCs w:val="18"/>
          </w:rPr>
          <w:t>https://www.transparency.org.uk/sites/default/files/pdf/publications/TIUK_OpenBusiness_WEB4.pdf</w:t>
        </w:r>
      </w:hyperlink>
      <w:r>
        <w:rPr>
          <w:rFonts w:ascii="HelveticaNeueLTPro" w:hAnsi="HelveticaNeueLTPro"/>
          <w:color w:val="000000" w:themeColor="text1"/>
          <w:sz w:val="18"/>
          <w:szCs w:val="18"/>
        </w:rPr>
        <w:t xml:space="preserve">  </w:t>
      </w:r>
      <w:r>
        <w:rPr>
          <w:rFonts w:ascii="HelveticaNeueLTPro" w:hAnsi="HelveticaNeueLTPro"/>
          <w:color w:val="000000" w:themeColor="text1"/>
          <w:sz w:val="18"/>
          <w:szCs w:val="18"/>
        </w:rPr>
        <w:br/>
      </w:r>
    </w:p>
    <w:p w14:paraId="6CD0DD52" w14:textId="40437F0A" w:rsidR="00FF24A4" w:rsidRPr="0019692C" w:rsidRDefault="00FF24A4" w:rsidP="00FF24A4">
      <w:pPr>
        <w:pStyle w:val="metod"/>
        <w:ind w:firstLine="0"/>
        <w:jc w:val="both"/>
        <w:rPr>
          <w:rFonts w:ascii="Arial" w:hAnsi="Arial" w:cs="Arial"/>
          <w:sz w:val="18"/>
          <w:szCs w:val="18"/>
          <w:lang w:val="en-US"/>
        </w:rPr>
      </w:pPr>
      <w:r w:rsidRPr="0019692C">
        <w:rPr>
          <w:rFonts w:ascii="Arial" w:hAnsi="Arial" w:cs="Arial"/>
          <w:sz w:val="18"/>
          <w:szCs w:val="18"/>
          <w:lang w:val="en-US"/>
        </w:rPr>
        <w:t>Wagner, A. “What really motivates people to be honest in business”. Ted conferences, 2017. https://www.ted.com/talks/alexander_wagner_what_really_motivates_people_to_be_honest_in_business</w:t>
      </w:r>
    </w:p>
    <w:p w14:paraId="075447CD" w14:textId="77777777" w:rsidR="00B36A9C" w:rsidRPr="0019692C" w:rsidRDefault="00B36A9C" w:rsidP="00890398">
      <w:pPr>
        <w:pStyle w:val="metod"/>
        <w:ind w:firstLine="0"/>
        <w:jc w:val="both"/>
        <w:rPr>
          <w:rFonts w:ascii="Arial" w:hAnsi="Arial" w:cs="Arial"/>
          <w:sz w:val="18"/>
          <w:szCs w:val="18"/>
          <w:lang w:val="en-US"/>
        </w:rPr>
      </w:pPr>
    </w:p>
    <w:p w14:paraId="5C9EB86B" w14:textId="77777777" w:rsidR="004E79C1" w:rsidRPr="0019692C" w:rsidRDefault="004E79C1" w:rsidP="004E79C1">
      <w:pPr>
        <w:pStyle w:val="metod"/>
        <w:ind w:firstLine="0"/>
        <w:rPr>
          <w:rFonts w:ascii="Arial" w:hAnsi="Arial"/>
          <w:b/>
          <w:bCs/>
          <w:sz w:val="18"/>
        </w:rPr>
      </w:pPr>
      <w:r w:rsidRPr="0019692C">
        <w:rPr>
          <w:rFonts w:ascii="Arial" w:hAnsi="Arial" w:cs="Arial"/>
          <w:sz w:val="18"/>
          <w:szCs w:val="18"/>
          <w:lang w:val="en-US"/>
        </w:rPr>
        <w:t>“Whistleblower protection in Lithuania. How private sector institutions are implementing the Law on the Protection of Whistleblowers?”, Prosecutor General’s Office, Transparency International Lithuania, 2021. https://www.prokuraturos.lt/data/public/uploads/2021/06/praneseju-apsauga-lietuvoje-studija.pdf</w:t>
      </w:r>
    </w:p>
    <w:p w14:paraId="30FA676E" w14:textId="6CE15EE8" w:rsidR="00FF24A4" w:rsidRDefault="004E79C1" w:rsidP="00890398">
      <w:pPr>
        <w:pStyle w:val="metod"/>
        <w:ind w:firstLine="0"/>
        <w:jc w:val="both"/>
        <w:rPr>
          <w:rFonts w:ascii="Arial" w:hAnsi="Arial"/>
          <w:sz w:val="18"/>
          <w:lang w:val="en-US"/>
        </w:rPr>
      </w:pPr>
      <w:r>
        <w:rPr>
          <w:rFonts w:ascii="Arial" w:hAnsi="Arial"/>
          <w:sz w:val="18"/>
        </w:rPr>
        <w:br/>
      </w:r>
      <w:r>
        <w:rPr>
          <w:rFonts w:ascii="Arial" w:hAnsi="Arial"/>
          <w:sz w:val="18"/>
        </w:rPr>
        <w:br/>
      </w:r>
      <w:proofErr w:type="spellStart"/>
      <w:r w:rsidR="00B36A9C" w:rsidRPr="0019692C">
        <w:rPr>
          <w:rFonts w:ascii="Arial" w:hAnsi="Arial"/>
          <w:sz w:val="18"/>
        </w:rPr>
        <w:t>Witt</w:t>
      </w:r>
      <w:proofErr w:type="spellEnd"/>
      <w:r w:rsidR="00B36A9C" w:rsidRPr="0019692C">
        <w:rPr>
          <w:rFonts w:ascii="Arial" w:hAnsi="Arial"/>
          <w:sz w:val="18"/>
        </w:rPr>
        <w:t xml:space="preserve">, C., </w:t>
      </w:r>
      <w:proofErr w:type="spellStart"/>
      <w:r w:rsidR="00B36A9C" w:rsidRPr="0019692C">
        <w:rPr>
          <w:rFonts w:ascii="Arial" w:hAnsi="Arial"/>
          <w:i/>
          <w:iCs/>
          <w:sz w:val="18"/>
        </w:rPr>
        <w:t>Real</w:t>
      </w:r>
      <w:proofErr w:type="spellEnd"/>
      <w:r w:rsidR="00B36A9C" w:rsidRPr="0019692C">
        <w:rPr>
          <w:rFonts w:ascii="Arial" w:hAnsi="Arial"/>
          <w:i/>
          <w:iCs/>
          <w:sz w:val="18"/>
        </w:rPr>
        <w:t xml:space="preserve"> </w:t>
      </w:r>
      <w:proofErr w:type="spellStart"/>
      <w:r w:rsidR="00B36A9C" w:rsidRPr="0019692C">
        <w:rPr>
          <w:rFonts w:ascii="Arial" w:hAnsi="Arial"/>
          <w:i/>
          <w:iCs/>
          <w:sz w:val="18"/>
        </w:rPr>
        <w:t>Leaders</w:t>
      </w:r>
      <w:proofErr w:type="spellEnd"/>
      <w:r w:rsidR="00B36A9C" w:rsidRPr="0019692C">
        <w:rPr>
          <w:rFonts w:ascii="Arial" w:hAnsi="Arial"/>
          <w:i/>
          <w:iCs/>
          <w:sz w:val="18"/>
        </w:rPr>
        <w:t xml:space="preserve"> </w:t>
      </w:r>
      <w:proofErr w:type="spellStart"/>
      <w:r w:rsidR="00B36A9C" w:rsidRPr="0019692C">
        <w:rPr>
          <w:rFonts w:ascii="Arial" w:hAnsi="Arial"/>
          <w:i/>
          <w:iCs/>
          <w:sz w:val="18"/>
        </w:rPr>
        <w:t>Don't</w:t>
      </w:r>
      <w:proofErr w:type="spellEnd"/>
      <w:r w:rsidR="00B36A9C" w:rsidRPr="0019692C">
        <w:rPr>
          <w:rFonts w:ascii="Arial" w:hAnsi="Arial"/>
          <w:i/>
          <w:iCs/>
          <w:sz w:val="18"/>
        </w:rPr>
        <w:t xml:space="preserve"> </w:t>
      </w:r>
      <w:proofErr w:type="spellStart"/>
      <w:r w:rsidR="00B36A9C" w:rsidRPr="0019692C">
        <w:rPr>
          <w:rFonts w:ascii="Arial" w:hAnsi="Arial"/>
          <w:i/>
          <w:iCs/>
          <w:sz w:val="18"/>
        </w:rPr>
        <w:t>Do</w:t>
      </w:r>
      <w:proofErr w:type="spellEnd"/>
      <w:r w:rsidR="00B36A9C" w:rsidRPr="0019692C">
        <w:rPr>
          <w:rFonts w:ascii="Arial" w:hAnsi="Arial"/>
          <w:i/>
          <w:iCs/>
          <w:sz w:val="18"/>
        </w:rPr>
        <w:t xml:space="preserve"> PowerPoint: </w:t>
      </w:r>
      <w:proofErr w:type="spellStart"/>
      <w:r w:rsidR="00B36A9C" w:rsidRPr="0019692C">
        <w:rPr>
          <w:rFonts w:ascii="Arial" w:hAnsi="Arial"/>
          <w:i/>
          <w:iCs/>
          <w:sz w:val="18"/>
        </w:rPr>
        <w:t>How</w:t>
      </w:r>
      <w:proofErr w:type="spellEnd"/>
      <w:r w:rsidR="00B36A9C" w:rsidRPr="0019692C">
        <w:rPr>
          <w:rFonts w:ascii="Arial" w:hAnsi="Arial"/>
          <w:i/>
          <w:iCs/>
          <w:sz w:val="18"/>
        </w:rPr>
        <w:t xml:space="preserve"> to </w:t>
      </w:r>
      <w:proofErr w:type="spellStart"/>
      <w:r w:rsidR="00B36A9C" w:rsidRPr="0019692C">
        <w:rPr>
          <w:rFonts w:ascii="Arial" w:hAnsi="Arial"/>
          <w:i/>
          <w:iCs/>
          <w:sz w:val="18"/>
        </w:rPr>
        <w:t>Sell</w:t>
      </w:r>
      <w:proofErr w:type="spellEnd"/>
      <w:r w:rsidR="00B36A9C" w:rsidRPr="0019692C">
        <w:rPr>
          <w:rFonts w:ascii="Arial" w:hAnsi="Arial"/>
          <w:i/>
          <w:iCs/>
          <w:sz w:val="18"/>
        </w:rPr>
        <w:t xml:space="preserve"> </w:t>
      </w:r>
      <w:proofErr w:type="spellStart"/>
      <w:r w:rsidR="00B36A9C" w:rsidRPr="0019692C">
        <w:rPr>
          <w:rFonts w:ascii="Arial" w:hAnsi="Arial"/>
          <w:i/>
          <w:iCs/>
          <w:sz w:val="18"/>
        </w:rPr>
        <w:t>Yourself</w:t>
      </w:r>
      <w:proofErr w:type="spellEnd"/>
      <w:r w:rsidR="00B36A9C" w:rsidRPr="0019692C">
        <w:rPr>
          <w:rFonts w:ascii="Arial" w:hAnsi="Arial"/>
          <w:i/>
          <w:iCs/>
          <w:sz w:val="18"/>
        </w:rPr>
        <w:t xml:space="preserve"> </w:t>
      </w:r>
      <w:proofErr w:type="spellStart"/>
      <w:r w:rsidR="00B36A9C" w:rsidRPr="0019692C">
        <w:rPr>
          <w:rFonts w:ascii="Arial" w:hAnsi="Arial"/>
          <w:i/>
          <w:iCs/>
          <w:sz w:val="18"/>
        </w:rPr>
        <w:t>and</w:t>
      </w:r>
      <w:proofErr w:type="spellEnd"/>
      <w:r w:rsidR="00B36A9C" w:rsidRPr="0019692C">
        <w:rPr>
          <w:rFonts w:ascii="Arial" w:hAnsi="Arial"/>
          <w:i/>
          <w:iCs/>
          <w:sz w:val="18"/>
        </w:rPr>
        <w:t xml:space="preserve"> </w:t>
      </w:r>
      <w:proofErr w:type="spellStart"/>
      <w:r w:rsidR="00B36A9C" w:rsidRPr="0019692C">
        <w:rPr>
          <w:rFonts w:ascii="Arial" w:hAnsi="Arial"/>
          <w:i/>
          <w:iCs/>
          <w:sz w:val="18"/>
        </w:rPr>
        <w:t>Your</w:t>
      </w:r>
      <w:proofErr w:type="spellEnd"/>
      <w:r w:rsidR="00B36A9C" w:rsidRPr="0019692C">
        <w:rPr>
          <w:rFonts w:ascii="Arial" w:hAnsi="Arial"/>
          <w:i/>
          <w:iCs/>
          <w:sz w:val="18"/>
        </w:rPr>
        <w:t xml:space="preserve"> </w:t>
      </w:r>
      <w:proofErr w:type="spellStart"/>
      <w:r w:rsidR="00B36A9C" w:rsidRPr="0019692C">
        <w:rPr>
          <w:rFonts w:ascii="Arial" w:hAnsi="Arial"/>
          <w:i/>
          <w:iCs/>
          <w:sz w:val="18"/>
        </w:rPr>
        <w:t>Ideas</w:t>
      </w:r>
      <w:proofErr w:type="spellEnd"/>
      <w:r w:rsidR="00B36A9C" w:rsidRPr="0019692C">
        <w:rPr>
          <w:rFonts w:ascii="Arial" w:hAnsi="Arial"/>
          <w:i/>
          <w:iCs/>
          <w:sz w:val="18"/>
        </w:rPr>
        <w:t xml:space="preserve">. </w:t>
      </w:r>
      <w:proofErr w:type="spellStart"/>
      <w:r w:rsidR="00B36A9C" w:rsidRPr="0019692C">
        <w:rPr>
          <w:rFonts w:ascii="Arial" w:hAnsi="Arial"/>
          <w:sz w:val="18"/>
        </w:rPr>
        <w:t>Currency</w:t>
      </w:r>
      <w:proofErr w:type="spellEnd"/>
      <w:r w:rsidR="00B36A9C" w:rsidRPr="0019692C">
        <w:rPr>
          <w:rFonts w:ascii="Arial" w:hAnsi="Arial"/>
          <w:sz w:val="18"/>
        </w:rPr>
        <w:t xml:space="preserve">, </w:t>
      </w:r>
      <w:r w:rsidR="00B36A9C" w:rsidRPr="0019692C">
        <w:rPr>
          <w:rFonts w:ascii="Arial" w:hAnsi="Arial"/>
          <w:sz w:val="18"/>
          <w:lang w:val="en-US"/>
        </w:rPr>
        <w:t>1</w:t>
      </w:r>
      <w:r w:rsidR="00B36A9C" w:rsidRPr="0019692C">
        <w:rPr>
          <w:rFonts w:ascii="Arial" w:hAnsi="Arial"/>
          <w:sz w:val="18"/>
          <w:vertAlign w:val="superscript"/>
          <w:lang w:val="en-US"/>
        </w:rPr>
        <w:t>st</w:t>
      </w:r>
      <w:r w:rsidR="00B36A9C" w:rsidRPr="0019692C">
        <w:rPr>
          <w:rFonts w:ascii="Arial" w:hAnsi="Arial"/>
          <w:sz w:val="18"/>
          <w:lang w:val="en-US"/>
        </w:rPr>
        <w:t xml:space="preserve"> Edition, 2009.</w:t>
      </w:r>
    </w:p>
    <w:p w14:paraId="7B8A44F8" w14:textId="77777777" w:rsidR="00FF24A4" w:rsidRDefault="00FF24A4" w:rsidP="00890398">
      <w:pPr>
        <w:pStyle w:val="metod"/>
        <w:ind w:firstLine="0"/>
        <w:jc w:val="both"/>
        <w:rPr>
          <w:rFonts w:ascii="Arial" w:hAnsi="Arial"/>
          <w:sz w:val="18"/>
          <w:lang w:val="en-US"/>
        </w:rPr>
      </w:pPr>
    </w:p>
    <w:p w14:paraId="4B3EB8C7" w14:textId="77777777" w:rsidR="00FF24A4" w:rsidRPr="00FF24A4" w:rsidRDefault="00FF24A4" w:rsidP="00FF24A4">
      <w:pPr>
        <w:pStyle w:val="metod"/>
        <w:ind w:firstLine="0"/>
        <w:rPr>
          <w:rFonts w:ascii="Arial" w:hAnsi="Arial" w:cs="Arial"/>
          <w:sz w:val="18"/>
          <w:szCs w:val="18"/>
          <w:lang w:val="en-US"/>
        </w:rPr>
      </w:pPr>
      <w:r w:rsidRPr="0019692C">
        <w:rPr>
          <w:rFonts w:ascii="Arial" w:hAnsi="Arial" w:cs="Arial"/>
          <w:sz w:val="18"/>
          <w:szCs w:val="18"/>
          <w:lang w:val="en-US"/>
        </w:rPr>
        <w:t xml:space="preserve">Woods, “The business benefits of doing good”. Ted Conferences, 2013. https://www.ted.com/talks/wendy_woods_the_business_benefits_of_doing_good?utm_campaign=tedspread&amp;utm_medium=referral&amp;utm_source=tedcomshare </w:t>
      </w:r>
    </w:p>
    <w:p w14:paraId="6668E7E9" w14:textId="77777777" w:rsidR="000E6904" w:rsidRDefault="000E6904" w:rsidP="00890398">
      <w:pPr>
        <w:pStyle w:val="metod"/>
        <w:ind w:firstLine="0"/>
        <w:jc w:val="both"/>
        <w:rPr>
          <w:rFonts w:ascii="Arial" w:hAnsi="Arial" w:cs="Arial"/>
          <w:b/>
          <w:sz w:val="18"/>
          <w:szCs w:val="18"/>
        </w:rPr>
      </w:pPr>
    </w:p>
    <w:p w14:paraId="47B8A80F" w14:textId="5476A370" w:rsidR="00DB6F63" w:rsidRPr="00FB6408" w:rsidRDefault="00DB6F63" w:rsidP="0089039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Pr="00890398" w:rsidRDefault="001B338B" w:rsidP="00B259CF">
      <w:pPr>
        <w:pStyle w:val="metod"/>
        <w:ind w:firstLine="0"/>
        <w:jc w:val="both"/>
        <w:rPr>
          <w:rFonts w:ascii="Arial" w:hAnsi="Arial" w:cs="Arial"/>
          <w:b/>
          <w:sz w:val="18"/>
          <w:szCs w:val="18"/>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LO2.</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2.Students</w:t>
            </w:r>
            <w:proofErr w:type="gramEnd"/>
            <w:r w:rsidR="00194A85" w:rsidRPr="00194A85">
              <w:rPr>
                <w:rFonts w:ascii="Arial" w:hAnsi="Arial" w:cs="Arial"/>
                <w:sz w:val="18"/>
                <w:szCs w:val="18"/>
                <w:lang w:val="en-US"/>
              </w:rPr>
              <w:t xml:space="preserve">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21"/>
      <w:footerReference w:type="default" r:id="rId2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25431" w14:textId="77777777" w:rsidR="001052FD" w:rsidRDefault="001052FD" w:rsidP="00062544">
      <w:pPr>
        <w:spacing w:after="0" w:line="240" w:lineRule="auto"/>
      </w:pPr>
      <w:r>
        <w:separator/>
      </w:r>
    </w:p>
  </w:endnote>
  <w:endnote w:type="continuationSeparator" w:id="0">
    <w:p w14:paraId="335831D2" w14:textId="77777777" w:rsidR="001052FD" w:rsidRDefault="001052F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HelveticaNeueLTPro">
    <w:altName w:val="Arial"/>
    <w:panose1 w:val="00000000000000000000"/>
    <w:charset w:val="00"/>
    <w:family w:val="roman"/>
    <w:notTrueType/>
    <w:pitch w:val="default"/>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726AA" w14:textId="77777777" w:rsidR="001052FD" w:rsidRDefault="001052FD" w:rsidP="00062544">
      <w:pPr>
        <w:spacing w:after="0" w:line="240" w:lineRule="auto"/>
      </w:pPr>
      <w:r>
        <w:separator/>
      </w:r>
    </w:p>
  </w:footnote>
  <w:footnote w:type="continuationSeparator" w:id="0">
    <w:p w14:paraId="5BF4E163" w14:textId="77777777" w:rsidR="001052FD" w:rsidRDefault="001052F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2EE4B" w14:textId="77777777" w:rsidR="000A78FC" w:rsidRDefault="00AD140F" w:rsidP="000A78FC">
    <w:pPr>
      <w:spacing w:after="0"/>
      <w:ind w:left="6379"/>
      <w:jc w:val="right"/>
      <w:rPr>
        <w:rFonts w:ascii="Arial" w:hAnsi="Arial" w:cs="Arial"/>
        <w:sz w:val="18"/>
        <w:szCs w:val="18"/>
      </w:rPr>
    </w:pPr>
    <w:r>
      <w:rPr>
        <w:rFonts w:ascii="Times New Roman" w:hAnsi="Times New Roman"/>
        <w:noProof/>
        <w:sz w:val="12"/>
        <w:szCs w:val="12"/>
      </w:rPr>
      <w:drawing>
        <wp:anchor distT="0" distB="0" distL="114300" distR="114300" simplePos="0" relativeHeight="251658240" behindDoc="0" locked="0" layoutInCell="1" allowOverlap="1" wp14:anchorId="60E98575" wp14:editId="7B564AA5">
          <wp:simplePos x="0" y="0"/>
          <wp:positionH relativeFrom="column">
            <wp:posOffset>-339090</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0A78FC">
      <w:rPr>
        <w:rFonts w:ascii="Arial" w:hAnsi="Arial" w:cs="Arial"/>
        <w:sz w:val="18"/>
        <w:szCs w:val="18"/>
      </w:rPr>
      <w:t xml:space="preserve">PPROVED BY </w:t>
    </w:r>
  </w:p>
  <w:p w14:paraId="7D7C80B8" w14:textId="77777777" w:rsidR="000A78FC" w:rsidRDefault="000A78FC" w:rsidP="000A78FC">
    <w:pPr>
      <w:spacing w:after="0"/>
      <w:ind w:left="6379"/>
      <w:jc w:val="right"/>
      <w:rPr>
        <w:rFonts w:ascii="Arial" w:eastAsia="Arial MT" w:hAnsi="Arial" w:cs="Arial"/>
        <w:sz w:val="18"/>
        <w:szCs w:val="18"/>
      </w:rPr>
    </w:pPr>
    <w:r>
      <w:rPr>
        <w:rFonts w:ascii="Arial" w:hAnsi="Arial" w:cs="Arial"/>
        <w:sz w:val="18"/>
        <w:szCs w:val="18"/>
      </w:rPr>
      <w:t xml:space="preserve">THE STUDY COMMISSION </w:t>
    </w:r>
  </w:p>
  <w:p w14:paraId="2C630C01" w14:textId="77777777" w:rsidR="000A78FC" w:rsidRDefault="000A78FC" w:rsidP="000A78FC">
    <w:pPr>
      <w:spacing w:after="0"/>
      <w:ind w:left="6379"/>
      <w:jc w:val="right"/>
      <w:rPr>
        <w:rFonts w:ascii="Arial" w:hAnsi="Arial" w:cs="Arial"/>
        <w:sz w:val="18"/>
        <w:szCs w:val="18"/>
      </w:rPr>
    </w:pPr>
    <w:r>
      <w:rPr>
        <w:rFonts w:ascii="Arial" w:hAnsi="Arial" w:cs="Arial"/>
        <w:sz w:val="18"/>
        <w:szCs w:val="18"/>
      </w:rPr>
      <w:t>Minutes No. 02-12-2023-11</w:t>
    </w:r>
  </w:p>
  <w:p w14:paraId="2EF4D5F5" w14:textId="387A99F9" w:rsidR="00AD140F" w:rsidRPr="000A78FC" w:rsidRDefault="000A78FC" w:rsidP="000A78FC">
    <w:pPr>
      <w:tabs>
        <w:tab w:val="left" w:pos="904"/>
      </w:tabs>
      <w:spacing w:after="0"/>
      <w:ind w:left="6379"/>
      <w:jc w:val="right"/>
      <w:rPr>
        <w:rFonts w:ascii="Arial" w:hAnsi="Arial" w:cs="Arial"/>
        <w:sz w:val="20"/>
        <w:szCs w:val="20"/>
      </w:rPr>
    </w:pPr>
    <w:r>
      <w:rPr>
        <w:rFonts w:ascii="Arial" w:hAnsi="Arial" w:cs="Arial"/>
        <w:sz w:val="18"/>
        <w:szCs w:val="18"/>
      </w:rPr>
      <w:t xml:space="preserve">as of 29th August 2023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BB14761"/>
    <w:multiLevelType w:val="hybridMultilevel"/>
    <w:tmpl w:val="D876BD20"/>
    <w:lvl w:ilvl="0" w:tplc="F15E54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86650325">
    <w:abstractNumId w:val="14"/>
  </w:num>
  <w:num w:numId="2" w16cid:durableId="1818758740">
    <w:abstractNumId w:val="12"/>
  </w:num>
  <w:num w:numId="3" w16cid:durableId="1628856338">
    <w:abstractNumId w:val="7"/>
  </w:num>
  <w:num w:numId="4" w16cid:durableId="1983345397">
    <w:abstractNumId w:val="1"/>
  </w:num>
  <w:num w:numId="5" w16cid:durableId="2078361201">
    <w:abstractNumId w:val="25"/>
  </w:num>
  <w:num w:numId="6" w16cid:durableId="1314528455">
    <w:abstractNumId w:val="6"/>
  </w:num>
  <w:num w:numId="7" w16cid:durableId="307370106">
    <w:abstractNumId w:val="11"/>
  </w:num>
  <w:num w:numId="8" w16cid:durableId="2030376640">
    <w:abstractNumId w:val="30"/>
  </w:num>
  <w:num w:numId="9" w16cid:durableId="1944218035">
    <w:abstractNumId w:val="22"/>
  </w:num>
  <w:num w:numId="10" w16cid:durableId="328794750">
    <w:abstractNumId w:val="9"/>
  </w:num>
  <w:num w:numId="11" w16cid:durableId="1996882965">
    <w:abstractNumId w:val="21"/>
  </w:num>
  <w:num w:numId="12" w16cid:durableId="1603222488">
    <w:abstractNumId w:val="5"/>
  </w:num>
  <w:num w:numId="13" w16cid:durableId="484707863">
    <w:abstractNumId w:val="29"/>
  </w:num>
  <w:num w:numId="14" w16cid:durableId="585069284">
    <w:abstractNumId w:val="10"/>
  </w:num>
  <w:num w:numId="15" w16cid:durableId="225186473">
    <w:abstractNumId w:val="8"/>
  </w:num>
  <w:num w:numId="16" w16cid:durableId="372770018">
    <w:abstractNumId w:val="4"/>
  </w:num>
  <w:num w:numId="17" w16cid:durableId="948588374">
    <w:abstractNumId w:val="23"/>
  </w:num>
  <w:num w:numId="18" w16cid:durableId="235671390">
    <w:abstractNumId w:val="28"/>
  </w:num>
  <w:num w:numId="19" w16cid:durableId="61101738">
    <w:abstractNumId w:val="20"/>
  </w:num>
  <w:num w:numId="20" w16cid:durableId="201870554">
    <w:abstractNumId w:val="17"/>
  </w:num>
  <w:num w:numId="21" w16cid:durableId="1172337214">
    <w:abstractNumId w:val="26"/>
  </w:num>
  <w:num w:numId="22" w16cid:durableId="523324187">
    <w:abstractNumId w:val="3"/>
  </w:num>
  <w:num w:numId="23" w16cid:durableId="1292320350">
    <w:abstractNumId w:val="24"/>
  </w:num>
  <w:num w:numId="24" w16cid:durableId="1207909583">
    <w:abstractNumId w:val="18"/>
  </w:num>
  <w:num w:numId="25" w16cid:durableId="1934314836">
    <w:abstractNumId w:val="27"/>
  </w:num>
  <w:num w:numId="26" w16cid:durableId="1297301355">
    <w:abstractNumId w:val="13"/>
  </w:num>
  <w:num w:numId="27" w16cid:durableId="34896473">
    <w:abstractNumId w:val="15"/>
  </w:num>
  <w:num w:numId="28" w16cid:durableId="160705920">
    <w:abstractNumId w:val="19"/>
  </w:num>
  <w:num w:numId="29" w16cid:durableId="1995793255">
    <w:abstractNumId w:val="0"/>
  </w:num>
  <w:num w:numId="30" w16cid:durableId="217908947">
    <w:abstractNumId w:val="16"/>
  </w:num>
  <w:num w:numId="31" w16cid:durableId="1782799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7FC"/>
    <w:rsid w:val="00002A52"/>
    <w:rsid w:val="00010518"/>
    <w:rsid w:val="000123CA"/>
    <w:rsid w:val="00015703"/>
    <w:rsid w:val="00015D35"/>
    <w:rsid w:val="00024684"/>
    <w:rsid w:val="000259E9"/>
    <w:rsid w:val="00027DDB"/>
    <w:rsid w:val="000313CA"/>
    <w:rsid w:val="00034BEE"/>
    <w:rsid w:val="0003578B"/>
    <w:rsid w:val="00040262"/>
    <w:rsid w:val="00040BB2"/>
    <w:rsid w:val="000423F7"/>
    <w:rsid w:val="0004263D"/>
    <w:rsid w:val="00051599"/>
    <w:rsid w:val="000524E0"/>
    <w:rsid w:val="0005472B"/>
    <w:rsid w:val="00057B83"/>
    <w:rsid w:val="00057EAB"/>
    <w:rsid w:val="00061438"/>
    <w:rsid w:val="00061501"/>
    <w:rsid w:val="00062544"/>
    <w:rsid w:val="00063E81"/>
    <w:rsid w:val="00064115"/>
    <w:rsid w:val="0006531F"/>
    <w:rsid w:val="00070B0C"/>
    <w:rsid w:val="00077197"/>
    <w:rsid w:val="0008070F"/>
    <w:rsid w:val="00080F5C"/>
    <w:rsid w:val="00082023"/>
    <w:rsid w:val="000849B7"/>
    <w:rsid w:val="000924D5"/>
    <w:rsid w:val="000933C4"/>
    <w:rsid w:val="000955BC"/>
    <w:rsid w:val="00097ABC"/>
    <w:rsid w:val="00097D80"/>
    <w:rsid w:val="000A78FC"/>
    <w:rsid w:val="000B02B5"/>
    <w:rsid w:val="000B237E"/>
    <w:rsid w:val="000C0189"/>
    <w:rsid w:val="000C3416"/>
    <w:rsid w:val="000C5BDB"/>
    <w:rsid w:val="000C7E84"/>
    <w:rsid w:val="000D22DB"/>
    <w:rsid w:val="000D337F"/>
    <w:rsid w:val="000D502D"/>
    <w:rsid w:val="000E1B01"/>
    <w:rsid w:val="000E5959"/>
    <w:rsid w:val="000E6904"/>
    <w:rsid w:val="000F1FFC"/>
    <w:rsid w:val="001052FD"/>
    <w:rsid w:val="001071A0"/>
    <w:rsid w:val="001136ED"/>
    <w:rsid w:val="00113EAF"/>
    <w:rsid w:val="00114104"/>
    <w:rsid w:val="0012160F"/>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24A7"/>
    <w:rsid w:val="001936C6"/>
    <w:rsid w:val="00194A85"/>
    <w:rsid w:val="0019692C"/>
    <w:rsid w:val="00197699"/>
    <w:rsid w:val="001A2A96"/>
    <w:rsid w:val="001A3D16"/>
    <w:rsid w:val="001A6ADB"/>
    <w:rsid w:val="001A6B89"/>
    <w:rsid w:val="001B2C03"/>
    <w:rsid w:val="001B338B"/>
    <w:rsid w:val="001C12CB"/>
    <w:rsid w:val="001C17B6"/>
    <w:rsid w:val="001C1AC3"/>
    <w:rsid w:val="001C5D5C"/>
    <w:rsid w:val="001C6F0D"/>
    <w:rsid w:val="001D0530"/>
    <w:rsid w:val="001D0FAD"/>
    <w:rsid w:val="001D151C"/>
    <w:rsid w:val="001D34C2"/>
    <w:rsid w:val="001D50D3"/>
    <w:rsid w:val="001D6F36"/>
    <w:rsid w:val="001E149D"/>
    <w:rsid w:val="001F0A3E"/>
    <w:rsid w:val="001F1A8D"/>
    <w:rsid w:val="001F4C07"/>
    <w:rsid w:val="00200838"/>
    <w:rsid w:val="00202EE2"/>
    <w:rsid w:val="00205986"/>
    <w:rsid w:val="00207DDD"/>
    <w:rsid w:val="0021528D"/>
    <w:rsid w:val="00215430"/>
    <w:rsid w:val="00223D62"/>
    <w:rsid w:val="00223E73"/>
    <w:rsid w:val="00224CCE"/>
    <w:rsid w:val="00227AE1"/>
    <w:rsid w:val="00233368"/>
    <w:rsid w:val="002374E4"/>
    <w:rsid w:val="00237691"/>
    <w:rsid w:val="00243DEB"/>
    <w:rsid w:val="00246036"/>
    <w:rsid w:val="0024798E"/>
    <w:rsid w:val="00247D15"/>
    <w:rsid w:val="00251909"/>
    <w:rsid w:val="00256E71"/>
    <w:rsid w:val="0026094B"/>
    <w:rsid w:val="00261FD0"/>
    <w:rsid w:val="002645D8"/>
    <w:rsid w:val="00266691"/>
    <w:rsid w:val="002737C6"/>
    <w:rsid w:val="00274920"/>
    <w:rsid w:val="002756A5"/>
    <w:rsid w:val="00280BC2"/>
    <w:rsid w:val="00287DF4"/>
    <w:rsid w:val="00292544"/>
    <w:rsid w:val="00292B9B"/>
    <w:rsid w:val="002A0EC8"/>
    <w:rsid w:val="002A19F1"/>
    <w:rsid w:val="002A1FD6"/>
    <w:rsid w:val="002A43E6"/>
    <w:rsid w:val="002B1BF4"/>
    <w:rsid w:val="002B741D"/>
    <w:rsid w:val="002C0670"/>
    <w:rsid w:val="002C093B"/>
    <w:rsid w:val="002C0C8F"/>
    <w:rsid w:val="002C2C25"/>
    <w:rsid w:val="002C57CA"/>
    <w:rsid w:val="002C5839"/>
    <w:rsid w:val="002C657F"/>
    <w:rsid w:val="002C6981"/>
    <w:rsid w:val="002D2845"/>
    <w:rsid w:val="002D6639"/>
    <w:rsid w:val="002D6C24"/>
    <w:rsid w:val="002F0E20"/>
    <w:rsid w:val="002F141F"/>
    <w:rsid w:val="002F2873"/>
    <w:rsid w:val="002F70A7"/>
    <w:rsid w:val="002F73AB"/>
    <w:rsid w:val="0030105B"/>
    <w:rsid w:val="00301607"/>
    <w:rsid w:val="00303181"/>
    <w:rsid w:val="00303F06"/>
    <w:rsid w:val="0031094B"/>
    <w:rsid w:val="00312539"/>
    <w:rsid w:val="00312541"/>
    <w:rsid w:val="003250FD"/>
    <w:rsid w:val="00331056"/>
    <w:rsid w:val="00335D17"/>
    <w:rsid w:val="00340853"/>
    <w:rsid w:val="00345D95"/>
    <w:rsid w:val="00346C65"/>
    <w:rsid w:val="00347121"/>
    <w:rsid w:val="003534D2"/>
    <w:rsid w:val="00354FEF"/>
    <w:rsid w:val="00357246"/>
    <w:rsid w:val="00357461"/>
    <w:rsid w:val="00363C77"/>
    <w:rsid w:val="00363DA4"/>
    <w:rsid w:val="003656CE"/>
    <w:rsid w:val="00365E77"/>
    <w:rsid w:val="00372FA3"/>
    <w:rsid w:val="003908B9"/>
    <w:rsid w:val="00397400"/>
    <w:rsid w:val="003A32F2"/>
    <w:rsid w:val="003A3473"/>
    <w:rsid w:val="003A372D"/>
    <w:rsid w:val="003B2A6B"/>
    <w:rsid w:val="003B3179"/>
    <w:rsid w:val="003B7587"/>
    <w:rsid w:val="003C34A1"/>
    <w:rsid w:val="003C3A52"/>
    <w:rsid w:val="003C763F"/>
    <w:rsid w:val="003D0A1F"/>
    <w:rsid w:val="003E01C0"/>
    <w:rsid w:val="003F41A5"/>
    <w:rsid w:val="003F47A4"/>
    <w:rsid w:val="004027A4"/>
    <w:rsid w:val="0040672B"/>
    <w:rsid w:val="00415172"/>
    <w:rsid w:val="00415BD8"/>
    <w:rsid w:val="00416C0F"/>
    <w:rsid w:val="00422481"/>
    <w:rsid w:val="00424AAD"/>
    <w:rsid w:val="0042717C"/>
    <w:rsid w:val="00427E92"/>
    <w:rsid w:val="004357B6"/>
    <w:rsid w:val="004373F7"/>
    <w:rsid w:val="00437683"/>
    <w:rsid w:val="0044346B"/>
    <w:rsid w:val="0044442F"/>
    <w:rsid w:val="004452F0"/>
    <w:rsid w:val="00445FBB"/>
    <w:rsid w:val="004463F3"/>
    <w:rsid w:val="004467F8"/>
    <w:rsid w:val="00447ACA"/>
    <w:rsid w:val="004502B9"/>
    <w:rsid w:val="00455D56"/>
    <w:rsid w:val="004568D9"/>
    <w:rsid w:val="004604E6"/>
    <w:rsid w:val="004722D3"/>
    <w:rsid w:val="004726EF"/>
    <w:rsid w:val="0047440C"/>
    <w:rsid w:val="00482AB2"/>
    <w:rsid w:val="00485CC8"/>
    <w:rsid w:val="004869C7"/>
    <w:rsid w:val="004941C3"/>
    <w:rsid w:val="004948A5"/>
    <w:rsid w:val="004A022A"/>
    <w:rsid w:val="004A239B"/>
    <w:rsid w:val="004A2F90"/>
    <w:rsid w:val="004A387B"/>
    <w:rsid w:val="004A3C83"/>
    <w:rsid w:val="004A60B8"/>
    <w:rsid w:val="004A613C"/>
    <w:rsid w:val="004B14EF"/>
    <w:rsid w:val="004B1653"/>
    <w:rsid w:val="004B559E"/>
    <w:rsid w:val="004C5165"/>
    <w:rsid w:val="004D036B"/>
    <w:rsid w:val="004D197C"/>
    <w:rsid w:val="004D2E84"/>
    <w:rsid w:val="004D3790"/>
    <w:rsid w:val="004D40D1"/>
    <w:rsid w:val="004D6773"/>
    <w:rsid w:val="004D67A6"/>
    <w:rsid w:val="004E79C1"/>
    <w:rsid w:val="004F0653"/>
    <w:rsid w:val="004F0F16"/>
    <w:rsid w:val="004F1AA9"/>
    <w:rsid w:val="004F2CD9"/>
    <w:rsid w:val="004F494B"/>
    <w:rsid w:val="00513468"/>
    <w:rsid w:val="005137BB"/>
    <w:rsid w:val="00517CD6"/>
    <w:rsid w:val="00521804"/>
    <w:rsid w:val="0052322A"/>
    <w:rsid w:val="00530436"/>
    <w:rsid w:val="0053518A"/>
    <w:rsid w:val="0053618E"/>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2DA2"/>
    <w:rsid w:val="005C31A5"/>
    <w:rsid w:val="005D25F3"/>
    <w:rsid w:val="005D6BFC"/>
    <w:rsid w:val="005E0D68"/>
    <w:rsid w:val="005E725F"/>
    <w:rsid w:val="005F1E70"/>
    <w:rsid w:val="005F3244"/>
    <w:rsid w:val="005F5CBD"/>
    <w:rsid w:val="006074AE"/>
    <w:rsid w:val="0060763A"/>
    <w:rsid w:val="00620D36"/>
    <w:rsid w:val="00621339"/>
    <w:rsid w:val="0062307C"/>
    <w:rsid w:val="00624144"/>
    <w:rsid w:val="0063355B"/>
    <w:rsid w:val="00640314"/>
    <w:rsid w:val="00640E6B"/>
    <w:rsid w:val="006421DB"/>
    <w:rsid w:val="00642A13"/>
    <w:rsid w:val="00644DA7"/>
    <w:rsid w:val="00651500"/>
    <w:rsid w:val="006521BF"/>
    <w:rsid w:val="006569C9"/>
    <w:rsid w:val="0066525F"/>
    <w:rsid w:val="0067172D"/>
    <w:rsid w:val="00671961"/>
    <w:rsid w:val="006753AD"/>
    <w:rsid w:val="00680AE5"/>
    <w:rsid w:val="00680BAA"/>
    <w:rsid w:val="006852A1"/>
    <w:rsid w:val="006856CD"/>
    <w:rsid w:val="00691FE1"/>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496B"/>
    <w:rsid w:val="00765925"/>
    <w:rsid w:val="00766E48"/>
    <w:rsid w:val="007752DD"/>
    <w:rsid w:val="00784A45"/>
    <w:rsid w:val="007873C4"/>
    <w:rsid w:val="00792997"/>
    <w:rsid w:val="007A27FE"/>
    <w:rsid w:val="007A544B"/>
    <w:rsid w:val="007B07E1"/>
    <w:rsid w:val="007B5C10"/>
    <w:rsid w:val="007B6905"/>
    <w:rsid w:val="007C0E00"/>
    <w:rsid w:val="007C1B15"/>
    <w:rsid w:val="007C6666"/>
    <w:rsid w:val="007D1AD6"/>
    <w:rsid w:val="007E00C7"/>
    <w:rsid w:val="007E1120"/>
    <w:rsid w:val="007E3661"/>
    <w:rsid w:val="007E6B56"/>
    <w:rsid w:val="007F3F99"/>
    <w:rsid w:val="007F510F"/>
    <w:rsid w:val="007F58B1"/>
    <w:rsid w:val="007F6C97"/>
    <w:rsid w:val="00802D11"/>
    <w:rsid w:val="00802DF5"/>
    <w:rsid w:val="00802F16"/>
    <w:rsid w:val="008114B2"/>
    <w:rsid w:val="00825EBD"/>
    <w:rsid w:val="00826102"/>
    <w:rsid w:val="00832211"/>
    <w:rsid w:val="00836B53"/>
    <w:rsid w:val="00842026"/>
    <w:rsid w:val="00845596"/>
    <w:rsid w:val="00845C57"/>
    <w:rsid w:val="00846C16"/>
    <w:rsid w:val="00847831"/>
    <w:rsid w:val="00854245"/>
    <w:rsid w:val="008645FC"/>
    <w:rsid w:val="00872B73"/>
    <w:rsid w:val="00876691"/>
    <w:rsid w:val="008803D2"/>
    <w:rsid w:val="0088563E"/>
    <w:rsid w:val="008858A3"/>
    <w:rsid w:val="00890398"/>
    <w:rsid w:val="00890B62"/>
    <w:rsid w:val="00896F1F"/>
    <w:rsid w:val="008A211E"/>
    <w:rsid w:val="008A4107"/>
    <w:rsid w:val="008B4A2A"/>
    <w:rsid w:val="008B797C"/>
    <w:rsid w:val="008B7D8C"/>
    <w:rsid w:val="008C1D18"/>
    <w:rsid w:val="008C20EF"/>
    <w:rsid w:val="008C55DD"/>
    <w:rsid w:val="008D3DBE"/>
    <w:rsid w:val="008E079A"/>
    <w:rsid w:val="008E2353"/>
    <w:rsid w:val="008F37B8"/>
    <w:rsid w:val="008F3A76"/>
    <w:rsid w:val="008F3C11"/>
    <w:rsid w:val="00901197"/>
    <w:rsid w:val="00901813"/>
    <w:rsid w:val="009055E0"/>
    <w:rsid w:val="00912444"/>
    <w:rsid w:val="00913CE0"/>
    <w:rsid w:val="0091660D"/>
    <w:rsid w:val="009310E3"/>
    <w:rsid w:val="009337A8"/>
    <w:rsid w:val="00935E94"/>
    <w:rsid w:val="00941B52"/>
    <w:rsid w:val="00943EFF"/>
    <w:rsid w:val="00952C1B"/>
    <w:rsid w:val="00957ACB"/>
    <w:rsid w:val="00973031"/>
    <w:rsid w:val="00973424"/>
    <w:rsid w:val="00973594"/>
    <w:rsid w:val="009775FB"/>
    <w:rsid w:val="00983094"/>
    <w:rsid w:val="00983810"/>
    <w:rsid w:val="009867D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0C8A"/>
    <w:rsid w:val="00A41EFE"/>
    <w:rsid w:val="00A51E3D"/>
    <w:rsid w:val="00A53882"/>
    <w:rsid w:val="00A6054D"/>
    <w:rsid w:val="00A70403"/>
    <w:rsid w:val="00A708F4"/>
    <w:rsid w:val="00A71E7C"/>
    <w:rsid w:val="00A72D78"/>
    <w:rsid w:val="00A75DC4"/>
    <w:rsid w:val="00A8657C"/>
    <w:rsid w:val="00A87338"/>
    <w:rsid w:val="00A87E5C"/>
    <w:rsid w:val="00A9119A"/>
    <w:rsid w:val="00A94755"/>
    <w:rsid w:val="00A94A1A"/>
    <w:rsid w:val="00A94B1E"/>
    <w:rsid w:val="00A9630E"/>
    <w:rsid w:val="00AB08FA"/>
    <w:rsid w:val="00AB3C96"/>
    <w:rsid w:val="00AC01A0"/>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16DE"/>
    <w:rsid w:val="00B0328F"/>
    <w:rsid w:val="00B03768"/>
    <w:rsid w:val="00B10071"/>
    <w:rsid w:val="00B10D32"/>
    <w:rsid w:val="00B16ED5"/>
    <w:rsid w:val="00B16F90"/>
    <w:rsid w:val="00B20604"/>
    <w:rsid w:val="00B208D6"/>
    <w:rsid w:val="00B213D0"/>
    <w:rsid w:val="00B22A95"/>
    <w:rsid w:val="00B249AB"/>
    <w:rsid w:val="00B259CF"/>
    <w:rsid w:val="00B36A9C"/>
    <w:rsid w:val="00B42AFA"/>
    <w:rsid w:val="00B4316F"/>
    <w:rsid w:val="00B471D3"/>
    <w:rsid w:val="00B511FE"/>
    <w:rsid w:val="00B52A48"/>
    <w:rsid w:val="00B52DD3"/>
    <w:rsid w:val="00B60536"/>
    <w:rsid w:val="00B62172"/>
    <w:rsid w:val="00B654FF"/>
    <w:rsid w:val="00B729A1"/>
    <w:rsid w:val="00B73D48"/>
    <w:rsid w:val="00B74E21"/>
    <w:rsid w:val="00B77EDD"/>
    <w:rsid w:val="00B801FF"/>
    <w:rsid w:val="00B818EB"/>
    <w:rsid w:val="00B86579"/>
    <w:rsid w:val="00B94724"/>
    <w:rsid w:val="00B94DF0"/>
    <w:rsid w:val="00BA5794"/>
    <w:rsid w:val="00BA6616"/>
    <w:rsid w:val="00BA690B"/>
    <w:rsid w:val="00BA7406"/>
    <w:rsid w:val="00BB6551"/>
    <w:rsid w:val="00BC4CC6"/>
    <w:rsid w:val="00BC6917"/>
    <w:rsid w:val="00BD02A0"/>
    <w:rsid w:val="00BD15E5"/>
    <w:rsid w:val="00BD5D85"/>
    <w:rsid w:val="00BE1A3A"/>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42F40"/>
    <w:rsid w:val="00C44FF7"/>
    <w:rsid w:val="00C513DB"/>
    <w:rsid w:val="00C51BFC"/>
    <w:rsid w:val="00C5506F"/>
    <w:rsid w:val="00C61D00"/>
    <w:rsid w:val="00C64B98"/>
    <w:rsid w:val="00C663E9"/>
    <w:rsid w:val="00C74353"/>
    <w:rsid w:val="00C74D4C"/>
    <w:rsid w:val="00C74EF0"/>
    <w:rsid w:val="00C76EED"/>
    <w:rsid w:val="00C80EAA"/>
    <w:rsid w:val="00C815D6"/>
    <w:rsid w:val="00C82DE2"/>
    <w:rsid w:val="00C83C34"/>
    <w:rsid w:val="00C8711D"/>
    <w:rsid w:val="00C91775"/>
    <w:rsid w:val="00C91F77"/>
    <w:rsid w:val="00CA0015"/>
    <w:rsid w:val="00CA1FA3"/>
    <w:rsid w:val="00CA7982"/>
    <w:rsid w:val="00CB4A43"/>
    <w:rsid w:val="00CB5E3F"/>
    <w:rsid w:val="00CC0C6D"/>
    <w:rsid w:val="00CC2B41"/>
    <w:rsid w:val="00CD171D"/>
    <w:rsid w:val="00CD7D72"/>
    <w:rsid w:val="00CE5116"/>
    <w:rsid w:val="00CE70EE"/>
    <w:rsid w:val="00CF00E3"/>
    <w:rsid w:val="00CF132A"/>
    <w:rsid w:val="00CF54A1"/>
    <w:rsid w:val="00D0227B"/>
    <w:rsid w:val="00D02F20"/>
    <w:rsid w:val="00D04775"/>
    <w:rsid w:val="00D062F9"/>
    <w:rsid w:val="00D06A12"/>
    <w:rsid w:val="00D07F38"/>
    <w:rsid w:val="00D112C5"/>
    <w:rsid w:val="00D258D1"/>
    <w:rsid w:val="00D27B1B"/>
    <w:rsid w:val="00D3034E"/>
    <w:rsid w:val="00D313CB"/>
    <w:rsid w:val="00D3341D"/>
    <w:rsid w:val="00D359C7"/>
    <w:rsid w:val="00D401AB"/>
    <w:rsid w:val="00D459D1"/>
    <w:rsid w:val="00D4696E"/>
    <w:rsid w:val="00D536FE"/>
    <w:rsid w:val="00D53989"/>
    <w:rsid w:val="00D5414D"/>
    <w:rsid w:val="00D54B8D"/>
    <w:rsid w:val="00D55FC4"/>
    <w:rsid w:val="00D64AA7"/>
    <w:rsid w:val="00D64FDD"/>
    <w:rsid w:val="00D700DA"/>
    <w:rsid w:val="00D75A1C"/>
    <w:rsid w:val="00D76238"/>
    <w:rsid w:val="00D76491"/>
    <w:rsid w:val="00D82750"/>
    <w:rsid w:val="00D84F97"/>
    <w:rsid w:val="00D8515F"/>
    <w:rsid w:val="00D935AA"/>
    <w:rsid w:val="00D939BF"/>
    <w:rsid w:val="00D94141"/>
    <w:rsid w:val="00DA1AB6"/>
    <w:rsid w:val="00DA47C8"/>
    <w:rsid w:val="00DA5228"/>
    <w:rsid w:val="00DA66F4"/>
    <w:rsid w:val="00DA6B97"/>
    <w:rsid w:val="00DB476F"/>
    <w:rsid w:val="00DB6F63"/>
    <w:rsid w:val="00DC355A"/>
    <w:rsid w:val="00DD59B5"/>
    <w:rsid w:val="00DE0FDF"/>
    <w:rsid w:val="00DE4378"/>
    <w:rsid w:val="00DE4F0B"/>
    <w:rsid w:val="00DE4F30"/>
    <w:rsid w:val="00DF61FD"/>
    <w:rsid w:val="00E035C3"/>
    <w:rsid w:val="00E03B9C"/>
    <w:rsid w:val="00E04129"/>
    <w:rsid w:val="00E058F5"/>
    <w:rsid w:val="00E11DEB"/>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EF75F3"/>
    <w:rsid w:val="00F03700"/>
    <w:rsid w:val="00F0457D"/>
    <w:rsid w:val="00F07E6D"/>
    <w:rsid w:val="00F105F8"/>
    <w:rsid w:val="00F2170E"/>
    <w:rsid w:val="00F2186C"/>
    <w:rsid w:val="00F22134"/>
    <w:rsid w:val="00F23989"/>
    <w:rsid w:val="00F258AE"/>
    <w:rsid w:val="00F301E8"/>
    <w:rsid w:val="00F320BB"/>
    <w:rsid w:val="00F348A1"/>
    <w:rsid w:val="00F35544"/>
    <w:rsid w:val="00F35AC4"/>
    <w:rsid w:val="00F40A50"/>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4D1E"/>
    <w:rsid w:val="00FC786A"/>
    <w:rsid w:val="00FD383C"/>
    <w:rsid w:val="00FD3BAC"/>
    <w:rsid w:val="00FE7E0C"/>
    <w:rsid w:val="00FF24A4"/>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7ACA"/>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unhideWhenUsed/>
    <w:rsid w:val="00D75A1C"/>
    <w:rPr>
      <w:sz w:val="20"/>
      <w:szCs w:val="20"/>
    </w:rPr>
  </w:style>
  <w:style w:type="character" w:customStyle="1" w:styleId="KomentarotekstasDiagrama">
    <w:name w:val="Komentaro tekstas Diagrama"/>
    <w:link w:val="Komentarotekstas"/>
    <w:uiPriority w:val="99"/>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prastasiniatinklio">
    <w:name w:val="Normal (Web)"/>
    <w:basedOn w:val="prastasis"/>
    <w:uiPriority w:val="99"/>
    <w:unhideWhenUsed/>
    <w:rsid w:val="00C83C34"/>
    <w:pPr>
      <w:spacing w:before="100" w:beforeAutospacing="1" w:after="100" w:afterAutospacing="1" w:line="240" w:lineRule="auto"/>
    </w:pPr>
    <w:rPr>
      <w:rFonts w:ascii="Times New Roman" w:hAnsi="Times New Roman"/>
      <w:sz w:val="24"/>
      <w:szCs w:val="24"/>
    </w:rPr>
  </w:style>
  <w:style w:type="character" w:styleId="Neapdorotaspaminjimas">
    <w:name w:val="Unresolved Mention"/>
    <w:basedOn w:val="Numatytasispastraiposriftas"/>
    <w:uiPriority w:val="99"/>
    <w:semiHidden/>
    <w:unhideWhenUsed/>
    <w:rsid w:val="00890398"/>
    <w:rPr>
      <w:color w:val="605E5C"/>
      <w:shd w:val="clear" w:color="auto" w:fill="E1DFDD"/>
    </w:rPr>
  </w:style>
  <w:style w:type="paragraph" w:styleId="Pataisymai">
    <w:name w:val="Revision"/>
    <w:hidden/>
    <w:uiPriority w:val="99"/>
    <w:semiHidden/>
    <w:rsid w:val="002C57CA"/>
    <w:rPr>
      <w:rFonts w:eastAsia="Times New Roman"/>
      <w:sz w:val="22"/>
      <w:szCs w:val="22"/>
      <w:lang w:val="en-US" w:eastAsia="en-US"/>
    </w:rPr>
  </w:style>
  <w:style w:type="character" w:styleId="Perirtashipersaitas">
    <w:name w:val="FollowedHyperlink"/>
    <w:basedOn w:val="Numatytasispastraiposriftas"/>
    <w:uiPriority w:val="99"/>
    <w:semiHidden/>
    <w:unhideWhenUsed/>
    <w:rsid w:val="003A32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61627840">
      <w:bodyDiv w:val="1"/>
      <w:marLeft w:val="0"/>
      <w:marRight w:val="0"/>
      <w:marTop w:val="0"/>
      <w:marBottom w:val="0"/>
      <w:divBdr>
        <w:top w:val="none" w:sz="0" w:space="0" w:color="auto"/>
        <w:left w:val="none" w:sz="0" w:space="0" w:color="auto"/>
        <w:bottom w:val="none" w:sz="0" w:space="0" w:color="auto"/>
        <w:right w:val="none" w:sz="0" w:space="0" w:color="auto"/>
      </w:divBdr>
    </w:div>
    <w:div w:id="219943096">
      <w:bodyDiv w:val="1"/>
      <w:marLeft w:val="0"/>
      <w:marRight w:val="0"/>
      <w:marTop w:val="0"/>
      <w:marBottom w:val="0"/>
      <w:divBdr>
        <w:top w:val="none" w:sz="0" w:space="0" w:color="auto"/>
        <w:left w:val="none" w:sz="0" w:space="0" w:color="auto"/>
        <w:bottom w:val="none" w:sz="0" w:space="0" w:color="auto"/>
        <w:right w:val="none" w:sz="0" w:space="0" w:color="auto"/>
      </w:divBdr>
    </w:div>
    <w:div w:id="226838160">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161139">
      <w:bodyDiv w:val="1"/>
      <w:marLeft w:val="0"/>
      <w:marRight w:val="0"/>
      <w:marTop w:val="0"/>
      <w:marBottom w:val="0"/>
      <w:divBdr>
        <w:top w:val="none" w:sz="0" w:space="0" w:color="auto"/>
        <w:left w:val="none" w:sz="0" w:space="0" w:color="auto"/>
        <w:bottom w:val="none" w:sz="0" w:space="0" w:color="auto"/>
        <w:right w:val="none" w:sz="0" w:space="0" w:color="auto"/>
      </w:divBdr>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00735773">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02902135">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39891044">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73690329">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48638200">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12601105">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088765109">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ansparency.org.uk/sites/default/files/pdf/publications/TIUK_OpenBusiness_WEB4.pdf" TargetMode="External"/><Relationship Id="rId18" Type="http://schemas.openxmlformats.org/officeDocument/2006/relationships/hyperlink" Target="https://hbr.org/2020/01/are-you-ready-to-serve-on-a-boar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hbr.org/2023/05/how-and-when-should-companies-engage-in-the-political-process" TargetMode="External"/><Relationship Id="rId17" Type="http://schemas.openxmlformats.org/officeDocument/2006/relationships/hyperlink" Target="https://hbr.org/2023/05/how-and-when-should-companies-engage-in-the-political-process" TargetMode="External"/><Relationship Id="rId2" Type="http://schemas.openxmlformats.org/officeDocument/2006/relationships/customXml" Target="../customXml/item2.xml"/><Relationship Id="rId16" Type="http://schemas.openxmlformats.org/officeDocument/2006/relationships/hyperlink" Target="https://hbr.org/2015/03/corporate-governance-2-0" TargetMode="External"/><Relationship Id="rId20" Type="http://schemas.openxmlformats.org/officeDocument/2006/relationships/hyperlink" Target="https://www.transparency.org.uk/sites/default/files/pdf/publications/TIUK_OpenBusiness_WEB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br.org/2002/09/what-makes-great-boards-gre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oogle.lt/books/edition/Poole_s_Casebook_on_Contract_Law/pcowEAAAQBAJ?hl=lt&amp;gbpv=1&amp;dq=.+Merkin+QC,+S.+Saintier.+Poole%27s+Casebook+on+Contract+Law.&amp;printsec=frontcove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kaidrumas.lt/imon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lt/books/edition/Business_Law_and_Practice_2021_2022/-9xBEAAAQBAJ?hl=lt&amp;gbpv=1&amp;dq=A.+Mavrikakis,++Business+Law+and+Practice&amp;printsec=frontcove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daf89426-56be-492c-ad72-725271fb0a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4543FB2EC6D0C47801DAFE5601CB73B" ma:contentTypeVersion="12" ma:contentTypeDescription="Kurkite naują dokumentą." ma:contentTypeScope="" ma:versionID="97f57f58f2ed464c0548b004a0f2177c">
  <xsd:schema xmlns:xsd="http://www.w3.org/2001/XMLSchema" xmlns:xs="http://www.w3.org/2001/XMLSchema" xmlns:p="http://schemas.microsoft.com/office/2006/metadata/properties" xmlns:ns3="daf89426-56be-492c-ad72-725271fb0a19" xmlns:ns4="6c0ad4ad-0d80-45a9-85f6-6bc6b5a07881" targetNamespace="http://schemas.microsoft.com/office/2006/metadata/properties" ma:root="true" ma:fieldsID="4bc174a4ccc7f33abe76884c1dd20323" ns3:_="" ns4:_="">
    <xsd:import namespace="daf89426-56be-492c-ad72-725271fb0a19"/>
    <xsd:import namespace="6c0ad4ad-0d80-45a9-85f6-6bc6b5a0788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f89426-56be-492c-ad72-725271fb0a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0ad4ad-0d80-45a9-85f6-6bc6b5a07881"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2C43BA-2B40-4AC9-AE01-FED9B6129C48}">
  <ds:schemaRefs>
    <ds:schemaRef ds:uri="http://schemas.openxmlformats.org/officeDocument/2006/bibliography"/>
  </ds:schemaRefs>
</ds:datastoreItem>
</file>

<file path=customXml/itemProps2.xml><?xml version="1.0" encoding="utf-8"?>
<ds:datastoreItem xmlns:ds="http://schemas.openxmlformats.org/officeDocument/2006/customXml" ds:itemID="{040DE7DB-33DA-4B65-B686-F50D374585A4}">
  <ds:schemaRefs>
    <ds:schemaRef ds:uri="http://purl.org/dc/dcmitype/"/>
    <ds:schemaRef ds:uri="http://www.w3.org/XML/1998/namespace"/>
    <ds:schemaRef ds:uri="daf89426-56be-492c-ad72-725271fb0a19"/>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6c0ad4ad-0d80-45a9-85f6-6bc6b5a07881"/>
  </ds:schemaRefs>
</ds:datastoreItem>
</file>

<file path=customXml/itemProps3.xml><?xml version="1.0" encoding="utf-8"?>
<ds:datastoreItem xmlns:ds="http://schemas.openxmlformats.org/officeDocument/2006/customXml" ds:itemID="{DE78F433-1DFE-45D5-AD1A-4298BCE16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f89426-56be-492c-ad72-725271fb0a19"/>
    <ds:schemaRef ds:uri="6c0ad4ad-0d80-45a9-85f6-6bc6b5a078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9DBE05-402C-41DA-BC0A-06334E8EB2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2277</Words>
  <Characters>15759</Characters>
  <Application>Microsoft Office Word</Application>
  <DocSecurity>0</DocSecurity>
  <Lines>571</Lines>
  <Paragraphs>211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17935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3</cp:revision>
  <cp:lastPrinted>2014-08-27T12:22:00Z</cp:lastPrinted>
  <dcterms:created xsi:type="dcterms:W3CDTF">2023-08-14T10:15:00Z</dcterms:created>
  <dcterms:modified xsi:type="dcterms:W3CDTF">2023-08-30T10:22:00Z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0x010100B4543FB2EC6D0C47801DAFE5601CB73B</vt:lpwstr>
  </property>
  <property fmtid="{D5CDD505-2E9C-101B-9397-08002B2CF9AE}" pid="3" name="GrammarlyDocumentId">
    <vt:lpwstr>549216c027c38ad6cde50c38ef2cce01cb74b6a7aa5f12426d6b6c145e21f277</vt:lpwstr>
  </property>
</Properties>
</file>