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8887A" w14:textId="77777777" w:rsidR="006C663D" w:rsidRPr="001F0790" w:rsidRDefault="006C663D" w:rsidP="001F0790">
      <w:pPr>
        <w:ind w:right="5"/>
        <w:jc w:val="both"/>
        <w:rPr>
          <w:rFonts w:ascii="Arial" w:hAnsi="Arial" w:cs="Arial"/>
          <w:b/>
          <w:bCs/>
        </w:rPr>
      </w:pPr>
      <w:r w:rsidRPr="001F0790">
        <w:rPr>
          <w:rFonts w:ascii="Arial" w:hAnsi="Arial" w:cs="Arial"/>
          <w:b/>
          <w:bCs/>
        </w:rPr>
        <w:t xml:space="preserve">ORGANIZATIONAL BEHAVIOR </w:t>
      </w:r>
    </w:p>
    <w:p w14:paraId="6A1884B0" w14:textId="77777777" w:rsidR="006C663D" w:rsidRPr="001F0790" w:rsidRDefault="006C663D" w:rsidP="001F0790">
      <w:pPr>
        <w:jc w:val="both"/>
        <w:rPr>
          <w:rFonts w:ascii="Arial" w:hAnsi="Arial" w:cs="Arial"/>
        </w:rPr>
      </w:pPr>
      <w:r w:rsidRPr="001F0790">
        <w:rPr>
          <w:rFonts w:ascii="Arial" w:eastAsia="Arial" w:hAnsi="Arial" w:cs="Arial"/>
          <w:b/>
        </w:rPr>
        <w:t xml:space="preserve"> </w:t>
      </w:r>
    </w:p>
    <w:tbl>
      <w:tblPr>
        <w:tblStyle w:val="TableGrid0"/>
        <w:tblW w:w="9072" w:type="dxa"/>
        <w:tblCellSpacing w:w="11" w:type="dxa"/>
        <w:tblInd w:w="0" w:type="dxa"/>
        <w:tblLook w:val="04A0" w:firstRow="1" w:lastRow="0" w:firstColumn="1" w:lastColumn="0" w:noHBand="0" w:noVBand="1"/>
      </w:tblPr>
      <w:tblGrid>
        <w:gridCol w:w="4536"/>
        <w:gridCol w:w="4536"/>
      </w:tblGrid>
      <w:tr w:rsidR="001F0790" w:rsidRPr="001F0790" w14:paraId="6FA01799" w14:textId="77777777" w:rsidTr="72F1B615">
        <w:trPr>
          <w:trHeight w:val="309"/>
          <w:tblCellSpacing w:w="11" w:type="dxa"/>
        </w:trPr>
        <w:tc>
          <w:tcPr>
            <w:tcW w:w="4503" w:type="dxa"/>
            <w:tcBorders>
              <w:top w:val="nil"/>
              <w:left w:val="nil"/>
              <w:bottom w:val="nil"/>
              <w:right w:val="nil"/>
            </w:tcBorders>
          </w:tcPr>
          <w:p w14:paraId="49A74202" w14:textId="77777777" w:rsidR="006C663D" w:rsidRPr="001F0790" w:rsidRDefault="006C663D" w:rsidP="001F0790">
            <w:pPr>
              <w:jc w:val="both"/>
              <w:rPr>
                <w:rFonts w:ascii="Arial" w:hAnsi="Arial" w:cs="Arial"/>
              </w:rPr>
            </w:pPr>
            <w:r w:rsidRPr="001F0790">
              <w:rPr>
                <w:rFonts w:ascii="Arial" w:eastAsia="Arial" w:hAnsi="Arial" w:cs="Arial"/>
                <w:b/>
              </w:rPr>
              <w:t xml:space="preserve">Course code </w:t>
            </w:r>
          </w:p>
        </w:tc>
        <w:tc>
          <w:tcPr>
            <w:tcW w:w="4503" w:type="dxa"/>
            <w:tcBorders>
              <w:top w:val="nil"/>
              <w:left w:val="nil"/>
              <w:bottom w:val="nil"/>
              <w:right w:val="nil"/>
            </w:tcBorders>
          </w:tcPr>
          <w:p w14:paraId="309C1A0C" w14:textId="77777777" w:rsidR="006C663D" w:rsidRPr="001F0790" w:rsidRDefault="006C663D" w:rsidP="001F0790">
            <w:pPr>
              <w:jc w:val="both"/>
              <w:rPr>
                <w:rFonts w:ascii="Arial" w:hAnsi="Arial" w:cs="Arial"/>
              </w:rPr>
            </w:pPr>
            <w:r w:rsidRPr="001F0790">
              <w:rPr>
                <w:rFonts w:ascii="Arial" w:eastAsia="Arial" w:hAnsi="Arial" w:cs="Arial"/>
                <w:i/>
              </w:rPr>
              <w:t xml:space="preserve">MNG107 </w:t>
            </w:r>
          </w:p>
        </w:tc>
      </w:tr>
      <w:tr w:rsidR="001F0790" w:rsidRPr="001F0790" w14:paraId="3B2D8E09" w14:textId="77777777" w:rsidTr="72F1B615">
        <w:trPr>
          <w:trHeight w:val="387"/>
          <w:tblCellSpacing w:w="11" w:type="dxa"/>
        </w:trPr>
        <w:tc>
          <w:tcPr>
            <w:tcW w:w="4503" w:type="dxa"/>
            <w:tcBorders>
              <w:top w:val="nil"/>
              <w:left w:val="nil"/>
              <w:bottom w:val="nil"/>
              <w:right w:val="nil"/>
            </w:tcBorders>
          </w:tcPr>
          <w:p w14:paraId="6BB62F3B" w14:textId="77777777" w:rsidR="006C663D" w:rsidRPr="001F0790" w:rsidRDefault="006C663D" w:rsidP="001F0790">
            <w:pPr>
              <w:jc w:val="both"/>
              <w:rPr>
                <w:rFonts w:ascii="Arial" w:hAnsi="Arial" w:cs="Arial"/>
              </w:rPr>
            </w:pPr>
            <w:r w:rsidRPr="001F0790">
              <w:rPr>
                <w:rFonts w:ascii="Arial" w:eastAsia="Arial" w:hAnsi="Arial" w:cs="Arial"/>
                <w:b/>
              </w:rPr>
              <w:t xml:space="preserve">Compulsory in the programs </w:t>
            </w:r>
          </w:p>
        </w:tc>
        <w:tc>
          <w:tcPr>
            <w:tcW w:w="4503" w:type="dxa"/>
            <w:tcBorders>
              <w:top w:val="nil"/>
              <w:left w:val="nil"/>
              <w:bottom w:val="nil"/>
              <w:right w:val="nil"/>
            </w:tcBorders>
          </w:tcPr>
          <w:p w14:paraId="52E1CACA" w14:textId="2D3ECBA5" w:rsidR="006C663D" w:rsidRPr="001F0790" w:rsidRDefault="006C663D" w:rsidP="001F0790">
            <w:pPr>
              <w:spacing w:after="109"/>
              <w:jc w:val="both"/>
              <w:rPr>
                <w:rFonts w:ascii="Arial" w:hAnsi="Arial" w:cs="Arial"/>
              </w:rPr>
            </w:pPr>
            <w:r w:rsidRPr="001F0790">
              <w:rPr>
                <w:rFonts w:ascii="Arial" w:eastAsia="Arial" w:hAnsi="Arial" w:cs="Arial"/>
                <w:i/>
              </w:rPr>
              <w:t>International Business and Communication,</w:t>
            </w:r>
            <w:r w:rsidR="007D4433" w:rsidRPr="001F0790">
              <w:rPr>
                <w:rFonts w:ascii="Arial" w:eastAsia="Arial" w:hAnsi="Arial" w:cs="Arial"/>
                <w:i/>
                <w:lang w:val="lt-LT"/>
              </w:rPr>
              <w:t xml:space="preserve"> </w:t>
            </w:r>
            <w:r w:rsidRPr="001F0790">
              <w:rPr>
                <w:rFonts w:ascii="Arial" w:eastAsia="Arial" w:hAnsi="Arial" w:cs="Arial"/>
                <w:i/>
              </w:rPr>
              <w:t xml:space="preserve">Business Management and Marketing </w:t>
            </w:r>
          </w:p>
        </w:tc>
      </w:tr>
      <w:tr w:rsidR="001F0790" w:rsidRPr="001F0790" w14:paraId="6CF9DC62" w14:textId="77777777" w:rsidTr="72F1B615">
        <w:trPr>
          <w:trHeight w:val="384"/>
          <w:tblCellSpacing w:w="11" w:type="dxa"/>
        </w:trPr>
        <w:tc>
          <w:tcPr>
            <w:tcW w:w="4503" w:type="dxa"/>
            <w:tcBorders>
              <w:top w:val="nil"/>
              <w:left w:val="nil"/>
              <w:bottom w:val="nil"/>
              <w:right w:val="nil"/>
            </w:tcBorders>
          </w:tcPr>
          <w:p w14:paraId="5DAEC343" w14:textId="77777777" w:rsidR="006C663D" w:rsidRPr="001F0790" w:rsidRDefault="006C663D" w:rsidP="001F0790">
            <w:pPr>
              <w:jc w:val="both"/>
              <w:rPr>
                <w:rFonts w:ascii="Arial" w:hAnsi="Arial" w:cs="Arial"/>
              </w:rPr>
            </w:pPr>
            <w:r w:rsidRPr="001F0790">
              <w:rPr>
                <w:rFonts w:ascii="Arial" w:eastAsia="Arial" w:hAnsi="Arial" w:cs="Arial"/>
                <w:b/>
              </w:rPr>
              <w:t xml:space="preserve">Level of studies </w:t>
            </w:r>
          </w:p>
        </w:tc>
        <w:tc>
          <w:tcPr>
            <w:tcW w:w="4503" w:type="dxa"/>
            <w:tcBorders>
              <w:top w:val="nil"/>
              <w:left w:val="nil"/>
              <w:bottom w:val="nil"/>
              <w:right w:val="nil"/>
            </w:tcBorders>
          </w:tcPr>
          <w:p w14:paraId="1485D2EF" w14:textId="77777777" w:rsidR="006C663D" w:rsidRPr="001F0790" w:rsidRDefault="006C663D" w:rsidP="001F0790">
            <w:pPr>
              <w:jc w:val="both"/>
              <w:rPr>
                <w:rFonts w:ascii="Arial" w:hAnsi="Arial" w:cs="Arial"/>
              </w:rPr>
            </w:pPr>
            <w:r w:rsidRPr="001F0790">
              <w:rPr>
                <w:rFonts w:ascii="Arial" w:eastAsia="Arial" w:hAnsi="Arial" w:cs="Arial"/>
                <w:i/>
              </w:rPr>
              <w:t xml:space="preserve">Undergraduate </w:t>
            </w:r>
          </w:p>
        </w:tc>
      </w:tr>
      <w:tr w:rsidR="001F0790" w:rsidRPr="001F0790" w14:paraId="31C210F7" w14:textId="77777777" w:rsidTr="72F1B615">
        <w:trPr>
          <w:trHeight w:val="626"/>
          <w:tblCellSpacing w:w="11" w:type="dxa"/>
        </w:trPr>
        <w:tc>
          <w:tcPr>
            <w:tcW w:w="4503" w:type="dxa"/>
            <w:tcBorders>
              <w:top w:val="nil"/>
              <w:left w:val="nil"/>
              <w:bottom w:val="nil"/>
              <w:right w:val="nil"/>
            </w:tcBorders>
          </w:tcPr>
          <w:p w14:paraId="48889955" w14:textId="77777777" w:rsidR="006C663D" w:rsidRPr="001F0790" w:rsidRDefault="006C663D" w:rsidP="001F0790">
            <w:pPr>
              <w:jc w:val="both"/>
              <w:rPr>
                <w:rFonts w:ascii="Arial" w:hAnsi="Arial" w:cs="Arial"/>
              </w:rPr>
            </w:pPr>
            <w:r w:rsidRPr="001F0790">
              <w:rPr>
                <w:rFonts w:ascii="Arial" w:eastAsia="Arial" w:hAnsi="Arial" w:cs="Arial"/>
                <w:b/>
              </w:rPr>
              <w:t xml:space="preserve">Number of credits </w:t>
            </w:r>
          </w:p>
        </w:tc>
        <w:tc>
          <w:tcPr>
            <w:tcW w:w="4503" w:type="dxa"/>
            <w:tcBorders>
              <w:top w:val="nil"/>
              <w:left w:val="nil"/>
              <w:bottom w:val="nil"/>
              <w:right w:val="nil"/>
            </w:tcBorders>
          </w:tcPr>
          <w:p w14:paraId="3B6F23ED" w14:textId="1ED150BD" w:rsidR="006C663D" w:rsidRPr="001F0790" w:rsidRDefault="72F1B615" w:rsidP="001F0790">
            <w:pPr>
              <w:jc w:val="both"/>
              <w:rPr>
                <w:rFonts w:ascii="Arial" w:hAnsi="Arial" w:cs="Arial"/>
              </w:rPr>
            </w:pPr>
            <w:r w:rsidRPr="72F1B615">
              <w:rPr>
                <w:rFonts w:ascii="Arial" w:eastAsia="Arial" w:hAnsi="Arial" w:cs="Arial"/>
                <w:i/>
                <w:iCs/>
              </w:rPr>
              <w:t xml:space="preserve">6 ECTS (48 in-class hours + 4 consultation hours + 4 exam hours, 104 individual work hours) </w:t>
            </w:r>
          </w:p>
        </w:tc>
      </w:tr>
      <w:tr w:rsidR="001F0790" w:rsidRPr="001F0790" w14:paraId="4256898B" w14:textId="77777777" w:rsidTr="72F1B615">
        <w:trPr>
          <w:trHeight w:val="383"/>
          <w:tblCellSpacing w:w="11" w:type="dxa"/>
        </w:trPr>
        <w:tc>
          <w:tcPr>
            <w:tcW w:w="4503" w:type="dxa"/>
            <w:tcBorders>
              <w:top w:val="nil"/>
              <w:left w:val="nil"/>
              <w:bottom w:val="nil"/>
              <w:right w:val="nil"/>
            </w:tcBorders>
          </w:tcPr>
          <w:p w14:paraId="7D11B3B6" w14:textId="19711480" w:rsidR="006C663D" w:rsidRPr="001F0790" w:rsidRDefault="006C663D" w:rsidP="001F0790">
            <w:pPr>
              <w:jc w:val="both"/>
              <w:rPr>
                <w:rFonts w:ascii="Arial" w:hAnsi="Arial" w:cs="Arial"/>
              </w:rPr>
            </w:pPr>
            <w:r w:rsidRPr="001F0790">
              <w:rPr>
                <w:rFonts w:ascii="Arial" w:eastAsia="Arial" w:hAnsi="Arial" w:cs="Arial"/>
                <w:b/>
              </w:rPr>
              <w:t>Course coordinator</w:t>
            </w:r>
            <w:r w:rsidR="007D4433" w:rsidRPr="001F0790">
              <w:rPr>
                <w:rFonts w:ascii="Arial" w:eastAsia="Arial" w:hAnsi="Arial" w:cs="Arial"/>
                <w:b/>
                <w:lang w:val="lt-LT"/>
              </w:rPr>
              <w:t>s</w:t>
            </w:r>
            <w:r w:rsidRPr="001F0790">
              <w:rPr>
                <w:rFonts w:ascii="Arial" w:eastAsia="Arial" w:hAnsi="Arial" w:cs="Arial"/>
                <w:b/>
              </w:rPr>
              <w:t xml:space="preserve"> (title and name) </w:t>
            </w:r>
          </w:p>
        </w:tc>
        <w:tc>
          <w:tcPr>
            <w:tcW w:w="4503" w:type="dxa"/>
            <w:tcBorders>
              <w:top w:val="nil"/>
              <w:left w:val="nil"/>
              <w:bottom w:val="nil"/>
              <w:right w:val="nil"/>
            </w:tcBorders>
          </w:tcPr>
          <w:p w14:paraId="2B28411C" w14:textId="30BAEB27" w:rsidR="006C663D" w:rsidRPr="001F0790" w:rsidRDefault="005F5328" w:rsidP="001F0790">
            <w:pPr>
              <w:jc w:val="both"/>
              <w:rPr>
                <w:rFonts w:ascii="Arial" w:hAnsi="Arial" w:cs="Arial"/>
              </w:rPr>
            </w:pPr>
            <w:r w:rsidRPr="001F0790">
              <w:rPr>
                <w:rFonts w:ascii="Arial" w:eastAsia="Arial" w:hAnsi="Arial" w:cs="Arial"/>
                <w:i/>
                <w:lang w:val="en-US"/>
              </w:rPr>
              <w:t>R</w:t>
            </w:r>
            <w:proofErr w:type="spellStart"/>
            <w:r w:rsidRPr="001F0790">
              <w:rPr>
                <w:rFonts w:ascii="Arial" w:eastAsia="Arial" w:hAnsi="Arial" w:cs="Arial"/>
                <w:i/>
                <w:lang w:val="lt-LT"/>
              </w:rPr>
              <w:t>ūta</w:t>
            </w:r>
            <w:proofErr w:type="spellEnd"/>
            <w:r w:rsidRPr="001F0790">
              <w:rPr>
                <w:rFonts w:ascii="Arial" w:eastAsia="Arial" w:hAnsi="Arial" w:cs="Arial"/>
                <w:i/>
                <w:lang w:val="lt-LT"/>
              </w:rPr>
              <w:t xml:space="preserve"> Lapinskienė, Ieva </w:t>
            </w:r>
            <w:proofErr w:type="spellStart"/>
            <w:r w:rsidRPr="001F0790">
              <w:rPr>
                <w:rFonts w:ascii="Arial" w:eastAsia="Arial" w:hAnsi="Arial" w:cs="Arial"/>
                <w:i/>
                <w:lang w:val="lt-LT"/>
              </w:rPr>
              <w:t>Jaugelavičė</w:t>
            </w:r>
            <w:proofErr w:type="spellEnd"/>
            <w:r w:rsidR="006C663D" w:rsidRPr="001F0790">
              <w:rPr>
                <w:rFonts w:ascii="Arial" w:eastAsia="Arial" w:hAnsi="Arial" w:cs="Arial"/>
                <w:i/>
              </w:rPr>
              <w:t xml:space="preserve"> </w:t>
            </w:r>
          </w:p>
        </w:tc>
      </w:tr>
      <w:tr w:rsidR="001F0790" w:rsidRPr="001F0790" w14:paraId="5E2E4B7F" w14:textId="77777777" w:rsidTr="72F1B615">
        <w:trPr>
          <w:trHeight w:val="383"/>
          <w:tblCellSpacing w:w="11" w:type="dxa"/>
        </w:trPr>
        <w:tc>
          <w:tcPr>
            <w:tcW w:w="4503" w:type="dxa"/>
            <w:tcBorders>
              <w:top w:val="nil"/>
              <w:left w:val="nil"/>
              <w:bottom w:val="nil"/>
              <w:right w:val="nil"/>
            </w:tcBorders>
          </w:tcPr>
          <w:p w14:paraId="0CE76015" w14:textId="77777777" w:rsidR="006C663D" w:rsidRPr="001F0790" w:rsidRDefault="006C663D" w:rsidP="001F0790">
            <w:pPr>
              <w:jc w:val="both"/>
              <w:rPr>
                <w:rFonts w:ascii="Arial" w:hAnsi="Arial" w:cs="Arial"/>
              </w:rPr>
            </w:pPr>
            <w:r w:rsidRPr="001F0790">
              <w:rPr>
                <w:rFonts w:ascii="Arial" w:eastAsia="Arial" w:hAnsi="Arial" w:cs="Arial"/>
                <w:b/>
              </w:rPr>
              <w:t xml:space="preserve">Prerequisites </w:t>
            </w:r>
          </w:p>
        </w:tc>
        <w:tc>
          <w:tcPr>
            <w:tcW w:w="4503" w:type="dxa"/>
            <w:tcBorders>
              <w:top w:val="nil"/>
              <w:left w:val="nil"/>
              <w:bottom w:val="nil"/>
              <w:right w:val="nil"/>
            </w:tcBorders>
          </w:tcPr>
          <w:p w14:paraId="235DBD27" w14:textId="77777777" w:rsidR="006C663D" w:rsidRPr="001F0790" w:rsidRDefault="006C663D" w:rsidP="001F0790">
            <w:pPr>
              <w:jc w:val="both"/>
              <w:rPr>
                <w:rFonts w:ascii="Arial" w:hAnsi="Arial" w:cs="Arial"/>
              </w:rPr>
            </w:pPr>
            <w:r w:rsidRPr="001F0790">
              <w:rPr>
                <w:rFonts w:ascii="Arial" w:eastAsia="Arial" w:hAnsi="Arial" w:cs="Arial"/>
                <w:i/>
              </w:rPr>
              <w:t xml:space="preserve">- </w:t>
            </w:r>
          </w:p>
        </w:tc>
      </w:tr>
      <w:tr w:rsidR="001F0790" w:rsidRPr="001F0790" w14:paraId="541FB8AA" w14:textId="77777777" w:rsidTr="72F1B615">
        <w:trPr>
          <w:trHeight w:val="86"/>
          <w:tblCellSpacing w:w="11" w:type="dxa"/>
        </w:trPr>
        <w:tc>
          <w:tcPr>
            <w:tcW w:w="4503" w:type="dxa"/>
            <w:tcBorders>
              <w:top w:val="nil"/>
              <w:left w:val="nil"/>
              <w:bottom w:val="nil"/>
              <w:right w:val="nil"/>
            </w:tcBorders>
          </w:tcPr>
          <w:p w14:paraId="3113282C" w14:textId="77777777" w:rsidR="006C663D" w:rsidRPr="001F0790" w:rsidRDefault="006C663D" w:rsidP="001F0790">
            <w:pPr>
              <w:jc w:val="both"/>
              <w:rPr>
                <w:rFonts w:ascii="Arial" w:hAnsi="Arial" w:cs="Arial"/>
              </w:rPr>
            </w:pPr>
            <w:r w:rsidRPr="001F0790">
              <w:rPr>
                <w:rFonts w:ascii="Arial" w:eastAsia="Arial" w:hAnsi="Arial" w:cs="Arial"/>
                <w:b/>
              </w:rPr>
              <w:t xml:space="preserve">Language of instruction </w:t>
            </w:r>
          </w:p>
        </w:tc>
        <w:tc>
          <w:tcPr>
            <w:tcW w:w="4503" w:type="dxa"/>
            <w:tcBorders>
              <w:top w:val="nil"/>
              <w:left w:val="nil"/>
              <w:bottom w:val="nil"/>
              <w:right w:val="nil"/>
            </w:tcBorders>
          </w:tcPr>
          <w:p w14:paraId="46F8DC14" w14:textId="77777777" w:rsidR="006C663D" w:rsidRPr="001F0790" w:rsidRDefault="006C663D" w:rsidP="001F0790">
            <w:pPr>
              <w:jc w:val="both"/>
              <w:rPr>
                <w:rFonts w:ascii="Arial" w:hAnsi="Arial" w:cs="Arial"/>
              </w:rPr>
            </w:pPr>
            <w:r w:rsidRPr="001F0790">
              <w:rPr>
                <w:rFonts w:ascii="Arial" w:eastAsia="Arial" w:hAnsi="Arial" w:cs="Arial"/>
                <w:i/>
              </w:rPr>
              <w:t xml:space="preserve">English </w:t>
            </w:r>
          </w:p>
        </w:tc>
      </w:tr>
    </w:tbl>
    <w:p w14:paraId="1969BDF2" w14:textId="77777777" w:rsidR="00543A8D" w:rsidRPr="001F0790" w:rsidRDefault="00543A8D" w:rsidP="001F0790">
      <w:pPr>
        <w:jc w:val="both"/>
        <w:rPr>
          <w:rFonts w:ascii="Arial" w:hAnsi="Arial" w:cs="Arial"/>
        </w:rPr>
      </w:pPr>
    </w:p>
    <w:p w14:paraId="08A8B898" w14:textId="77777777" w:rsidR="00543A8D" w:rsidRPr="001F0790" w:rsidRDefault="00543A8D" w:rsidP="001F0790">
      <w:pPr>
        <w:pStyle w:val="Heading1"/>
        <w:spacing w:line="240" w:lineRule="auto"/>
        <w:ind w:left="-5"/>
        <w:jc w:val="both"/>
        <w:rPr>
          <w:rFonts w:eastAsia="Times New Roman"/>
          <w:bCs/>
          <w:color w:val="auto"/>
          <w:kern w:val="0"/>
          <w:sz w:val="24"/>
          <w:lang w:val="en-US"/>
          <w14:ligatures w14:val="none"/>
        </w:rPr>
      </w:pPr>
      <w:r w:rsidRPr="001F0790">
        <w:rPr>
          <w:rFonts w:eastAsia="Times New Roman"/>
          <w:bCs/>
          <w:color w:val="auto"/>
          <w:kern w:val="0"/>
          <w:sz w:val="24"/>
          <w:lang w:val="en-US"/>
          <w14:ligatures w14:val="none"/>
        </w:rPr>
        <w:t xml:space="preserve">THE AIM OF THE COURSE: </w:t>
      </w:r>
    </w:p>
    <w:p w14:paraId="4BBE643A" w14:textId="77777777" w:rsidR="00543A8D" w:rsidRPr="001F0790" w:rsidRDefault="00543A8D" w:rsidP="001F0790">
      <w:pPr>
        <w:pStyle w:val="Heading1"/>
        <w:spacing w:line="240" w:lineRule="auto"/>
        <w:ind w:left="-5"/>
        <w:jc w:val="both"/>
        <w:rPr>
          <w:rFonts w:eastAsia="Times New Roman"/>
          <w:bCs/>
          <w:color w:val="auto"/>
          <w:kern w:val="0"/>
          <w:sz w:val="24"/>
          <w:lang w:val="en-US"/>
          <w14:ligatures w14:val="none"/>
        </w:rPr>
      </w:pPr>
      <w:r w:rsidRPr="001F0790">
        <w:rPr>
          <w:rFonts w:eastAsia="Times New Roman"/>
          <w:bCs/>
          <w:color w:val="auto"/>
          <w:kern w:val="0"/>
          <w:sz w:val="24"/>
          <w:lang w:val="en-US"/>
          <w14:ligatures w14:val="none"/>
        </w:rPr>
        <w:t xml:space="preserve"> </w:t>
      </w:r>
    </w:p>
    <w:p w14:paraId="6217EA12" w14:textId="3F056A2E" w:rsidR="00543A8D" w:rsidRPr="001F0790" w:rsidRDefault="00543A8D" w:rsidP="001F0790">
      <w:pPr>
        <w:ind w:left="-5"/>
        <w:jc w:val="both"/>
        <w:rPr>
          <w:rFonts w:ascii="Arial" w:hAnsi="Arial" w:cs="Arial"/>
        </w:rPr>
      </w:pPr>
      <w:r w:rsidRPr="001F0790">
        <w:rPr>
          <w:rFonts w:ascii="Arial" w:hAnsi="Arial" w:cs="Arial"/>
        </w:rPr>
        <w:t xml:space="preserve">During this course, students will address the key themes of the subject material as well as ethical dilemmas in organizations via theoretical study discussions in seminars. </w:t>
      </w:r>
      <w:r w:rsidR="005F2AA7" w:rsidRPr="001F0790">
        <w:rPr>
          <w:rFonts w:ascii="Arial" w:hAnsi="Arial" w:cs="Arial"/>
        </w:rPr>
        <w:t>The o</w:t>
      </w:r>
      <w:r w:rsidRPr="001F0790">
        <w:rPr>
          <w:rFonts w:ascii="Arial" w:hAnsi="Arial" w:cs="Arial"/>
        </w:rPr>
        <w:t xml:space="preserve">rganizational behavior module will be analyzed and discussed </w:t>
      </w:r>
      <w:r w:rsidR="005F2AA7" w:rsidRPr="001F0790">
        <w:rPr>
          <w:rFonts w:ascii="Arial" w:hAnsi="Arial" w:cs="Arial"/>
        </w:rPr>
        <w:t>on</w:t>
      </w:r>
      <w:r w:rsidRPr="001F0790">
        <w:rPr>
          <w:rFonts w:ascii="Arial" w:hAnsi="Arial" w:cs="Arial"/>
        </w:rPr>
        <w:t xml:space="preserve"> three levels: individual, group, and organization. At individual level</w:t>
      </w:r>
      <w:r w:rsidR="005F2AA7" w:rsidRPr="001F0790">
        <w:rPr>
          <w:rFonts w:ascii="Arial" w:hAnsi="Arial" w:cs="Arial"/>
        </w:rPr>
        <w:t>,</w:t>
      </w:r>
      <w:r w:rsidRPr="001F0790">
        <w:rPr>
          <w:rFonts w:ascii="Arial" w:hAnsi="Arial" w:cs="Arial"/>
        </w:rPr>
        <w:t xml:space="preserve"> the elements of personality, social perception, learning, motivation and attitudes, </w:t>
      </w:r>
      <w:r w:rsidR="005A2A61" w:rsidRPr="001F0790">
        <w:rPr>
          <w:rFonts w:ascii="Arial" w:hAnsi="Arial" w:cs="Arial"/>
        </w:rPr>
        <w:t>theories,</w:t>
      </w:r>
      <w:r w:rsidRPr="001F0790">
        <w:rPr>
          <w:rFonts w:ascii="Arial" w:hAnsi="Arial" w:cs="Arial"/>
        </w:rPr>
        <w:t xml:space="preserve"> and their application possibilities </w:t>
      </w:r>
      <w:r w:rsidR="008450DC" w:rsidRPr="001F0790">
        <w:rPr>
          <w:rFonts w:ascii="Arial" w:hAnsi="Arial" w:cs="Arial"/>
        </w:rPr>
        <w:t>(when</w:t>
      </w:r>
      <w:r w:rsidRPr="001F0790">
        <w:rPr>
          <w:rFonts w:ascii="Arial" w:hAnsi="Arial" w:cs="Arial"/>
        </w:rPr>
        <w:t xml:space="preserve"> mana</w:t>
      </w:r>
      <w:r w:rsidR="008450DC" w:rsidRPr="001F0790">
        <w:rPr>
          <w:rFonts w:ascii="Arial" w:hAnsi="Arial" w:cs="Arial"/>
        </w:rPr>
        <w:t>ging</w:t>
      </w:r>
      <w:r w:rsidRPr="001F0790">
        <w:rPr>
          <w:rFonts w:ascii="Arial" w:hAnsi="Arial" w:cs="Arial"/>
        </w:rPr>
        <w:t xml:space="preserve"> our own and other people’s working behavior</w:t>
      </w:r>
      <w:r w:rsidR="008450DC" w:rsidRPr="001F0790">
        <w:rPr>
          <w:rFonts w:ascii="Arial" w:hAnsi="Arial" w:cs="Arial"/>
        </w:rPr>
        <w:t>)</w:t>
      </w:r>
      <w:r w:rsidRPr="001F0790">
        <w:rPr>
          <w:rFonts w:ascii="Arial" w:hAnsi="Arial" w:cs="Arial"/>
        </w:rPr>
        <w:t xml:space="preserve"> will be analyzed. At group and organizational </w:t>
      </w:r>
      <w:proofErr w:type="gramStart"/>
      <w:r w:rsidRPr="001F0790">
        <w:rPr>
          <w:rFonts w:ascii="Arial" w:hAnsi="Arial" w:cs="Arial"/>
        </w:rPr>
        <w:t>levels</w:t>
      </w:r>
      <w:proofErr w:type="gramEnd"/>
      <w:r w:rsidR="00887DB2" w:rsidRPr="001F0790">
        <w:rPr>
          <w:rFonts w:ascii="Arial" w:hAnsi="Arial" w:cs="Arial"/>
        </w:rPr>
        <w:t xml:space="preserve"> we will discuss</w:t>
      </w:r>
      <w:r w:rsidRPr="001F0790">
        <w:rPr>
          <w:rFonts w:ascii="Arial" w:hAnsi="Arial" w:cs="Arial"/>
        </w:rPr>
        <w:t xml:space="preserve"> the processes occurring in workgroup</w:t>
      </w:r>
      <w:r w:rsidR="00D54104" w:rsidRPr="001F0790">
        <w:rPr>
          <w:rFonts w:ascii="Arial" w:hAnsi="Arial" w:cs="Arial"/>
        </w:rPr>
        <w:t>s</w:t>
      </w:r>
      <w:r w:rsidRPr="001F0790">
        <w:rPr>
          <w:rFonts w:ascii="Arial" w:hAnsi="Arial" w:cs="Arial"/>
        </w:rPr>
        <w:t xml:space="preserve"> that influence the relationships of group members and their work results, personal and organizational means of improving group performance. </w:t>
      </w:r>
      <w:r w:rsidR="008454DB" w:rsidRPr="001F0790">
        <w:rPr>
          <w:rFonts w:ascii="Arial" w:hAnsi="Arial" w:cs="Arial"/>
        </w:rPr>
        <w:t>One of the</w:t>
      </w:r>
      <w:r w:rsidRPr="001F0790">
        <w:rPr>
          <w:rFonts w:ascii="Arial" w:hAnsi="Arial" w:cs="Arial"/>
        </w:rPr>
        <w:t xml:space="preserve"> part</w:t>
      </w:r>
      <w:r w:rsidR="008454DB" w:rsidRPr="001F0790">
        <w:rPr>
          <w:rFonts w:ascii="Arial" w:hAnsi="Arial" w:cs="Arial"/>
        </w:rPr>
        <w:t>s will also be</w:t>
      </w:r>
      <w:r w:rsidRPr="001F0790">
        <w:rPr>
          <w:rFonts w:ascii="Arial" w:hAnsi="Arial" w:cs="Arial"/>
        </w:rPr>
        <w:t xml:space="preserve"> dedicated to show</w:t>
      </w:r>
      <w:r w:rsidR="00887DB2" w:rsidRPr="001F0790">
        <w:rPr>
          <w:rFonts w:ascii="Arial" w:hAnsi="Arial" w:cs="Arial"/>
        </w:rPr>
        <w:t>ing</w:t>
      </w:r>
      <w:r w:rsidRPr="001F0790">
        <w:rPr>
          <w:rFonts w:ascii="Arial" w:hAnsi="Arial" w:cs="Arial"/>
        </w:rPr>
        <w:t xml:space="preserve"> relations between organizational behavior and human resource management practices. </w:t>
      </w:r>
    </w:p>
    <w:p w14:paraId="05F73887" w14:textId="68311AFF" w:rsidR="00543A8D" w:rsidRPr="001F0790" w:rsidRDefault="00543A8D" w:rsidP="001F0790">
      <w:pPr>
        <w:jc w:val="both"/>
        <w:rPr>
          <w:rFonts w:ascii="Arial" w:hAnsi="Arial" w:cs="Arial"/>
        </w:rPr>
      </w:pPr>
    </w:p>
    <w:p w14:paraId="55BE63E6" w14:textId="1EC708E2" w:rsidR="00543A8D" w:rsidRPr="001F0790" w:rsidRDefault="00543A8D" w:rsidP="001F0790">
      <w:pPr>
        <w:pStyle w:val="Heading1"/>
        <w:spacing w:line="240" w:lineRule="auto"/>
        <w:ind w:left="-5"/>
        <w:jc w:val="both"/>
        <w:rPr>
          <w:rFonts w:eastAsia="Times New Roman"/>
          <w:bCs/>
          <w:color w:val="auto"/>
          <w:kern w:val="0"/>
          <w:sz w:val="24"/>
          <w:lang w:val="en-US"/>
          <w14:ligatures w14:val="none"/>
        </w:rPr>
      </w:pPr>
      <w:r w:rsidRPr="001F0790">
        <w:rPr>
          <w:rFonts w:eastAsia="Times New Roman"/>
          <w:bCs/>
          <w:color w:val="auto"/>
          <w:kern w:val="0"/>
          <w:sz w:val="24"/>
          <w:lang w:val="en-US"/>
          <w14:ligatures w14:val="none"/>
        </w:rPr>
        <w:t>MAPPING COURSE LEVEL LEARNING OUTCOMES (OBJECTIVES) WITH DEGREE LEVEL LEARNING OBJECTIVES (See Annex), ASSESMENT</w:t>
      </w:r>
      <w:r w:rsidR="00A913F1" w:rsidRPr="001F0790">
        <w:rPr>
          <w:rFonts w:eastAsia="Times New Roman"/>
          <w:bCs/>
          <w:color w:val="auto"/>
          <w:kern w:val="0"/>
          <w:sz w:val="24"/>
          <w:lang w:val="en-US"/>
          <w14:ligatures w14:val="none"/>
        </w:rPr>
        <w:t>,</w:t>
      </w:r>
      <w:r w:rsidRPr="001F0790">
        <w:rPr>
          <w:rFonts w:eastAsia="Times New Roman"/>
          <w:bCs/>
          <w:color w:val="auto"/>
          <w:kern w:val="0"/>
          <w:sz w:val="24"/>
          <w:lang w:val="en-US"/>
          <w14:ligatures w14:val="none"/>
        </w:rPr>
        <w:t xml:space="preserve"> AND TEACHING METHODS</w:t>
      </w:r>
    </w:p>
    <w:p w14:paraId="040B5FC6" w14:textId="77777777" w:rsidR="00543A8D" w:rsidRPr="001F0790" w:rsidRDefault="00543A8D" w:rsidP="001F0790">
      <w:pPr>
        <w:jc w:val="both"/>
        <w:rPr>
          <w:rFonts w:ascii="Arial" w:hAnsi="Arial" w:cs="Arial"/>
        </w:rPr>
      </w:pPr>
      <w:r w:rsidRPr="001F0790">
        <w:rPr>
          <w:rFonts w:ascii="Arial" w:hAnsi="Arial" w:cs="Arial"/>
        </w:rPr>
        <w:t xml:space="preserve"> </w:t>
      </w:r>
    </w:p>
    <w:tbl>
      <w:tblPr>
        <w:tblStyle w:val="TableGrid0"/>
        <w:tblW w:w="5000" w:type="pct"/>
        <w:tblInd w:w="0" w:type="dxa"/>
        <w:tblCellMar>
          <w:top w:w="10" w:type="dxa"/>
          <w:left w:w="108" w:type="dxa"/>
          <w:right w:w="57" w:type="dxa"/>
        </w:tblCellMar>
        <w:tblLook w:val="04A0" w:firstRow="1" w:lastRow="0" w:firstColumn="1" w:lastColumn="0" w:noHBand="0" w:noVBand="1"/>
      </w:tblPr>
      <w:tblGrid>
        <w:gridCol w:w="4026"/>
        <w:gridCol w:w="1438"/>
        <w:gridCol w:w="1582"/>
        <w:gridCol w:w="1964"/>
      </w:tblGrid>
      <w:tr w:rsidR="00543A8D" w:rsidRPr="001F0790" w14:paraId="55825A4C" w14:textId="77777777" w:rsidTr="005A2A61">
        <w:trPr>
          <w:trHeight w:val="838"/>
        </w:trPr>
        <w:tc>
          <w:tcPr>
            <w:tcW w:w="2237" w:type="pct"/>
            <w:tcBorders>
              <w:top w:val="single" w:sz="4" w:space="0" w:color="000000"/>
              <w:left w:val="single" w:sz="4" w:space="0" w:color="000000"/>
              <w:bottom w:val="single" w:sz="4" w:space="0" w:color="000000"/>
              <w:right w:val="single" w:sz="4" w:space="0" w:color="000000"/>
            </w:tcBorders>
          </w:tcPr>
          <w:p w14:paraId="4365F404" w14:textId="00974F2B" w:rsidR="00543A8D" w:rsidRPr="001F0790" w:rsidRDefault="00543A8D" w:rsidP="001F0790">
            <w:pPr>
              <w:jc w:val="both"/>
              <w:rPr>
                <w:rFonts w:ascii="Arial" w:hAnsi="Arial" w:cs="Arial"/>
              </w:rPr>
            </w:pPr>
            <w:r w:rsidRPr="001F0790">
              <w:rPr>
                <w:rFonts w:ascii="Arial" w:eastAsia="Arial" w:hAnsi="Arial" w:cs="Arial"/>
                <w:b/>
              </w:rPr>
              <w:t>Course learning outcomes (CLO)</w:t>
            </w:r>
            <w:r w:rsidR="00652CC3" w:rsidRPr="001F0790">
              <w:rPr>
                <w:rFonts w:ascii="Arial" w:eastAsia="Arial" w:hAnsi="Arial" w:cs="Arial"/>
                <w:b/>
              </w:rPr>
              <w:t xml:space="preserve"> </w:t>
            </w:r>
          </w:p>
          <w:p w14:paraId="394F0310" w14:textId="77777777" w:rsidR="00543A8D" w:rsidRPr="001F0790" w:rsidRDefault="00543A8D" w:rsidP="001F0790">
            <w:pPr>
              <w:jc w:val="both"/>
              <w:rPr>
                <w:rFonts w:ascii="Arial" w:hAnsi="Arial" w:cs="Arial"/>
              </w:rPr>
            </w:pPr>
            <w:r w:rsidRPr="001F0790">
              <w:rPr>
                <w:rFonts w:ascii="Arial" w:hAnsi="Arial" w:cs="Arial"/>
              </w:rPr>
              <w:t>At the end of the course the students will be able:</w:t>
            </w:r>
            <w:r w:rsidRPr="001F0790">
              <w:rPr>
                <w:rFonts w:ascii="Arial" w:eastAsia="Arial" w:hAnsi="Arial" w:cs="Arial"/>
                <w:b/>
              </w:rPr>
              <w:t xml:space="preserve"> </w:t>
            </w:r>
          </w:p>
        </w:tc>
        <w:tc>
          <w:tcPr>
            <w:tcW w:w="800" w:type="pct"/>
            <w:tcBorders>
              <w:top w:val="single" w:sz="4" w:space="0" w:color="000000"/>
              <w:left w:val="single" w:sz="4" w:space="0" w:color="000000"/>
              <w:bottom w:val="single" w:sz="4" w:space="0" w:color="000000"/>
              <w:right w:val="single" w:sz="4" w:space="0" w:color="000000"/>
            </w:tcBorders>
          </w:tcPr>
          <w:p w14:paraId="27354CD6" w14:textId="77777777" w:rsidR="00543A8D" w:rsidRPr="001F0790" w:rsidRDefault="00543A8D" w:rsidP="001F0790">
            <w:pPr>
              <w:ind w:left="2"/>
              <w:jc w:val="both"/>
              <w:rPr>
                <w:rFonts w:ascii="Arial" w:hAnsi="Arial" w:cs="Arial"/>
              </w:rPr>
            </w:pPr>
            <w:r w:rsidRPr="001F0790">
              <w:rPr>
                <w:rFonts w:ascii="Arial" w:eastAsia="Arial" w:hAnsi="Arial" w:cs="Arial"/>
                <w:b/>
              </w:rPr>
              <w:t xml:space="preserve">Degree level learning objectives (Number of LO) </w:t>
            </w:r>
          </w:p>
        </w:tc>
        <w:tc>
          <w:tcPr>
            <w:tcW w:w="871" w:type="pct"/>
            <w:tcBorders>
              <w:top w:val="single" w:sz="4" w:space="0" w:color="000000"/>
              <w:left w:val="single" w:sz="4" w:space="0" w:color="000000"/>
              <w:bottom w:val="single" w:sz="4" w:space="0" w:color="000000"/>
              <w:right w:val="single" w:sz="4" w:space="0" w:color="000000"/>
            </w:tcBorders>
          </w:tcPr>
          <w:p w14:paraId="42D18748" w14:textId="77777777" w:rsidR="00543A8D" w:rsidRPr="001F0790" w:rsidRDefault="00543A8D" w:rsidP="001F0790">
            <w:pPr>
              <w:ind w:left="2"/>
              <w:jc w:val="both"/>
              <w:rPr>
                <w:rFonts w:ascii="Arial" w:hAnsi="Arial" w:cs="Arial"/>
              </w:rPr>
            </w:pPr>
            <w:r w:rsidRPr="001F0790">
              <w:rPr>
                <w:rFonts w:ascii="Arial" w:eastAsia="Arial" w:hAnsi="Arial" w:cs="Arial"/>
                <w:b/>
              </w:rPr>
              <w:t xml:space="preserve">Assessment methods </w:t>
            </w:r>
          </w:p>
        </w:tc>
        <w:tc>
          <w:tcPr>
            <w:tcW w:w="1092" w:type="pct"/>
            <w:tcBorders>
              <w:top w:val="single" w:sz="4" w:space="0" w:color="000000"/>
              <w:left w:val="single" w:sz="4" w:space="0" w:color="000000"/>
              <w:bottom w:val="single" w:sz="4" w:space="0" w:color="000000"/>
              <w:right w:val="single" w:sz="4" w:space="0" w:color="000000"/>
            </w:tcBorders>
          </w:tcPr>
          <w:p w14:paraId="7B3FB151" w14:textId="621FE927" w:rsidR="00543A8D" w:rsidRPr="001F0790" w:rsidRDefault="00543A8D" w:rsidP="001F0790">
            <w:pPr>
              <w:ind w:left="2"/>
              <w:jc w:val="both"/>
              <w:rPr>
                <w:rFonts w:ascii="Arial" w:hAnsi="Arial" w:cs="Arial"/>
              </w:rPr>
            </w:pPr>
            <w:r w:rsidRPr="001F0790">
              <w:rPr>
                <w:rFonts w:ascii="Arial" w:eastAsia="Arial" w:hAnsi="Arial" w:cs="Arial"/>
                <w:b/>
              </w:rPr>
              <w:t>Teaching methods</w:t>
            </w:r>
          </w:p>
        </w:tc>
      </w:tr>
      <w:tr w:rsidR="00543A8D" w:rsidRPr="001F0790" w14:paraId="52F66CD8" w14:textId="77777777" w:rsidTr="005A2A61">
        <w:trPr>
          <w:trHeight w:val="838"/>
        </w:trPr>
        <w:tc>
          <w:tcPr>
            <w:tcW w:w="2237" w:type="pct"/>
            <w:tcBorders>
              <w:top w:val="single" w:sz="4" w:space="0" w:color="000000"/>
              <w:left w:val="single" w:sz="4" w:space="0" w:color="000000"/>
              <w:bottom w:val="single" w:sz="4" w:space="0" w:color="000000"/>
              <w:right w:val="single" w:sz="4" w:space="0" w:color="000000"/>
            </w:tcBorders>
          </w:tcPr>
          <w:p w14:paraId="04CF08C7" w14:textId="77777777" w:rsidR="00543A8D" w:rsidRPr="001F0790" w:rsidRDefault="00543A8D" w:rsidP="001F0790">
            <w:pPr>
              <w:ind w:right="54"/>
              <w:jc w:val="both"/>
              <w:rPr>
                <w:rFonts w:ascii="Arial" w:hAnsi="Arial" w:cs="Arial"/>
              </w:rPr>
            </w:pPr>
            <w:r w:rsidRPr="001F0790">
              <w:rPr>
                <w:rFonts w:ascii="Arial" w:hAnsi="Arial" w:cs="Arial"/>
              </w:rPr>
              <w:t xml:space="preserve">CLO1. Knowledge and its application. Describe the main organizational behavior theories and apply them to the practical issues. </w:t>
            </w:r>
          </w:p>
        </w:tc>
        <w:tc>
          <w:tcPr>
            <w:tcW w:w="800" w:type="pct"/>
            <w:tcBorders>
              <w:top w:val="single" w:sz="4" w:space="0" w:color="000000"/>
              <w:left w:val="single" w:sz="4" w:space="0" w:color="000000"/>
              <w:bottom w:val="single" w:sz="4" w:space="0" w:color="000000"/>
              <w:right w:val="single" w:sz="4" w:space="0" w:color="000000"/>
            </w:tcBorders>
          </w:tcPr>
          <w:p w14:paraId="159074BD" w14:textId="77777777" w:rsidR="00543A8D" w:rsidRPr="001F0790" w:rsidRDefault="00543A8D" w:rsidP="001F0790">
            <w:pPr>
              <w:ind w:left="2"/>
              <w:jc w:val="both"/>
              <w:rPr>
                <w:rFonts w:ascii="Arial" w:hAnsi="Arial" w:cs="Arial"/>
              </w:rPr>
            </w:pPr>
            <w:r w:rsidRPr="001F0790">
              <w:rPr>
                <w:rFonts w:ascii="Arial" w:hAnsi="Arial" w:cs="Arial"/>
              </w:rPr>
              <w:t xml:space="preserve">BLO1.1. </w:t>
            </w:r>
          </w:p>
        </w:tc>
        <w:tc>
          <w:tcPr>
            <w:tcW w:w="871" w:type="pct"/>
            <w:tcBorders>
              <w:top w:val="single" w:sz="4" w:space="0" w:color="000000"/>
              <w:left w:val="single" w:sz="4" w:space="0" w:color="000000"/>
              <w:bottom w:val="single" w:sz="4" w:space="0" w:color="000000"/>
              <w:right w:val="single" w:sz="4" w:space="0" w:color="000000"/>
            </w:tcBorders>
          </w:tcPr>
          <w:p w14:paraId="61DB4436" w14:textId="47EE2EAC" w:rsidR="00543A8D" w:rsidRPr="001F0790" w:rsidRDefault="00543A8D" w:rsidP="001F0790">
            <w:pPr>
              <w:tabs>
                <w:tab w:val="right" w:pos="1534"/>
              </w:tabs>
              <w:jc w:val="both"/>
              <w:rPr>
                <w:rFonts w:ascii="Arial" w:hAnsi="Arial" w:cs="Arial"/>
              </w:rPr>
            </w:pPr>
            <w:r w:rsidRPr="001F0790">
              <w:rPr>
                <w:rFonts w:ascii="Arial" w:hAnsi="Arial" w:cs="Arial"/>
              </w:rPr>
              <w:t xml:space="preserve">Midterm, case </w:t>
            </w:r>
          </w:p>
          <w:p w14:paraId="33D4A562" w14:textId="77777777" w:rsidR="00543A8D" w:rsidRPr="001F0790" w:rsidRDefault="00543A8D" w:rsidP="001F0790">
            <w:pPr>
              <w:ind w:left="2"/>
              <w:jc w:val="both"/>
              <w:rPr>
                <w:rFonts w:ascii="Arial" w:hAnsi="Arial" w:cs="Arial"/>
              </w:rPr>
            </w:pPr>
            <w:r w:rsidRPr="001F0790">
              <w:rPr>
                <w:rFonts w:ascii="Arial" w:hAnsi="Arial" w:cs="Arial"/>
              </w:rPr>
              <w:t xml:space="preserve">analysis presentation, examination. </w:t>
            </w:r>
          </w:p>
        </w:tc>
        <w:tc>
          <w:tcPr>
            <w:tcW w:w="1092" w:type="pct"/>
            <w:tcBorders>
              <w:top w:val="single" w:sz="4" w:space="0" w:color="000000"/>
              <w:left w:val="single" w:sz="4" w:space="0" w:color="000000"/>
              <w:bottom w:val="single" w:sz="4" w:space="0" w:color="000000"/>
              <w:right w:val="single" w:sz="4" w:space="0" w:color="000000"/>
            </w:tcBorders>
          </w:tcPr>
          <w:p w14:paraId="7FD96B4D" w14:textId="77777777" w:rsidR="00543A8D" w:rsidRPr="001F0790" w:rsidRDefault="00543A8D" w:rsidP="001F0790">
            <w:pPr>
              <w:ind w:left="2"/>
              <w:jc w:val="both"/>
              <w:rPr>
                <w:rFonts w:ascii="Arial" w:hAnsi="Arial" w:cs="Arial"/>
              </w:rPr>
            </w:pPr>
            <w:r w:rsidRPr="001F0790">
              <w:rPr>
                <w:rFonts w:ascii="Arial" w:hAnsi="Arial" w:cs="Arial"/>
              </w:rPr>
              <w:t xml:space="preserve">Lectures, seminars </w:t>
            </w:r>
          </w:p>
        </w:tc>
      </w:tr>
      <w:tr w:rsidR="00543A8D" w:rsidRPr="001F0790" w14:paraId="65E12E14" w14:textId="77777777" w:rsidTr="005A2A61">
        <w:trPr>
          <w:trHeight w:val="838"/>
        </w:trPr>
        <w:tc>
          <w:tcPr>
            <w:tcW w:w="2237" w:type="pct"/>
            <w:tcBorders>
              <w:top w:val="single" w:sz="4" w:space="0" w:color="000000"/>
              <w:left w:val="single" w:sz="4" w:space="0" w:color="000000"/>
              <w:bottom w:val="single" w:sz="4" w:space="0" w:color="000000"/>
              <w:right w:val="single" w:sz="4" w:space="0" w:color="000000"/>
            </w:tcBorders>
          </w:tcPr>
          <w:p w14:paraId="52BA8EAF" w14:textId="77777777" w:rsidR="00543A8D" w:rsidRPr="001F0790" w:rsidRDefault="00543A8D" w:rsidP="001F0790">
            <w:pPr>
              <w:ind w:right="55"/>
              <w:jc w:val="both"/>
              <w:rPr>
                <w:rFonts w:ascii="Arial" w:hAnsi="Arial" w:cs="Arial"/>
              </w:rPr>
            </w:pPr>
            <w:r w:rsidRPr="001F0790">
              <w:rPr>
                <w:rFonts w:ascii="Arial" w:hAnsi="Arial" w:cs="Arial"/>
              </w:rPr>
              <w:t xml:space="preserve">CLO2. Analysis. Analyze a company as an integral unit, which strives for certain goals in a market and social environment. </w:t>
            </w:r>
          </w:p>
        </w:tc>
        <w:tc>
          <w:tcPr>
            <w:tcW w:w="800" w:type="pct"/>
            <w:tcBorders>
              <w:top w:val="single" w:sz="4" w:space="0" w:color="000000"/>
              <w:left w:val="single" w:sz="4" w:space="0" w:color="000000"/>
              <w:bottom w:val="single" w:sz="4" w:space="0" w:color="000000"/>
              <w:right w:val="single" w:sz="4" w:space="0" w:color="000000"/>
            </w:tcBorders>
          </w:tcPr>
          <w:p w14:paraId="5A009ED9" w14:textId="77777777" w:rsidR="00543A8D" w:rsidRPr="001F0790" w:rsidRDefault="00543A8D" w:rsidP="001F0790">
            <w:pPr>
              <w:ind w:left="2"/>
              <w:jc w:val="both"/>
              <w:rPr>
                <w:rFonts w:ascii="Arial" w:hAnsi="Arial" w:cs="Arial"/>
              </w:rPr>
            </w:pPr>
            <w:r w:rsidRPr="001F0790">
              <w:rPr>
                <w:rFonts w:ascii="Arial" w:hAnsi="Arial" w:cs="Arial"/>
              </w:rPr>
              <w:t xml:space="preserve">BLO1.2. </w:t>
            </w:r>
          </w:p>
        </w:tc>
        <w:tc>
          <w:tcPr>
            <w:tcW w:w="871" w:type="pct"/>
            <w:tcBorders>
              <w:top w:val="single" w:sz="4" w:space="0" w:color="000000"/>
              <w:left w:val="single" w:sz="4" w:space="0" w:color="000000"/>
              <w:bottom w:val="single" w:sz="4" w:space="0" w:color="000000"/>
              <w:right w:val="single" w:sz="4" w:space="0" w:color="000000"/>
            </w:tcBorders>
          </w:tcPr>
          <w:p w14:paraId="64DACB6A" w14:textId="181710DA" w:rsidR="00543A8D" w:rsidRPr="001F0790" w:rsidRDefault="00543A8D" w:rsidP="001F0790">
            <w:pPr>
              <w:ind w:left="2"/>
              <w:jc w:val="both"/>
              <w:rPr>
                <w:rFonts w:ascii="Arial" w:hAnsi="Arial" w:cs="Arial"/>
              </w:rPr>
            </w:pPr>
            <w:r w:rsidRPr="001F0790">
              <w:rPr>
                <w:rFonts w:ascii="Arial" w:hAnsi="Arial" w:cs="Arial"/>
              </w:rPr>
              <w:t xml:space="preserve">Midterm, case analysis </w:t>
            </w:r>
            <w:r w:rsidRPr="001F0790">
              <w:rPr>
                <w:rFonts w:ascii="Arial" w:hAnsi="Arial" w:cs="Arial"/>
              </w:rPr>
              <w:lastRenderedPageBreak/>
              <w:t xml:space="preserve">presentation, examination. </w:t>
            </w:r>
          </w:p>
        </w:tc>
        <w:tc>
          <w:tcPr>
            <w:tcW w:w="1092" w:type="pct"/>
            <w:tcBorders>
              <w:top w:val="single" w:sz="4" w:space="0" w:color="000000"/>
              <w:left w:val="single" w:sz="4" w:space="0" w:color="000000"/>
              <w:bottom w:val="single" w:sz="4" w:space="0" w:color="000000"/>
              <w:right w:val="single" w:sz="4" w:space="0" w:color="000000"/>
            </w:tcBorders>
          </w:tcPr>
          <w:p w14:paraId="38BA8085" w14:textId="77777777" w:rsidR="00543A8D" w:rsidRPr="001F0790" w:rsidRDefault="00543A8D" w:rsidP="001F0790">
            <w:pPr>
              <w:ind w:left="2"/>
              <w:jc w:val="both"/>
              <w:rPr>
                <w:rFonts w:ascii="Arial" w:hAnsi="Arial" w:cs="Arial"/>
              </w:rPr>
            </w:pPr>
            <w:r w:rsidRPr="001F0790">
              <w:rPr>
                <w:rFonts w:ascii="Arial" w:hAnsi="Arial" w:cs="Arial"/>
              </w:rPr>
              <w:lastRenderedPageBreak/>
              <w:t xml:space="preserve">Lectures, seminars, case analysis </w:t>
            </w:r>
          </w:p>
        </w:tc>
      </w:tr>
      <w:tr w:rsidR="00543A8D" w:rsidRPr="001F0790" w14:paraId="68162E98" w14:textId="77777777" w:rsidTr="005A2A61">
        <w:trPr>
          <w:trHeight w:val="838"/>
        </w:trPr>
        <w:tc>
          <w:tcPr>
            <w:tcW w:w="2237" w:type="pct"/>
            <w:tcBorders>
              <w:top w:val="single" w:sz="4" w:space="0" w:color="000000"/>
              <w:left w:val="single" w:sz="4" w:space="0" w:color="000000"/>
              <w:bottom w:val="single" w:sz="4" w:space="0" w:color="000000"/>
              <w:right w:val="single" w:sz="4" w:space="0" w:color="000000"/>
            </w:tcBorders>
          </w:tcPr>
          <w:p w14:paraId="0AB1A536" w14:textId="2AECD5D1" w:rsidR="00543A8D" w:rsidRPr="001F0790" w:rsidRDefault="00543A8D" w:rsidP="001F0790">
            <w:pPr>
              <w:ind w:right="50"/>
              <w:jc w:val="both"/>
              <w:rPr>
                <w:rFonts w:ascii="Arial" w:hAnsi="Arial" w:cs="Arial"/>
              </w:rPr>
            </w:pPr>
            <w:r w:rsidRPr="001F0790">
              <w:rPr>
                <w:rFonts w:ascii="Arial" w:hAnsi="Arial" w:cs="Arial"/>
              </w:rPr>
              <w:t>CLO3. Research skills. Conduct the analysis of a company</w:t>
            </w:r>
            <w:r w:rsidR="00F752DD" w:rsidRPr="001F0790">
              <w:rPr>
                <w:rFonts w:ascii="Arial" w:hAnsi="Arial" w:cs="Arial"/>
                <w:lang w:val="lt-LT"/>
              </w:rPr>
              <w:t>‘s</w:t>
            </w:r>
            <w:r w:rsidRPr="001F0790">
              <w:rPr>
                <w:rFonts w:ascii="Arial" w:hAnsi="Arial" w:cs="Arial"/>
              </w:rPr>
              <w:t xml:space="preserve"> internal and external situation by employing data analysis frameworks: SWOT, PESTEL, etc. </w:t>
            </w:r>
          </w:p>
        </w:tc>
        <w:tc>
          <w:tcPr>
            <w:tcW w:w="800" w:type="pct"/>
            <w:tcBorders>
              <w:top w:val="single" w:sz="4" w:space="0" w:color="000000"/>
              <w:left w:val="single" w:sz="4" w:space="0" w:color="000000"/>
              <w:bottom w:val="single" w:sz="4" w:space="0" w:color="000000"/>
              <w:right w:val="single" w:sz="4" w:space="0" w:color="000000"/>
            </w:tcBorders>
          </w:tcPr>
          <w:p w14:paraId="5C1BCA54" w14:textId="77777777" w:rsidR="00543A8D" w:rsidRPr="001F0790" w:rsidRDefault="00543A8D" w:rsidP="001F0790">
            <w:pPr>
              <w:ind w:left="2" w:right="22"/>
              <w:jc w:val="both"/>
              <w:rPr>
                <w:rFonts w:ascii="Arial" w:hAnsi="Arial" w:cs="Arial"/>
              </w:rPr>
            </w:pPr>
            <w:r w:rsidRPr="001F0790">
              <w:rPr>
                <w:rFonts w:ascii="Arial" w:hAnsi="Arial" w:cs="Arial"/>
              </w:rPr>
              <w:t xml:space="preserve">BLO1.2. BLO3.1. </w:t>
            </w:r>
          </w:p>
        </w:tc>
        <w:tc>
          <w:tcPr>
            <w:tcW w:w="871" w:type="pct"/>
            <w:tcBorders>
              <w:top w:val="single" w:sz="4" w:space="0" w:color="000000"/>
              <w:left w:val="single" w:sz="4" w:space="0" w:color="000000"/>
              <w:bottom w:val="single" w:sz="4" w:space="0" w:color="000000"/>
              <w:right w:val="single" w:sz="4" w:space="0" w:color="000000"/>
            </w:tcBorders>
          </w:tcPr>
          <w:p w14:paraId="312DDDD2" w14:textId="5AD381AD" w:rsidR="00543A8D" w:rsidRPr="001F0790" w:rsidRDefault="00543A8D" w:rsidP="001F0790">
            <w:pPr>
              <w:ind w:left="2"/>
              <w:jc w:val="both"/>
              <w:rPr>
                <w:rFonts w:ascii="Arial" w:hAnsi="Arial" w:cs="Arial"/>
              </w:rPr>
            </w:pPr>
            <w:r w:rsidRPr="001F0790">
              <w:rPr>
                <w:rFonts w:ascii="Arial" w:hAnsi="Arial" w:cs="Arial"/>
              </w:rPr>
              <w:t xml:space="preserve">Midterm, case analysis presentation, examination. </w:t>
            </w:r>
          </w:p>
        </w:tc>
        <w:tc>
          <w:tcPr>
            <w:tcW w:w="1092" w:type="pct"/>
            <w:tcBorders>
              <w:top w:val="single" w:sz="4" w:space="0" w:color="000000"/>
              <w:left w:val="single" w:sz="4" w:space="0" w:color="000000"/>
              <w:bottom w:val="single" w:sz="4" w:space="0" w:color="000000"/>
              <w:right w:val="single" w:sz="4" w:space="0" w:color="000000"/>
            </w:tcBorders>
          </w:tcPr>
          <w:p w14:paraId="47A38AF2" w14:textId="77777777" w:rsidR="00543A8D" w:rsidRPr="001F0790" w:rsidRDefault="00543A8D" w:rsidP="001F0790">
            <w:pPr>
              <w:ind w:left="2"/>
              <w:jc w:val="both"/>
              <w:rPr>
                <w:rFonts w:ascii="Arial" w:hAnsi="Arial" w:cs="Arial"/>
              </w:rPr>
            </w:pPr>
            <w:r w:rsidRPr="001F0790">
              <w:rPr>
                <w:rFonts w:ascii="Arial" w:hAnsi="Arial" w:cs="Arial"/>
              </w:rPr>
              <w:t xml:space="preserve">Lectures, seminars, case analysis </w:t>
            </w:r>
          </w:p>
        </w:tc>
      </w:tr>
      <w:tr w:rsidR="00543A8D" w:rsidRPr="001F0790" w14:paraId="237ADD1C" w14:textId="77777777" w:rsidTr="005A2A61">
        <w:trPr>
          <w:trHeight w:val="838"/>
        </w:trPr>
        <w:tc>
          <w:tcPr>
            <w:tcW w:w="2237" w:type="pct"/>
            <w:tcBorders>
              <w:top w:val="single" w:sz="4" w:space="0" w:color="000000"/>
              <w:left w:val="single" w:sz="4" w:space="0" w:color="000000"/>
              <w:bottom w:val="single" w:sz="4" w:space="0" w:color="000000"/>
              <w:right w:val="single" w:sz="4" w:space="0" w:color="000000"/>
            </w:tcBorders>
          </w:tcPr>
          <w:p w14:paraId="36065E67" w14:textId="77777777" w:rsidR="00543A8D" w:rsidRPr="001F0790" w:rsidRDefault="00543A8D" w:rsidP="001F0790">
            <w:pPr>
              <w:ind w:right="50"/>
              <w:jc w:val="both"/>
              <w:rPr>
                <w:rFonts w:ascii="Arial" w:hAnsi="Arial" w:cs="Arial"/>
              </w:rPr>
            </w:pPr>
            <w:r w:rsidRPr="001F0790">
              <w:rPr>
                <w:rFonts w:ascii="Arial" w:hAnsi="Arial" w:cs="Arial"/>
              </w:rPr>
              <w:t xml:space="preserve">CLO4. Special abilities. Apply a systematic, critical and constructive thinking in problem identification and solving. </w:t>
            </w:r>
          </w:p>
        </w:tc>
        <w:tc>
          <w:tcPr>
            <w:tcW w:w="800" w:type="pct"/>
            <w:tcBorders>
              <w:top w:val="single" w:sz="4" w:space="0" w:color="000000"/>
              <w:left w:val="single" w:sz="4" w:space="0" w:color="000000"/>
              <w:bottom w:val="single" w:sz="4" w:space="0" w:color="000000"/>
              <w:right w:val="single" w:sz="4" w:space="0" w:color="000000"/>
            </w:tcBorders>
          </w:tcPr>
          <w:p w14:paraId="2D605F73" w14:textId="77777777" w:rsidR="00543A8D" w:rsidRPr="001F0790" w:rsidRDefault="00543A8D" w:rsidP="001F0790">
            <w:pPr>
              <w:ind w:left="2"/>
              <w:jc w:val="both"/>
              <w:rPr>
                <w:rFonts w:ascii="Arial" w:hAnsi="Arial" w:cs="Arial"/>
              </w:rPr>
            </w:pPr>
            <w:r w:rsidRPr="001F0790">
              <w:rPr>
                <w:rFonts w:ascii="Arial" w:hAnsi="Arial" w:cs="Arial"/>
              </w:rPr>
              <w:t xml:space="preserve">BLO1.2. </w:t>
            </w:r>
          </w:p>
        </w:tc>
        <w:tc>
          <w:tcPr>
            <w:tcW w:w="871" w:type="pct"/>
            <w:tcBorders>
              <w:top w:val="single" w:sz="4" w:space="0" w:color="000000"/>
              <w:left w:val="single" w:sz="4" w:space="0" w:color="000000"/>
              <w:bottom w:val="single" w:sz="4" w:space="0" w:color="000000"/>
              <w:right w:val="single" w:sz="4" w:space="0" w:color="000000"/>
            </w:tcBorders>
          </w:tcPr>
          <w:p w14:paraId="653A83EF" w14:textId="7F22A003" w:rsidR="00543A8D" w:rsidRPr="001F0790" w:rsidRDefault="00543A8D" w:rsidP="001F0790">
            <w:pPr>
              <w:ind w:left="2"/>
              <w:jc w:val="both"/>
              <w:rPr>
                <w:rFonts w:ascii="Arial" w:hAnsi="Arial" w:cs="Arial"/>
              </w:rPr>
            </w:pPr>
            <w:r w:rsidRPr="001F0790">
              <w:rPr>
                <w:rFonts w:ascii="Arial" w:hAnsi="Arial" w:cs="Arial"/>
              </w:rPr>
              <w:t xml:space="preserve">Midterm, case analysis presentation, examination. </w:t>
            </w:r>
          </w:p>
        </w:tc>
        <w:tc>
          <w:tcPr>
            <w:tcW w:w="1092" w:type="pct"/>
            <w:tcBorders>
              <w:top w:val="single" w:sz="4" w:space="0" w:color="000000"/>
              <w:left w:val="single" w:sz="4" w:space="0" w:color="000000"/>
              <w:bottom w:val="single" w:sz="4" w:space="0" w:color="000000"/>
              <w:right w:val="single" w:sz="4" w:space="0" w:color="000000"/>
            </w:tcBorders>
          </w:tcPr>
          <w:p w14:paraId="10E45AC4" w14:textId="77777777" w:rsidR="00543A8D" w:rsidRPr="001F0790" w:rsidRDefault="00543A8D" w:rsidP="001F0790">
            <w:pPr>
              <w:ind w:left="2" w:right="51"/>
              <w:jc w:val="both"/>
              <w:rPr>
                <w:rFonts w:ascii="Arial" w:hAnsi="Arial" w:cs="Arial"/>
              </w:rPr>
            </w:pPr>
            <w:r w:rsidRPr="001F0790">
              <w:rPr>
                <w:rFonts w:ascii="Arial" w:hAnsi="Arial" w:cs="Arial"/>
              </w:rPr>
              <w:t xml:space="preserve">Case analysis, seminars, discussions, independent studies </w:t>
            </w:r>
          </w:p>
        </w:tc>
      </w:tr>
      <w:tr w:rsidR="00543A8D" w:rsidRPr="001F0790" w14:paraId="70AA36AF" w14:textId="77777777" w:rsidTr="005A2A61">
        <w:trPr>
          <w:trHeight w:val="1047"/>
        </w:trPr>
        <w:tc>
          <w:tcPr>
            <w:tcW w:w="2237" w:type="pct"/>
            <w:tcBorders>
              <w:top w:val="single" w:sz="4" w:space="0" w:color="000000"/>
              <w:left w:val="single" w:sz="4" w:space="0" w:color="000000"/>
              <w:bottom w:val="single" w:sz="4" w:space="0" w:color="000000"/>
              <w:right w:val="single" w:sz="4" w:space="0" w:color="000000"/>
            </w:tcBorders>
          </w:tcPr>
          <w:p w14:paraId="3B812EB9" w14:textId="77777777" w:rsidR="00543A8D" w:rsidRPr="001F0790" w:rsidRDefault="00543A8D" w:rsidP="001F0790">
            <w:pPr>
              <w:ind w:right="56"/>
              <w:jc w:val="both"/>
              <w:rPr>
                <w:rFonts w:ascii="Arial" w:hAnsi="Arial" w:cs="Arial"/>
              </w:rPr>
            </w:pPr>
            <w:r w:rsidRPr="001F0790">
              <w:rPr>
                <w:rFonts w:ascii="Arial" w:hAnsi="Arial" w:cs="Arial"/>
              </w:rPr>
              <w:t xml:space="preserve">CLO5. Social abilities. Communicate and work effectively in an intercultural and interdisciplinary group. </w:t>
            </w:r>
          </w:p>
        </w:tc>
        <w:tc>
          <w:tcPr>
            <w:tcW w:w="800" w:type="pct"/>
            <w:tcBorders>
              <w:top w:val="single" w:sz="4" w:space="0" w:color="000000"/>
              <w:left w:val="single" w:sz="4" w:space="0" w:color="000000"/>
              <w:bottom w:val="single" w:sz="4" w:space="0" w:color="000000"/>
              <w:right w:val="single" w:sz="4" w:space="0" w:color="000000"/>
            </w:tcBorders>
          </w:tcPr>
          <w:p w14:paraId="65EA47D8" w14:textId="77777777" w:rsidR="00543A8D" w:rsidRPr="001F0790" w:rsidRDefault="00543A8D" w:rsidP="001F0790">
            <w:pPr>
              <w:ind w:left="2"/>
              <w:jc w:val="both"/>
              <w:rPr>
                <w:rFonts w:ascii="Arial" w:hAnsi="Arial" w:cs="Arial"/>
              </w:rPr>
            </w:pPr>
            <w:r w:rsidRPr="001F0790">
              <w:rPr>
                <w:rFonts w:ascii="Arial" w:hAnsi="Arial" w:cs="Arial"/>
              </w:rPr>
              <w:t xml:space="preserve">BLO2.1. </w:t>
            </w:r>
          </w:p>
          <w:p w14:paraId="67D32519" w14:textId="77777777" w:rsidR="00543A8D" w:rsidRPr="001F0790" w:rsidRDefault="00543A8D" w:rsidP="001F0790">
            <w:pPr>
              <w:ind w:left="2"/>
              <w:jc w:val="both"/>
              <w:rPr>
                <w:rFonts w:ascii="Arial" w:hAnsi="Arial" w:cs="Arial"/>
              </w:rPr>
            </w:pPr>
            <w:r w:rsidRPr="001F0790">
              <w:rPr>
                <w:rFonts w:ascii="Arial" w:hAnsi="Arial" w:cs="Arial"/>
              </w:rPr>
              <w:t xml:space="preserve">BLO4.1. </w:t>
            </w:r>
          </w:p>
          <w:p w14:paraId="2A43250C" w14:textId="77777777" w:rsidR="00543A8D" w:rsidRPr="001F0790" w:rsidRDefault="00543A8D" w:rsidP="001F0790">
            <w:pPr>
              <w:ind w:left="2"/>
              <w:jc w:val="both"/>
              <w:rPr>
                <w:rFonts w:ascii="Arial" w:hAnsi="Arial" w:cs="Arial"/>
              </w:rPr>
            </w:pPr>
            <w:r w:rsidRPr="001F0790">
              <w:rPr>
                <w:rFonts w:ascii="Arial" w:hAnsi="Arial" w:cs="Arial"/>
              </w:rPr>
              <w:t xml:space="preserve">BLO4.2. </w:t>
            </w:r>
          </w:p>
        </w:tc>
        <w:tc>
          <w:tcPr>
            <w:tcW w:w="871" w:type="pct"/>
            <w:tcBorders>
              <w:top w:val="single" w:sz="4" w:space="0" w:color="000000"/>
              <w:left w:val="single" w:sz="4" w:space="0" w:color="000000"/>
              <w:bottom w:val="single" w:sz="4" w:space="0" w:color="000000"/>
              <w:right w:val="single" w:sz="4" w:space="0" w:color="000000"/>
            </w:tcBorders>
          </w:tcPr>
          <w:p w14:paraId="6CF10596" w14:textId="0842AAA0" w:rsidR="00543A8D" w:rsidRPr="001F0790" w:rsidRDefault="00543A8D" w:rsidP="001F0790">
            <w:pPr>
              <w:ind w:left="2"/>
              <w:jc w:val="both"/>
              <w:rPr>
                <w:rFonts w:ascii="Arial" w:hAnsi="Arial" w:cs="Arial"/>
              </w:rPr>
            </w:pPr>
            <w:r w:rsidRPr="001F0790">
              <w:rPr>
                <w:rFonts w:ascii="Arial" w:hAnsi="Arial" w:cs="Arial"/>
              </w:rPr>
              <w:t>Case analysis</w:t>
            </w:r>
            <w:r w:rsidR="00F752DD" w:rsidRPr="001F0790">
              <w:rPr>
                <w:rFonts w:ascii="Arial" w:hAnsi="Arial" w:cs="Arial"/>
                <w:lang w:val="lt-LT"/>
              </w:rPr>
              <w:t xml:space="preserve"> </w:t>
            </w:r>
            <w:r w:rsidRPr="001F0790">
              <w:rPr>
                <w:rFonts w:ascii="Arial" w:hAnsi="Arial" w:cs="Arial"/>
              </w:rPr>
              <w:t xml:space="preserve">presentation. </w:t>
            </w:r>
          </w:p>
        </w:tc>
        <w:tc>
          <w:tcPr>
            <w:tcW w:w="1092" w:type="pct"/>
            <w:tcBorders>
              <w:top w:val="single" w:sz="4" w:space="0" w:color="000000"/>
              <w:left w:val="single" w:sz="4" w:space="0" w:color="000000"/>
              <w:bottom w:val="single" w:sz="4" w:space="0" w:color="000000"/>
              <w:right w:val="single" w:sz="4" w:space="0" w:color="000000"/>
            </w:tcBorders>
          </w:tcPr>
          <w:p w14:paraId="75704F96" w14:textId="2FB5BD7F" w:rsidR="00543A8D" w:rsidRPr="001F0790" w:rsidRDefault="00543A8D" w:rsidP="001F0790">
            <w:pPr>
              <w:ind w:left="2" w:right="51"/>
              <w:jc w:val="both"/>
              <w:rPr>
                <w:rFonts w:ascii="Arial" w:hAnsi="Arial" w:cs="Arial"/>
              </w:rPr>
            </w:pPr>
            <w:r w:rsidRPr="001F0790">
              <w:rPr>
                <w:rFonts w:ascii="Arial" w:hAnsi="Arial" w:cs="Arial"/>
              </w:rPr>
              <w:t xml:space="preserve">Seminars, discussions, case analysis preparation in work groups and presentation. </w:t>
            </w:r>
          </w:p>
        </w:tc>
      </w:tr>
      <w:tr w:rsidR="00543A8D" w:rsidRPr="001F0790" w14:paraId="057E2665" w14:textId="77777777" w:rsidTr="005A2A61">
        <w:trPr>
          <w:trHeight w:val="631"/>
        </w:trPr>
        <w:tc>
          <w:tcPr>
            <w:tcW w:w="2237" w:type="pct"/>
            <w:tcBorders>
              <w:top w:val="single" w:sz="4" w:space="0" w:color="000000"/>
              <w:left w:val="single" w:sz="4" w:space="0" w:color="000000"/>
              <w:bottom w:val="single" w:sz="4" w:space="0" w:color="000000"/>
              <w:right w:val="single" w:sz="4" w:space="0" w:color="000000"/>
            </w:tcBorders>
          </w:tcPr>
          <w:p w14:paraId="4D00C7E4" w14:textId="77777777" w:rsidR="00543A8D" w:rsidRPr="001F0790" w:rsidRDefault="00543A8D" w:rsidP="001F0790">
            <w:pPr>
              <w:ind w:right="55"/>
              <w:jc w:val="both"/>
              <w:rPr>
                <w:rFonts w:ascii="Arial" w:hAnsi="Arial" w:cs="Arial"/>
              </w:rPr>
            </w:pPr>
            <w:r w:rsidRPr="001F0790">
              <w:rPr>
                <w:rFonts w:ascii="Arial" w:hAnsi="Arial" w:cs="Arial"/>
              </w:rPr>
              <w:t xml:space="preserve">CLO6. Personal abilities. Demonstrate independent learning skills necessary to continue studies on a higher level. </w:t>
            </w:r>
          </w:p>
        </w:tc>
        <w:tc>
          <w:tcPr>
            <w:tcW w:w="800" w:type="pct"/>
            <w:tcBorders>
              <w:top w:val="single" w:sz="4" w:space="0" w:color="000000"/>
              <w:left w:val="single" w:sz="4" w:space="0" w:color="000000"/>
              <w:bottom w:val="single" w:sz="4" w:space="0" w:color="000000"/>
              <w:right w:val="single" w:sz="4" w:space="0" w:color="000000"/>
            </w:tcBorders>
          </w:tcPr>
          <w:p w14:paraId="32015A75" w14:textId="77777777" w:rsidR="00543A8D" w:rsidRPr="001F0790" w:rsidRDefault="00543A8D" w:rsidP="001F0790">
            <w:pPr>
              <w:ind w:left="2"/>
              <w:jc w:val="both"/>
              <w:rPr>
                <w:rFonts w:ascii="Arial" w:hAnsi="Arial" w:cs="Arial"/>
              </w:rPr>
            </w:pPr>
            <w:r w:rsidRPr="001F0790">
              <w:rPr>
                <w:rFonts w:ascii="Arial" w:hAnsi="Arial" w:cs="Arial"/>
              </w:rPr>
              <w:t xml:space="preserve">BLO1.1. </w:t>
            </w:r>
          </w:p>
          <w:p w14:paraId="78F8122B" w14:textId="77777777" w:rsidR="00543A8D" w:rsidRPr="001F0790" w:rsidRDefault="00543A8D" w:rsidP="001F0790">
            <w:pPr>
              <w:ind w:left="2"/>
              <w:jc w:val="both"/>
              <w:rPr>
                <w:rFonts w:ascii="Arial" w:hAnsi="Arial" w:cs="Arial"/>
              </w:rPr>
            </w:pPr>
            <w:r w:rsidRPr="001F0790">
              <w:rPr>
                <w:rFonts w:ascii="Arial" w:hAnsi="Arial" w:cs="Arial"/>
              </w:rPr>
              <w:t xml:space="preserve">BLO1.2. </w:t>
            </w:r>
          </w:p>
          <w:p w14:paraId="5FDDE964" w14:textId="77777777" w:rsidR="00543A8D" w:rsidRPr="001F0790" w:rsidRDefault="00543A8D" w:rsidP="001F0790">
            <w:pPr>
              <w:ind w:left="2"/>
              <w:jc w:val="both"/>
              <w:rPr>
                <w:rFonts w:ascii="Arial" w:hAnsi="Arial" w:cs="Arial"/>
              </w:rPr>
            </w:pPr>
            <w:r w:rsidRPr="001F0790">
              <w:rPr>
                <w:rFonts w:ascii="Arial" w:hAnsi="Arial" w:cs="Arial"/>
              </w:rPr>
              <w:t xml:space="preserve">BLO4.3. </w:t>
            </w:r>
          </w:p>
        </w:tc>
        <w:tc>
          <w:tcPr>
            <w:tcW w:w="871" w:type="pct"/>
            <w:tcBorders>
              <w:top w:val="single" w:sz="4" w:space="0" w:color="000000"/>
              <w:left w:val="single" w:sz="4" w:space="0" w:color="000000"/>
              <w:bottom w:val="single" w:sz="4" w:space="0" w:color="000000"/>
              <w:right w:val="single" w:sz="4" w:space="0" w:color="000000"/>
            </w:tcBorders>
          </w:tcPr>
          <w:p w14:paraId="5F4F7F36" w14:textId="6A33740C" w:rsidR="00543A8D" w:rsidRPr="001F0790" w:rsidRDefault="00543A8D" w:rsidP="001F0790">
            <w:pPr>
              <w:tabs>
                <w:tab w:val="right" w:pos="1534"/>
              </w:tabs>
              <w:jc w:val="both"/>
              <w:rPr>
                <w:rFonts w:ascii="Arial" w:hAnsi="Arial" w:cs="Arial"/>
              </w:rPr>
            </w:pPr>
            <w:r w:rsidRPr="001F0790">
              <w:rPr>
                <w:rFonts w:ascii="Arial" w:hAnsi="Arial" w:cs="Arial"/>
              </w:rPr>
              <w:t xml:space="preserve">Midterm, case </w:t>
            </w:r>
          </w:p>
          <w:p w14:paraId="07D02B50" w14:textId="77777777" w:rsidR="00543A8D" w:rsidRPr="001F0790" w:rsidRDefault="00543A8D" w:rsidP="001F0790">
            <w:pPr>
              <w:ind w:left="2"/>
              <w:jc w:val="both"/>
              <w:rPr>
                <w:rFonts w:ascii="Arial" w:hAnsi="Arial" w:cs="Arial"/>
              </w:rPr>
            </w:pPr>
            <w:r w:rsidRPr="001F0790">
              <w:rPr>
                <w:rFonts w:ascii="Arial" w:hAnsi="Arial" w:cs="Arial"/>
              </w:rPr>
              <w:t xml:space="preserve">presentation, examination. </w:t>
            </w:r>
          </w:p>
        </w:tc>
        <w:tc>
          <w:tcPr>
            <w:tcW w:w="1092" w:type="pct"/>
            <w:tcBorders>
              <w:top w:val="single" w:sz="4" w:space="0" w:color="000000"/>
              <w:left w:val="single" w:sz="4" w:space="0" w:color="000000"/>
              <w:bottom w:val="single" w:sz="4" w:space="0" w:color="000000"/>
              <w:right w:val="single" w:sz="4" w:space="0" w:color="000000"/>
            </w:tcBorders>
          </w:tcPr>
          <w:p w14:paraId="581A56BB" w14:textId="38DB16EF" w:rsidR="00543A8D" w:rsidRPr="001F0790" w:rsidRDefault="00543A8D" w:rsidP="001F0790">
            <w:pPr>
              <w:ind w:left="2"/>
              <w:jc w:val="both"/>
              <w:rPr>
                <w:rFonts w:ascii="Arial" w:hAnsi="Arial" w:cs="Arial"/>
              </w:rPr>
            </w:pPr>
            <w:r w:rsidRPr="001F0790">
              <w:rPr>
                <w:rFonts w:ascii="Arial" w:hAnsi="Arial" w:cs="Arial"/>
              </w:rPr>
              <w:t>Seminars, case analysis,</w:t>
            </w:r>
            <w:r w:rsidR="00F752DD" w:rsidRPr="001F0790">
              <w:rPr>
                <w:rFonts w:ascii="Arial" w:hAnsi="Arial" w:cs="Arial"/>
                <w:lang w:val="lt-LT"/>
              </w:rPr>
              <w:t xml:space="preserve"> </w:t>
            </w:r>
            <w:r w:rsidRPr="001F0790">
              <w:rPr>
                <w:rFonts w:ascii="Arial" w:hAnsi="Arial" w:cs="Arial"/>
              </w:rPr>
              <w:t xml:space="preserve">independent studies. </w:t>
            </w:r>
          </w:p>
        </w:tc>
      </w:tr>
    </w:tbl>
    <w:p w14:paraId="004606C9" w14:textId="3ECB5CF3" w:rsidR="00543A8D" w:rsidRPr="001F0790" w:rsidRDefault="00543A8D" w:rsidP="001F0790">
      <w:pPr>
        <w:jc w:val="both"/>
        <w:rPr>
          <w:rFonts w:ascii="Arial" w:hAnsi="Arial" w:cs="Arial"/>
        </w:rPr>
      </w:pPr>
    </w:p>
    <w:p w14:paraId="197EFB8D" w14:textId="77777777" w:rsidR="00543A8D" w:rsidRPr="001F0790" w:rsidRDefault="00543A8D" w:rsidP="001F0790">
      <w:pPr>
        <w:pStyle w:val="Heading1"/>
        <w:spacing w:line="240" w:lineRule="auto"/>
        <w:ind w:left="-5"/>
        <w:jc w:val="both"/>
        <w:rPr>
          <w:rFonts w:eastAsia="Times New Roman"/>
          <w:bCs/>
          <w:color w:val="auto"/>
          <w:kern w:val="0"/>
          <w:sz w:val="24"/>
          <w:lang w:val="en-US"/>
          <w14:ligatures w14:val="none"/>
        </w:rPr>
      </w:pPr>
      <w:r w:rsidRPr="001F0790">
        <w:rPr>
          <w:rFonts w:eastAsia="Times New Roman"/>
          <w:bCs/>
          <w:color w:val="auto"/>
          <w:kern w:val="0"/>
          <w:sz w:val="24"/>
          <w:lang w:val="en-US"/>
          <w14:ligatures w14:val="none"/>
        </w:rPr>
        <w:t xml:space="preserve">ACADEMIC HONESTY AND INTEGRITY </w:t>
      </w:r>
    </w:p>
    <w:p w14:paraId="37852259" w14:textId="7D4074AD" w:rsidR="00543A8D" w:rsidRPr="001F0790" w:rsidRDefault="00543A8D" w:rsidP="001F0790">
      <w:pPr>
        <w:jc w:val="both"/>
        <w:rPr>
          <w:rFonts w:ascii="Arial" w:hAnsi="Arial" w:cs="Arial"/>
        </w:rPr>
      </w:pPr>
    </w:p>
    <w:p w14:paraId="21E4BB42" w14:textId="679229F9" w:rsidR="5B94DC3A" w:rsidRPr="001F0790" w:rsidRDefault="00543A8D" w:rsidP="001F0790">
      <w:pPr>
        <w:ind w:left="-5"/>
        <w:jc w:val="both"/>
        <w:rPr>
          <w:rFonts w:ascii="Arial" w:hAnsi="Arial" w:cs="Arial"/>
        </w:rPr>
      </w:pPr>
      <w:r w:rsidRPr="001F0790">
        <w:rPr>
          <w:rFonts w:ascii="Arial" w:hAnsi="Arial" w:cs="Arial"/>
        </w:rPr>
        <w:t>The ISM University of Management and Economics Code of Ethics, including cheating and plagiarism</w:t>
      </w:r>
      <w:r w:rsidR="00010027" w:rsidRPr="001F0790">
        <w:rPr>
          <w:rFonts w:ascii="Arial" w:hAnsi="Arial" w:cs="Arial"/>
        </w:rPr>
        <w:t>,</w:t>
      </w:r>
      <w:r w:rsidRPr="001F0790">
        <w:rPr>
          <w:rFonts w:ascii="Arial" w:hAnsi="Arial" w:cs="Arial"/>
        </w:rPr>
        <w:t xml:space="preserve"> are fully applicable and will be strictly enforced in the course. Academic dishonesty and cheating can and will lead to a report to the ISM Committee o</w:t>
      </w:r>
      <w:r w:rsidR="00012925" w:rsidRPr="001F0790">
        <w:rPr>
          <w:rFonts w:ascii="Arial" w:hAnsi="Arial" w:cs="Arial"/>
        </w:rPr>
        <w:t>n</w:t>
      </w:r>
      <w:r w:rsidRPr="001F0790">
        <w:rPr>
          <w:rFonts w:ascii="Arial" w:hAnsi="Arial" w:cs="Arial"/>
        </w:rPr>
        <w:t xml:space="preserve"> Ethics. Regarding remote learning, ISM remind students that they are expected to adhere and maintain the same academic honesty and integrity that they would in a classroom setting.</w:t>
      </w:r>
    </w:p>
    <w:p w14:paraId="4DB59498" w14:textId="77777777" w:rsidR="00B16CA4" w:rsidRPr="001F0790" w:rsidRDefault="00B16CA4" w:rsidP="001F0790">
      <w:pPr>
        <w:pStyle w:val="NormalWeb"/>
        <w:jc w:val="both"/>
        <w:rPr>
          <w:rFonts w:ascii="Arial" w:hAnsi="Arial" w:cs="Arial"/>
          <w:b/>
          <w:bCs/>
        </w:rPr>
      </w:pPr>
      <w:r w:rsidRPr="001F0790">
        <w:rPr>
          <w:rFonts w:ascii="Arial" w:hAnsi="Arial" w:cs="Arial"/>
          <w:b/>
          <w:bCs/>
        </w:rPr>
        <w:t xml:space="preserve">COURSE OUTLINE </w:t>
      </w:r>
    </w:p>
    <w:tbl>
      <w:tblPr>
        <w:tblStyle w:val="TableGrid"/>
        <w:tblW w:w="4996" w:type="pct"/>
        <w:tblLook w:val="04A0" w:firstRow="1" w:lastRow="0" w:firstColumn="1" w:lastColumn="0" w:noHBand="0" w:noVBand="1"/>
      </w:tblPr>
      <w:tblGrid>
        <w:gridCol w:w="5809"/>
        <w:gridCol w:w="1413"/>
        <w:gridCol w:w="1781"/>
      </w:tblGrid>
      <w:tr w:rsidR="001F0790" w:rsidRPr="001F0790" w14:paraId="05A261C5" w14:textId="77777777" w:rsidTr="72F1B615">
        <w:trPr>
          <w:trHeight w:val="567"/>
        </w:trPr>
        <w:tc>
          <w:tcPr>
            <w:tcW w:w="3226" w:type="pct"/>
          </w:tcPr>
          <w:p w14:paraId="630FE49C" w14:textId="38A00D25"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b/>
                <w:bCs/>
              </w:rPr>
              <w:t xml:space="preserve">Topic </w:t>
            </w:r>
          </w:p>
        </w:tc>
        <w:tc>
          <w:tcPr>
            <w:tcW w:w="785" w:type="pct"/>
          </w:tcPr>
          <w:p w14:paraId="73C21FAB" w14:textId="6C1468FF"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b/>
                <w:bCs/>
              </w:rPr>
              <w:t xml:space="preserve">In-class hours </w:t>
            </w:r>
          </w:p>
        </w:tc>
        <w:tc>
          <w:tcPr>
            <w:tcW w:w="989" w:type="pct"/>
          </w:tcPr>
          <w:p w14:paraId="7945CBA5" w14:textId="5AA99554"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b/>
                <w:bCs/>
              </w:rPr>
              <w:t xml:space="preserve">Readings </w:t>
            </w:r>
          </w:p>
        </w:tc>
      </w:tr>
      <w:tr w:rsidR="001F0790" w:rsidRPr="001F0790" w14:paraId="25614D65" w14:textId="77777777" w:rsidTr="72F1B615">
        <w:trPr>
          <w:trHeight w:val="567"/>
        </w:trPr>
        <w:tc>
          <w:tcPr>
            <w:tcW w:w="3226" w:type="pct"/>
            <w:vAlign w:val="center"/>
          </w:tcPr>
          <w:p w14:paraId="21BEB9B6" w14:textId="03FF6698" w:rsidR="007A3665" w:rsidRPr="001F0790" w:rsidRDefault="00B16CA4" w:rsidP="72F1B615">
            <w:pPr>
              <w:autoSpaceDE w:val="0"/>
              <w:autoSpaceDN w:val="0"/>
              <w:adjustRightInd w:val="0"/>
              <w:ind w:left="22" w:hanging="22"/>
              <w:jc w:val="both"/>
              <w:rPr>
                <w:rFonts w:ascii="Arial" w:eastAsia="Times New Roman" w:hAnsi="Arial" w:cs="Arial"/>
                <w:kern w:val="0"/>
                <w:lang w:eastAsia="en-GB"/>
                <w14:ligatures w14:val="none"/>
              </w:rPr>
            </w:pPr>
            <w:r w:rsidRPr="001F0790">
              <w:rPr>
                <w:rFonts w:ascii="Arial" w:hAnsi="Arial" w:cs="Arial"/>
              </w:rPr>
              <w:t>1.</w:t>
            </w:r>
            <w:r w:rsidRPr="001F0790">
              <w:rPr>
                <w:rFonts w:ascii="Arial" w:eastAsia="Times New Roman" w:hAnsi="Arial" w:cs="Arial"/>
                <w:kern w:val="0"/>
                <w:lang w:eastAsia="en-GB"/>
                <w14:ligatures w14:val="none"/>
              </w:rPr>
              <w:t xml:space="preserve"> Introduction to Organization</w:t>
            </w:r>
            <w:r w:rsidR="007F09F7" w:rsidRPr="001F0790">
              <w:rPr>
                <w:rFonts w:ascii="Arial" w:eastAsia="Times New Roman" w:hAnsi="Arial" w:cs="Arial"/>
                <w:kern w:val="0"/>
                <w:lang w:eastAsia="en-GB"/>
                <w14:ligatures w14:val="none"/>
              </w:rPr>
              <w:t>al</w:t>
            </w:r>
            <w:r w:rsidRPr="001F0790">
              <w:rPr>
                <w:rFonts w:ascii="Arial" w:eastAsia="Times New Roman" w:hAnsi="Arial" w:cs="Arial"/>
                <w:kern w:val="0"/>
                <w:lang w:eastAsia="en-GB"/>
                <w14:ligatures w14:val="none"/>
              </w:rPr>
              <w:t xml:space="preserve"> </w:t>
            </w:r>
            <w:r w:rsidR="001F0790" w:rsidRPr="001F0790">
              <w:rPr>
                <w:rFonts w:ascii="Arial" w:eastAsia="Times New Roman" w:hAnsi="Arial" w:cs="Arial"/>
                <w:kern w:val="0"/>
                <w:lang w:eastAsia="en-GB"/>
                <w14:ligatures w14:val="none"/>
              </w:rPr>
              <w:t>Behavior</w:t>
            </w:r>
          </w:p>
        </w:tc>
        <w:tc>
          <w:tcPr>
            <w:tcW w:w="785" w:type="pct"/>
            <w:vAlign w:val="center"/>
          </w:tcPr>
          <w:p w14:paraId="2CE73603" w14:textId="68227168"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4</w:t>
            </w:r>
          </w:p>
        </w:tc>
        <w:tc>
          <w:tcPr>
            <w:tcW w:w="989" w:type="pct"/>
            <w:vAlign w:val="center"/>
          </w:tcPr>
          <w:p w14:paraId="3D0FE216" w14:textId="4F3ABC9A"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Ch. 1</w:t>
            </w:r>
          </w:p>
        </w:tc>
      </w:tr>
      <w:tr w:rsidR="001F0790" w:rsidRPr="001F0790" w14:paraId="1C4ACA21" w14:textId="77777777" w:rsidTr="72F1B615">
        <w:trPr>
          <w:trHeight w:val="567"/>
        </w:trPr>
        <w:tc>
          <w:tcPr>
            <w:tcW w:w="3226" w:type="pct"/>
            <w:vAlign w:val="center"/>
          </w:tcPr>
          <w:p w14:paraId="23FA35A1" w14:textId="41A640AF" w:rsidR="00B16CA4" w:rsidRDefault="72F1B615" w:rsidP="002878AF">
            <w:pPr>
              <w:autoSpaceDE w:val="0"/>
              <w:autoSpaceDN w:val="0"/>
              <w:adjustRightInd w:val="0"/>
              <w:jc w:val="both"/>
              <w:rPr>
                <w:rFonts w:ascii="Arial" w:hAnsi="Arial" w:cs="Arial"/>
                <w:lang w:val="en-GB"/>
              </w:rPr>
            </w:pPr>
            <w:r w:rsidRPr="72F1B615">
              <w:rPr>
                <w:rFonts w:ascii="Arial" w:hAnsi="Arial" w:cs="Arial"/>
              </w:rPr>
              <w:t>2. Individual</w:t>
            </w:r>
            <w:r w:rsidRPr="72F1B615">
              <w:rPr>
                <w:rFonts w:ascii="Arial" w:hAnsi="Arial" w:cs="Arial"/>
                <w:lang w:val="en-GB"/>
              </w:rPr>
              <w:t xml:space="preserve"> Differences: Personality and Abilities</w:t>
            </w:r>
          </w:p>
          <w:p w14:paraId="1DB9F5B2" w14:textId="6E69C40A" w:rsidR="001F0790" w:rsidRPr="001F0790" w:rsidRDefault="001F0790" w:rsidP="002878AF">
            <w:pPr>
              <w:autoSpaceDE w:val="0"/>
              <w:autoSpaceDN w:val="0"/>
              <w:adjustRightInd w:val="0"/>
              <w:jc w:val="both"/>
              <w:rPr>
                <w:rFonts w:ascii="Arial" w:hAnsi="Arial" w:cs="Arial"/>
              </w:rPr>
            </w:pPr>
          </w:p>
        </w:tc>
        <w:tc>
          <w:tcPr>
            <w:tcW w:w="785" w:type="pct"/>
            <w:vAlign w:val="center"/>
          </w:tcPr>
          <w:p w14:paraId="02137C91" w14:textId="628044EB"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4</w:t>
            </w:r>
          </w:p>
        </w:tc>
        <w:tc>
          <w:tcPr>
            <w:tcW w:w="989" w:type="pct"/>
            <w:vAlign w:val="center"/>
          </w:tcPr>
          <w:p w14:paraId="409E846B" w14:textId="206BDB27"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 xml:space="preserve">Ch. </w:t>
            </w:r>
            <w:r w:rsidR="008E68A6" w:rsidRPr="001F0790">
              <w:rPr>
                <w:rFonts w:ascii="Arial" w:hAnsi="Arial" w:cs="Arial"/>
              </w:rPr>
              <w:t>3</w:t>
            </w:r>
          </w:p>
        </w:tc>
      </w:tr>
      <w:tr w:rsidR="001F0790" w:rsidRPr="001F0790" w14:paraId="592A2DBD" w14:textId="77777777" w:rsidTr="72F1B615">
        <w:trPr>
          <w:trHeight w:val="567"/>
        </w:trPr>
        <w:tc>
          <w:tcPr>
            <w:tcW w:w="3226" w:type="pct"/>
            <w:vAlign w:val="center"/>
          </w:tcPr>
          <w:p w14:paraId="0825CBF2" w14:textId="16DC3CA9" w:rsidR="00B16CA4" w:rsidRPr="001F0790" w:rsidRDefault="72F1B615" w:rsidP="002878AF">
            <w:pPr>
              <w:autoSpaceDE w:val="0"/>
              <w:autoSpaceDN w:val="0"/>
              <w:adjustRightInd w:val="0"/>
              <w:jc w:val="both"/>
              <w:rPr>
                <w:rFonts w:ascii="Arial" w:hAnsi="Arial" w:cs="Arial"/>
              </w:rPr>
            </w:pPr>
            <w:r w:rsidRPr="72F1B615">
              <w:rPr>
                <w:rFonts w:ascii="Arial" w:hAnsi="Arial" w:cs="Arial"/>
              </w:rPr>
              <w:t xml:space="preserve">3. </w:t>
            </w:r>
            <w:r w:rsidRPr="72F1B615">
              <w:rPr>
                <w:rFonts w:ascii="Arial" w:hAnsi="Arial" w:cs="Arial"/>
                <w:lang w:val="en-GB"/>
              </w:rPr>
              <w:t>Emotions and Stress on the Job</w:t>
            </w:r>
            <w:r w:rsidRPr="72F1B615">
              <w:rPr>
                <w:rFonts w:ascii="Arial" w:hAnsi="Arial" w:cs="Arial"/>
              </w:rPr>
              <w:t xml:space="preserve"> </w:t>
            </w:r>
          </w:p>
          <w:p w14:paraId="11BBF876" w14:textId="2F723E5A" w:rsidR="00B16CA4" w:rsidRPr="001F0790" w:rsidRDefault="72F1B615" w:rsidP="002878AF">
            <w:pPr>
              <w:autoSpaceDE w:val="0"/>
              <w:autoSpaceDN w:val="0"/>
              <w:adjustRightInd w:val="0"/>
              <w:jc w:val="both"/>
              <w:rPr>
                <w:rFonts w:ascii="Arial" w:hAnsi="Arial" w:cs="Arial"/>
                <w:lang w:val="en-GB"/>
              </w:rPr>
            </w:pPr>
            <w:r w:rsidRPr="72F1B615">
              <w:rPr>
                <w:rFonts w:ascii="Arial" w:hAnsi="Arial" w:cs="Arial"/>
              </w:rPr>
              <w:t xml:space="preserve">4. </w:t>
            </w:r>
            <w:r w:rsidRPr="72F1B615">
              <w:rPr>
                <w:rFonts w:ascii="Arial" w:hAnsi="Arial" w:cs="Arial"/>
                <w:lang w:val="en-GB"/>
              </w:rPr>
              <w:t>Work-related Attitudes</w:t>
            </w:r>
          </w:p>
        </w:tc>
        <w:tc>
          <w:tcPr>
            <w:tcW w:w="785" w:type="pct"/>
            <w:vAlign w:val="center"/>
          </w:tcPr>
          <w:p w14:paraId="733773BF" w14:textId="6DE0E61A"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4</w:t>
            </w:r>
          </w:p>
        </w:tc>
        <w:tc>
          <w:tcPr>
            <w:tcW w:w="989" w:type="pct"/>
            <w:vAlign w:val="center"/>
          </w:tcPr>
          <w:p w14:paraId="31605F06" w14:textId="1EA16A90"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Ch. 4</w:t>
            </w:r>
            <w:r w:rsidR="00187CC6" w:rsidRPr="001F0790">
              <w:rPr>
                <w:rFonts w:ascii="Arial" w:hAnsi="Arial" w:cs="Arial"/>
              </w:rPr>
              <w:t>, Ch. 5</w:t>
            </w:r>
          </w:p>
        </w:tc>
      </w:tr>
      <w:tr w:rsidR="001F0790" w:rsidRPr="001F0790" w14:paraId="63417DB4" w14:textId="77777777" w:rsidTr="72F1B615">
        <w:trPr>
          <w:trHeight w:val="567"/>
        </w:trPr>
        <w:tc>
          <w:tcPr>
            <w:tcW w:w="3226" w:type="pct"/>
            <w:vAlign w:val="center"/>
          </w:tcPr>
          <w:p w14:paraId="2947C2CA" w14:textId="4A32E8C7" w:rsidR="001F0790" w:rsidRPr="001F0790" w:rsidRDefault="72F1B615" w:rsidP="002878AF">
            <w:pPr>
              <w:autoSpaceDE w:val="0"/>
              <w:autoSpaceDN w:val="0"/>
              <w:adjustRightInd w:val="0"/>
              <w:jc w:val="both"/>
              <w:rPr>
                <w:rFonts w:ascii="Arial" w:hAnsi="Arial" w:cs="Arial"/>
                <w:lang w:val="en-GB"/>
              </w:rPr>
            </w:pPr>
            <w:r w:rsidRPr="72F1B615">
              <w:rPr>
                <w:rFonts w:ascii="Arial" w:hAnsi="Arial" w:cs="Arial"/>
                <w:lang w:val="en-GB"/>
              </w:rPr>
              <w:t>5. Motivation in organizations</w:t>
            </w:r>
          </w:p>
        </w:tc>
        <w:tc>
          <w:tcPr>
            <w:tcW w:w="785" w:type="pct"/>
            <w:vAlign w:val="center"/>
          </w:tcPr>
          <w:p w14:paraId="410876E8" w14:textId="24D263AC"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4</w:t>
            </w:r>
          </w:p>
        </w:tc>
        <w:tc>
          <w:tcPr>
            <w:tcW w:w="989" w:type="pct"/>
            <w:vAlign w:val="center"/>
          </w:tcPr>
          <w:p w14:paraId="7CC66C9B" w14:textId="496E9FDE" w:rsidR="00B16CA4" w:rsidRPr="001F0790" w:rsidRDefault="00B16CA4" w:rsidP="002878AF">
            <w:pPr>
              <w:pStyle w:val="NormalWeb"/>
              <w:spacing w:before="0" w:beforeAutospacing="0" w:after="0" w:afterAutospacing="0"/>
              <w:jc w:val="both"/>
              <w:rPr>
                <w:rFonts w:ascii="Arial" w:hAnsi="Arial" w:cs="Arial"/>
              </w:rPr>
            </w:pPr>
            <w:r w:rsidRPr="001F0790">
              <w:rPr>
                <w:rFonts w:ascii="Arial" w:hAnsi="Arial" w:cs="Arial"/>
              </w:rPr>
              <w:t>Ch 6</w:t>
            </w:r>
          </w:p>
        </w:tc>
      </w:tr>
      <w:tr w:rsidR="001F0790" w:rsidRPr="001F0790" w14:paraId="509A3577" w14:textId="77777777" w:rsidTr="72F1B615">
        <w:trPr>
          <w:trHeight w:val="567"/>
        </w:trPr>
        <w:tc>
          <w:tcPr>
            <w:tcW w:w="3226" w:type="pct"/>
            <w:vAlign w:val="center"/>
          </w:tcPr>
          <w:p w14:paraId="66512745" w14:textId="7A3ED8F2" w:rsidR="00B16CA4" w:rsidRPr="001F0790" w:rsidRDefault="72F1B615" w:rsidP="72F1B615">
            <w:pPr>
              <w:autoSpaceDE w:val="0"/>
              <w:autoSpaceDN w:val="0"/>
              <w:adjustRightInd w:val="0"/>
              <w:jc w:val="both"/>
              <w:rPr>
                <w:rFonts w:ascii="Arial" w:hAnsi="Arial" w:cs="Arial"/>
                <w:lang w:val="en-GB"/>
              </w:rPr>
            </w:pPr>
            <w:r w:rsidRPr="72F1B615">
              <w:rPr>
                <w:rFonts w:ascii="Arial" w:hAnsi="Arial" w:cs="Arial"/>
              </w:rPr>
              <w:t xml:space="preserve">6. </w:t>
            </w:r>
            <w:r w:rsidRPr="72F1B615">
              <w:rPr>
                <w:rFonts w:ascii="Arial" w:hAnsi="Arial" w:cs="Arial"/>
                <w:lang w:val="en-GB"/>
              </w:rPr>
              <w:t>Career dynamics</w:t>
            </w:r>
          </w:p>
          <w:p w14:paraId="561BFB3E" w14:textId="1B884E1C" w:rsidR="00B16CA4" w:rsidRPr="001F0790" w:rsidRDefault="72F1B615" w:rsidP="72F1B615">
            <w:pPr>
              <w:autoSpaceDE w:val="0"/>
              <w:autoSpaceDN w:val="0"/>
              <w:adjustRightInd w:val="0"/>
              <w:ind w:left="22" w:hanging="22"/>
              <w:jc w:val="both"/>
              <w:rPr>
                <w:rFonts w:ascii="Arial" w:eastAsia="Times New Roman" w:hAnsi="Arial" w:cs="Arial"/>
                <w:lang w:eastAsia="en-GB"/>
              </w:rPr>
            </w:pPr>
            <w:r w:rsidRPr="72F1B615">
              <w:rPr>
                <w:rFonts w:ascii="Arial" w:eastAsia="Times New Roman" w:hAnsi="Arial" w:cs="Arial"/>
                <w:lang w:eastAsia="en-GB"/>
              </w:rPr>
              <w:t>7. Perception and Learning: Understanding and Adapting to the Work Environment</w:t>
            </w:r>
          </w:p>
        </w:tc>
        <w:tc>
          <w:tcPr>
            <w:tcW w:w="785" w:type="pct"/>
            <w:vAlign w:val="center"/>
          </w:tcPr>
          <w:p w14:paraId="0A8266D9" w14:textId="2FF7584E"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47B046D5" w14:textId="6A289323"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Ch. 7, Ch. 2</w:t>
            </w:r>
          </w:p>
        </w:tc>
      </w:tr>
      <w:tr w:rsidR="001F0790" w:rsidRPr="001F0790" w14:paraId="2EF56C2C" w14:textId="77777777" w:rsidTr="72F1B615">
        <w:trPr>
          <w:trHeight w:val="567"/>
        </w:trPr>
        <w:tc>
          <w:tcPr>
            <w:tcW w:w="3226" w:type="pct"/>
            <w:vAlign w:val="center"/>
          </w:tcPr>
          <w:p w14:paraId="05E23304" w14:textId="77777777" w:rsidR="001F0790" w:rsidRPr="001F0790" w:rsidRDefault="72F1B615" w:rsidP="72F1B615">
            <w:pPr>
              <w:autoSpaceDE w:val="0"/>
              <w:autoSpaceDN w:val="0"/>
              <w:adjustRightInd w:val="0"/>
              <w:jc w:val="both"/>
              <w:rPr>
                <w:rFonts w:ascii="Arial" w:hAnsi="Arial" w:cs="Arial"/>
              </w:rPr>
            </w:pPr>
            <w:r w:rsidRPr="72F1B615">
              <w:rPr>
                <w:rFonts w:ascii="Arial" w:hAnsi="Arial" w:cs="Arial"/>
              </w:rPr>
              <w:lastRenderedPageBreak/>
              <w:t>Midterm Exam</w:t>
            </w:r>
          </w:p>
          <w:p w14:paraId="79979489" w14:textId="51CBC159" w:rsidR="007A3665" w:rsidRPr="001F0790" w:rsidRDefault="72F1B615" w:rsidP="72F1B615">
            <w:pPr>
              <w:autoSpaceDE w:val="0"/>
              <w:autoSpaceDN w:val="0"/>
              <w:adjustRightInd w:val="0"/>
              <w:jc w:val="both"/>
              <w:rPr>
                <w:rFonts w:ascii="Arial" w:hAnsi="Arial" w:cs="Arial"/>
              </w:rPr>
            </w:pPr>
            <w:r w:rsidRPr="72F1B615">
              <w:rPr>
                <w:rFonts w:ascii="Arial" w:hAnsi="Arial" w:cs="Arial"/>
              </w:rPr>
              <w:t>Homework case analysis structure presentation and discussion (Online)</w:t>
            </w:r>
          </w:p>
        </w:tc>
        <w:tc>
          <w:tcPr>
            <w:tcW w:w="785" w:type="pct"/>
            <w:vAlign w:val="center"/>
          </w:tcPr>
          <w:p w14:paraId="472A52CA" w14:textId="67BCC8FB" w:rsidR="007A3665"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3DB6F583" w14:textId="77777777" w:rsidR="007A3665" w:rsidRPr="001F0790" w:rsidRDefault="007A3665" w:rsidP="72F1B615">
            <w:pPr>
              <w:pStyle w:val="NormalWeb"/>
              <w:spacing w:before="0" w:beforeAutospacing="0" w:after="0" w:afterAutospacing="0"/>
              <w:jc w:val="both"/>
              <w:rPr>
                <w:rFonts w:ascii="Arial" w:hAnsi="Arial" w:cs="Arial"/>
              </w:rPr>
            </w:pPr>
          </w:p>
        </w:tc>
      </w:tr>
      <w:tr w:rsidR="001F0790" w:rsidRPr="001F0790" w14:paraId="3578044D" w14:textId="77777777" w:rsidTr="72F1B615">
        <w:trPr>
          <w:trHeight w:val="567"/>
        </w:trPr>
        <w:tc>
          <w:tcPr>
            <w:tcW w:w="3226" w:type="pct"/>
            <w:vAlign w:val="center"/>
          </w:tcPr>
          <w:p w14:paraId="14B078A8" w14:textId="38BACDCA" w:rsidR="007A3665" w:rsidRPr="001F0790" w:rsidRDefault="72F1B615" w:rsidP="72F1B615">
            <w:pPr>
              <w:autoSpaceDE w:val="0"/>
              <w:autoSpaceDN w:val="0"/>
              <w:adjustRightInd w:val="0"/>
              <w:jc w:val="both"/>
              <w:rPr>
                <w:rFonts w:ascii="Arial" w:hAnsi="Arial" w:cs="Arial"/>
                <w:lang w:val="en-GB"/>
              </w:rPr>
            </w:pPr>
            <w:r w:rsidRPr="72F1B615">
              <w:rPr>
                <w:rFonts w:ascii="Arial" w:hAnsi="Arial" w:cs="Arial"/>
              </w:rPr>
              <w:t xml:space="preserve">8. </w:t>
            </w:r>
            <w:r w:rsidRPr="72F1B615">
              <w:rPr>
                <w:rFonts w:ascii="Arial" w:hAnsi="Arial" w:cs="Arial"/>
                <w:lang w:val="en-GB"/>
              </w:rPr>
              <w:t>Group processes and work teams</w:t>
            </w:r>
          </w:p>
          <w:p w14:paraId="619E2D76" w14:textId="2B2628B2" w:rsidR="00B16CA4" w:rsidRPr="001F0790" w:rsidRDefault="72F1B615" w:rsidP="72F1B615">
            <w:pPr>
              <w:autoSpaceDE w:val="0"/>
              <w:autoSpaceDN w:val="0"/>
              <w:adjustRightInd w:val="0"/>
              <w:jc w:val="both"/>
              <w:rPr>
                <w:rFonts w:ascii="Arial" w:hAnsi="Arial" w:cs="Arial"/>
                <w:lang w:val="en-GB"/>
              </w:rPr>
            </w:pPr>
            <w:r w:rsidRPr="72F1B615">
              <w:rPr>
                <w:rFonts w:ascii="Arial" w:hAnsi="Arial" w:cs="Arial"/>
                <w:lang w:val="en-GB"/>
              </w:rPr>
              <w:t xml:space="preserve">9. Interpersonal behaviour: working with and against others </w:t>
            </w:r>
          </w:p>
        </w:tc>
        <w:tc>
          <w:tcPr>
            <w:tcW w:w="785" w:type="pct"/>
            <w:vAlign w:val="center"/>
          </w:tcPr>
          <w:p w14:paraId="0C4301B4" w14:textId="3F0376DC"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01A51735" w14:textId="718374CF"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Ch. 8, Ch. 11</w:t>
            </w:r>
          </w:p>
        </w:tc>
      </w:tr>
      <w:tr w:rsidR="001F0790" w:rsidRPr="001F0790" w14:paraId="41AC2074" w14:textId="77777777" w:rsidTr="72F1B615">
        <w:trPr>
          <w:trHeight w:val="567"/>
        </w:trPr>
        <w:tc>
          <w:tcPr>
            <w:tcW w:w="3226" w:type="pct"/>
            <w:vAlign w:val="center"/>
          </w:tcPr>
          <w:p w14:paraId="69862EB3" w14:textId="14F86E26" w:rsidR="6D1C1A55" w:rsidRPr="001F0790" w:rsidRDefault="72F1B615" w:rsidP="72F1B615">
            <w:pPr>
              <w:jc w:val="both"/>
              <w:rPr>
                <w:rFonts w:ascii="Arial" w:hAnsi="Arial" w:cs="Arial"/>
                <w:lang w:val="en-GB"/>
              </w:rPr>
            </w:pPr>
            <w:r w:rsidRPr="72F1B615">
              <w:rPr>
                <w:rFonts w:ascii="Arial" w:hAnsi="Arial" w:cs="Arial"/>
                <w:lang w:val="en-GB"/>
              </w:rPr>
              <w:t>10. Communication in organizations</w:t>
            </w:r>
          </w:p>
          <w:p w14:paraId="314009B0" w14:textId="1E0BA8B1" w:rsidR="00B16CA4" w:rsidRPr="001F0790" w:rsidRDefault="72F1B615" w:rsidP="72F1B615">
            <w:pPr>
              <w:autoSpaceDE w:val="0"/>
              <w:autoSpaceDN w:val="0"/>
              <w:adjustRightInd w:val="0"/>
              <w:jc w:val="both"/>
              <w:rPr>
                <w:rFonts w:ascii="Arial" w:hAnsi="Arial" w:cs="Arial"/>
                <w:lang w:val="en-GB"/>
              </w:rPr>
            </w:pPr>
            <w:r w:rsidRPr="72F1B615">
              <w:rPr>
                <w:rFonts w:ascii="Arial" w:hAnsi="Arial" w:cs="Arial"/>
              </w:rPr>
              <w:t xml:space="preserve">11. </w:t>
            </w:r>
            <w:r w:rsidRPr="72F1B615">
              <w:rPr>
                <w:rFonts w:ascii="Arial" w:hAnsi="Arial" w:cs="Arial"/>
                <w:lang w:val="en-GB"/>
              </w:rPr>
              <w:t>Decision making in Organizations</w:t>
            </w:r>
          </w:p>
        </w:tc>
        <w:tc>
          <w:tcPr>
            <w:tcW w:w="785" w:type="pct"/>
            <w:vAlign w:val="center"/>
          </w:tcPr>
          <w:p w14:paraId="00C06741" w14:textId="02F3BD8D"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7045D292" w14:textId="1E7ACC01" w:rsidR="00B16CA4"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Ch.9, Ch 10</w:t>
            </w:r>
          </w:p>
        </w:tc>
      </w:tr>
      <w:tr w:rsidR="001F0790" w:rsidRPr="001F0790" w14:paraId="4DD43568" w14:textId="77777777" w:rsidTr="72F1B615">
        <w:trPr>
          <w:trHeight w:val="567"/>
        </w:trPr>
        <w:tc>
          <w:tcPr>
            <w:tcW w:w="3226" w:type="pct"/>
            <w:vAlign w:val="center"/>
          </w:tcPr>
          <w:p w14:paraId="46AE4D01" w14:textId="0E28A449" w:rsidR="007A3665" w:rsidRPr="001F0790" w:rsidRDefault="72F1B615" w:rsidP="72F1B615">
            <w:pPr>
              <w:autoSpaceDE w:val="0"/>
              <w:autoSpaceDN w:val="0"/>
              <w:adjustRightInd w:val="0"/>
              <w:jc w:val="both"/>
              <w:rPr>
                <w:rFonts w:ascii="Arial" w:hAnsi="Arial" w:cs="Arial"/>
                <w:lang w:val="en-GB"/>
              </w:rPr>
            </w:pPr>
            <w:r w:rsidRPr="72F1B615">
              <w:rPr>
                <w:rFonts w:ascii="Arial" w:hAnsi="Arial" w:cs="Arial"/>
              </w:rPr>
              <w:t xml:space="preserve">12. </w:t>
            </w:r>
            <w:r w:rsidRPr="72F1B615">
              <w:rPr>
                <w:rFonts w:ascii="Arial" w:hAnsi="Arial" w:cs="Arial"/>
                <w:lang w:val="en-GB"/>
              </w:rPr>
              <w:t>Influence, Power, and Politics in Organizations</w:t>
            </w:r>
          </w:p>
          <w:p w14:paraId="7DEB8616" w14:textId="21980963" w:rsidR="00F81B6E" w:rsidRPr="001F0790" w:rsidRDefault="72F1B615" w:rsidP="72F1B615">
            <w:pPr>
              <w:autoSpaceDE w:val="0"/>
              <w:autoSpaceDN w:val="0"/>
              <w:adjustRightInd w:val="0"/>
              <w:jc w:val="both"/>
              <w:rPr>
                <w:rFonts w:ascii="Arial" w:hAnsi="Arial" w:cs="Arial"/>
                <w:lang w:val="en-GB"/>
              </w:rPr>
            </w:pPr>
            <w:r w:rsidRPr="72F1B615">
              <w:rPr>
                <w:rFonts w:ascii="Arial" w:hAnsi="Arial" w:cs="Arial"/>
                <w:lang w:val="en-GB"/>
              </w:rPr>
              <w:t>13. Leadership in Organizations</w:t>
            </w:r>
          </w:p>
        </w:tc>
        <w:tc>
          <w:tcPr>
            <w:tcW w:w="785" w:type="pct"/>
            <w:vAlign w:val="center"/>
          </w:tcPr>
          <w:p w14:paraId="4F83F3C0" w14:textId="2EA671DE" w:rsidR="007A3665"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142AED09" w14:textId="19DD4923" w:rsidR="007A3665"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Ch.12, Ch 13</w:t>
            </w:r>
          </w:p>
        </w:tc>
      </w:tr>
      <w:tr w:rsidR="001F0790" w:rsidRPr="001F0790" w14:paraId="7368EF23" w14:textId="77777777" w:rsidTr="72F1B615">
        <w:trPr>
          <w:trHeight w:val="567"/>
        </w:trPr>
        <w:tc>
          <w:tcPr>
            <w:tcW w:w="3226" w:type="pct"/>
            <w:vAlign w:val="center"/>
          </w:tcPr>
          <w:p w14:paraId="3377F81F" w14:textId="53818DCE" w:rsidR="007A3665" w:rsidRPr="001F0790" w:rsidRDefault="72F1B615" w:rsidP="72F1B615">
            <w:pPr>
              <w:autoSpaceDE w:val="0"/>
              <w:autoSpaceDN w:val="0"/>
              <w:adjustRightInd w:val="0"/>
              <w:jc w:val="both"/>
              <w:rPr>
                <w:rFonts w:ascii="Arial" w:hAnsi="Arial" w:cs="Arial"/>
                <w:lang w:val="lt-LT"/>
              </w:rPr>
            </w:pPr>
            <w:r w:rsidRPr="72F1B615">
              <w:rPr>
                <w:rFonts w:ascii="Arial" w:hAnsi="Arial" w:cs="Arial"/>
                <w:lang w:val="en-GB"/>
              </w:rPr>
              <w:t xml:space="preserve">14. </w:t>
            </w:r>
            <w:r w:rsidRPr="72F1B615">
              <w:rPr>
                <w:rFonts w:ascii="Arial" w:hAnsi="Arial" w:cs="Arial"/>
              </w:rPr>
              <w:t>Organizational Culture</w:t>
            </w:r>
          </w:p>
        </w:tc>
        <w:tc>
          <w:tcPr>
            <w:tcW w:w="785" w:type="pct"/>
            <w:vAlign w:val="center"/>
          </w:tcPr>
          <w:p w14:paraId="1C768771" w14:textId="390B75DA" w:rsidR="007A3665"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0A36CD26" w14:textId="6AD69F15" w:rsidR="007A3665" w:rsidRPr="001F0790" w:rsidRDefault="72F1B615" w:rsidP="72F1B615">
            <w:pPr>
              <w:pStyle w:val="NormalWeb"/>
              <w:spacing w:before="0" w:beforeAutospacing="0" w:after="0" w:afterAutospacing="0"/>
              <w:ind w:right="-458"/>
              <w:jc w:val="both"/>
              <w:rPr>
                <w:rFonts w:ascii="Arial" w:hAnsi="Arial" w:cs="Arial"/>
              </w:rPr>
            </w:pPr>
            <w:r w:rsidRPr="72F1B615">
              <w:rPr>
                <w:rFonts w:ascii="Arial" w:hAnsi="Arial" w:cs="Arial"/>
              </w:rPr>
              <w:t>Ch. 14</w:t>
            </w:r>
          </w:p>
        </w:tc>
      </w:tr>
      <w:tr w:rsidR="001F0790" w:rsidRPr="001F0790" w14:paraId="4CD3F97D" w14:textId="77777777" w:rsidTr="72F1B615">
        <w:trPr>
          <w:trHeight w:val="567"/>
        </w:trPr>
        <w:tc>
          <w:tcPr>
            <w:tcW w:w="3226" w:type="pct"/>
            <w:vAlign w:val="center"/>
          </w:tcPr>
          <w:p w14:paraId="1E52437A" w14:textId="72E34951" w:rsidR="007A3665" w:rsidRPr="001F0790" w:rsidRDefault="72F1B615" w:rsidP="72F1B615">
            <w:pPr>
              <w:autoSpaceDE w:val="0"/>
              <w:autoSpaceDN w:val="0"/>
              <w:adjustRightInd w:val="0"/>
              <w:jc w:val="both"/>
              <w:rPr>
                <w:rFonts w:ascii="Arial" w:hAnsi="Arial" w:cs="Arial"/>
                <w:lang w:val="en-GB"/>
              </w:rPr>
            </w:pPr>
            <w:r w:rsidRPr="72F1B615">
              <w:rPr>
                <w:rFonts w:ascii="Arial" w:hAnsi="Arial" w:cs="Arial"/>
              </w:rPr>
              <w:t xml:space="preserve">15. </w:t>
            </w:r>
            <w:r w:rsidRPr="72F1B615">
              <w:rPr>
                <w:rFonts w:ascii="Arial" w:hAnsi="Arial" w:cs="Arial"/>
                <w:lang w:val="en-GB"/>
              </w:rPr>
              <w:t>Organizational Structure and Design</w:t>
            </w:r>
          </w:p>
          <w:p w14:paraId="7BE71FDD" w14:textId="592CF1E9" w:rsidR="007A3665" w:rsidRPr="001F0790" w:rsidRDefault="72F1B615" w:rsidP="72F1B615">
            <w:pPr>
              <w:autoSpaceDE w:val="0"/>
              <w:autoSpaceDN w:val="0"/>
              <w:adjustRightInd w:val="0"/>
              <w:jc w:val="both"/>
              <w:rPr>
                <w:rFonts w:ascii="Arial" w:hAnsi="Arial" w:cs="Arial"/>
                <w:lang w:val="en-GB"/>
              </w:rPr>
            </w:pPr>
            <w:r w:rsidRPr="72F1B615">
              <w:rPr>
                <w:rFonts w:ascii="Arial" w:hAnsi="Arial" w:cs="Arial"/>
                <w:lang w:val="en-GB"/>
              </w:rPr>
              <w:t>16. Managing Organization Change</w:t>
            </w:r>
          </w:p>
        </w:tc>
        <w:tc>
          <w:tcPr>
            <w:tcW w:w="785" w:type="pct"/>
            <w:vAlign w:val="center"/>
          </w:tcPr>
          <w:p w14:paraId="6CBE6D8C" w14:textId="304F79FB" w:rsidR="007A3665" w:rsidRPr="001F0790" w:rsidRDefault="72F1B615" w:rsidP="72F1B615">
            <w:pPr>
              <w:pStyle w:val="NormalWeb"/>
              <w:spacing w:before="0" w:beforeAutospacing="0" w:after="0" w:afterAutospacing="0"/>
              <w:jc w:val="both"/>
              <w:rPr>
                <w:rFonts w:ascii="Arial" w:hAnsi="Arial" w:cs="Arial"/>
              </w:rPr>
            </w:pPr>
            <w:r w:rsidRPr="72F1B615">
              <w:rPr>
                <w:rFonts w:ascii="Arial" w:hAnsi="Arial" w:cs="Arial"/>
              </w:rPr>
              <w:t>4</w:t>
            </w:r>
          </w:p>
        </w:tc>
        <w:tc>
          <w:tcPr>
            <w:tcW w:w="989" w:type="pct"/>
            <w:vAlign w:val="center"/>
          </w:tcPr>
          <w:p w14:paraId="607D9542" w14:textId="0D841769" w:rsidR="007A3665" w:rsidRPr="001F0790" w:rsidRDefault="72F1B615" w:rsidP="72F1B615">
            <w:pPr>
              <w:pStyle w:val="NormalWeb"/>
              <w:spacing w:before="0" w:beforeAutospacing="0" w:after="0" w:afterAutospacing="0"/>
              <w:ind w:right="-458"/>
              <w:jc w:val="both"/>
              <w:rPr>
                <w:rFonts w:ascii="Arial" w:hAnsi="Arial" w:cs="Arial"/>
              </w:rPr>
            </w:pPr>
            <w:r w:rsidRPr="72F1B615">
              <w:rPr>
                <w:rFonts w:ascii="Arial" w:hAnsi="Arial" w:cs="Arial"/>
              </w:rPr>
              <w:t>Ch. 15, Ch 16</w:t>
            </w:r>
          </w:p>
        </w:tc>
      </w:tr>
      <w:tr w:rsidR="4A4C163C" w14:paraId="19C8277D" w14:textId="77777777" w:rsidTr="72F1B615">
        <w:trPr>
          <w:trHeight w:val="567"/>
        </w:trPr>
        <w:tc>
          <w:tcPr>
            <w:tcW w:w="5809" w:type="dxa"/>
            <w:vAlign w:val="center"/>
          </w:tcPr>
          <w:p w14:paraId="263ED9E3" w14:textId="6CC7BB1E" w:rsidR="4A4C163C" w:rsidRDefault="72F1B615" w:rsidP="72F1B615">
            <w:pPr>
              <w:jc w:val="both"/>
              <w:rPr>
                <w:rFonts w:ascii="Arial" w:hAnsi="Arial" w:cs="Arial"/>
                <w:lang w:eastAsia="en-GB"/>
              </w:rPr>
            </w:pPr>
            <w:r w:rsidRPr="72F1B615">
              <w:rPr>
                <w:rFonts w:ascii="Arial" w:hAnsi="Arial" w:cs="Arial"/>
              </w:rPr>
              <w:t>17. Organizational Behavior and HRM</w:t>
            </w:r>
          </w:p>
        </w:tc>
        <w:tc>
          <w:tcPr>
            <w:tcW w:w="1413" w:type="dxa"/>
            <w:vAlign w:val="center"/>
          </w:tcPr>
          <w:p w14:paraId="608574B7" w14:textId="2CC30912" w:rsidR="4A4C163C" w:rsidRDefault="72F1B615" w:rsidP="72F1B615">
            <w:pPr>
              <w:pStyle w:val="NormalWeb"/>
              <w:jc w:val="both"/>
              <w:rPr>
                <w:rFonts w:ascii="Arial" w:hAnsi="Arial" w:cs="Arial"/>
              </w:rPr>
            </w:pPr>
            <w:r w:rsidRPr="72F1B615">
              <w:rPr>
                <w:rFonts w:ascii="Arial" w:hAnsi="Arial" w:cs="Arial"/>
              </w:rPr>
              <w:t>4</w:t>
            </w:r>
          </w:p>
        </w:tc>
        <w:tc>
          <w:tcPr>
            <w:tcW w:w="1781" w:type="dxa"/>
            <w:vAlign w:val="center"/>
          </w:tcPr>
          <w:p w14:paraId="16E5DAD6" w14:textId="4D9EF0E6" w:rsidR="4A4C163C" w:rsidRDefault="72F1B615" w:rsidP="72F1B615">
            <w:pPr>
              <w:pStyle w:val="NormalWeb"/>
              <w:jc w:val="both"/>
              <w:rPr>
                <w:rFonts w:ascii="Arial" w:hAnsi="Arial" w:cs="Arial"/>
              </w:rPr>
            </w:pPr>
            <w:r w:rsidRPr="72F1B615">
              <w:rPr>
                <w:rFonts w:ascii="Arial" w:hAnsi="Arial" w:cs="Arial"/>
              </w:rPr>
              <w:t>Ch. 3 (3)</w:t>
            </w:r>
          </w:p>
        </w:tc>
      </w:tr>
      <w:tr w:rsidR="001F0790" w:rsidRPr="001F0790" w14:paraId="5301438B" w14:textId="77777777" w:rsidTr="72F1B615">
        <w:trPr>
          <w:trHeight w:val="567"/>
        </w:trPr>
        <w:tc>
          <w:tcPr>
            <w:tcW w:w="3226" w:type="pct"/>
            <w:vAlign w:val="center"/>
          </w:tcPr>
          <w:p w14:paraId="2A41AD90" w14:textId="7B5CC070" w:rsidR="007A3665" w:rsidRPr="001F0790" w:rsidRDefault="5B94DC3A" w:rsidP="002878AF">
            <w:pPr>
              <w:autoSpaceDE w:val="0"/>
              <w:autoSpaceDN w:val="0"/>
              <w:adjustRightInd w:val="0"/>
              <w:jc w:val="both"/>
              <w:rPr>
                <w:rFonts w:ascii="Arial" w:hAnsi="Arial" w:cs="Arial"/>
              </w:rPr>
            </w:pPr>
            <w:r w:rsidRPr="001F0790">
              <w:rPr>
                <w:rFonts w:ascii="Arial" w:hAnsi="Arial" w:cs="Arial"/>
              </w:rPr>
              <w:t>Case studies analysis presentations</w:t>
            </w:r>
          </w:p>
        </w:tc>
        <w:tc>
          <w:tcPr>
            <w:tcW w:w="785" w:type="pct"/>
            <w:vAlign w:val="center"/>
          </w:tcPr>
          <w:p w14:paraId="34AC2D14" w14:textId="74075E3C" w:rsidR="007A3665" w:rsidRPr="001F0790" w:rsidRDefault="007A3665" w:rsidP="002878AF">
            <w:pPr>
              <w:pStyle w:val="NormalWeb"/>
              <w:spacing w:before="0" w:beforeAutospacing="0" w:after="0" w:afterAutospacing="0"/>
              <w:jc w:val="both"/>
              <w:rPr>
                <w:rFonts w:ascii="Arial" w:hAnsi="Arial" w:cs="Arial"/>
              </w:rPr>
            </w:pPr>
            <w:r w:rsidRPr="001F0790">
              <w:rPr>
                <w:rFonts w:ascii="Arial" w:hAnsi="Arial" w:cs="Arial"/>
              </w:rPr>
              <w:t>4</w:t>
            </w:r>
          </w:p>
        </w:tc>
        <w:tc>
          <w:tcPr>
            <w:tcW w:w="989" w:type="pct"/>
            <w:vAlign w:val="center"/>
          </w:tcPr>
          <w:p w14:paraId="4C4A21D8" w14:textId="77777777" w:rsidR="007A3665" w:rsidRPr="001F0790" w:rsidRDefault="007A3665" w:rsidP="002878AF">
            <w:pPr>
              <w:pStyle w:val="NormalWeb"/>
              <w:spacing w:before="0" w:beforeAutospacing="0" w:after="0" w:afterAutospacing="0"/>
              <w:ind w:right="-458"/>
              <w:jc w:val="both"/>
              <w:rPr>
                <w:rFonts w:ascii="Arial" w:hAnsi="Arial" w:cs="Arial"/>
              </w:rPr>
            </w:pPr>
          </w:p>
        </w:tc>
      </w:tr>
      <w:tr w:rsidR="001F0790" w:rsidRPr="001F0790" w14:paraId="3F6A1FDC" w14:textId="77777777" w:rsidTr="72F1B615">
        <w:trPr>
          <w:trHeight w:val="567"/>
        </w:trPr>
        <w:tc>
          <w:tcPr>
            <w:tcW w:w="3226" w:type="pct"/>
            <w:vAlign w:val="center"/>
          </w:tcPr>
          <w:p w14:paraId="038BF17D" w14:textId="77777777" w:rsidR="001F0790" w:rsidRPr="001F0790" w:rsidRDefault="001F0790" w:rsidP="002878AF">
            <w:pPr>
              <w:autoSpaceDE w:val="0"/>
              <w:autoSpaceDN w:val="0"/>
              <w:adjustRightInd w:val="0"/>
              <w:jc w:val="both"/>
              <w:rPr>
                <w:rFonts w:ascii="Arial" w:hAnsi="Arial" w:cs="Arial"/>
              </w:rPr>
            </w:pPr>
          </w:p>
        </w:tc>
        <w:tc>
          <w:tcPr>
            <w:tcW w:w="1774" w:type="pct"/>
            <w:gridSpan w:val="2"/>
            <w:vAlign w:val="center"/>
          </w:tcPr>
          <w:p w14:paraId="05C70727" w14:textId="667C0481" w:rsidR="001F0790" w:rsidRPr="001F0790" w:rsidRDefault="001F0790" w:rsidP="002878AF">
            <w:pPr>
              <w:pStyle w:val="NormalWeb"/>
              <w:spacing w:before="0" w:beforeAutospacing="0" w:after="0" w:afterAutospacing="0"/>
              <w:ind w:right="-458"/>
              <w:jc w:val="both"/>
              <w:rPr>
                <w:rFonts w:ascii="Arial" w:hAnsi="Arial" w:cs="Arial"/>
              </w:rPr>
            </w:pPr>
            <w:r w:rsidRPr="001F0790">
              <w:rPr>
                <w:rFonts w:ascii="Arial" w:hAnsi="Arial" w:cs="Arial"/>
                <w:b/>
                <w:bCs/>
              </w:rPr>
              <w:t xml:space="preserve">Total: 48 hours </w:t>
            </w:r>
          </w:p>
        </w:tc>
      </w:tr>
      <w:tr w:rsidR="001F0790" w:rsidRPr="001F0790" w14:paraId="1F02A230" w14:textId="77777777" w:rsidTr="72F1B615">
        <w:trPr>
          <w:trHeight w:val="567"/>
        </w:trPr>
        <w:tc>
          <w:tcPr>
            <w:tcW w:w="3226" w:type="pct"/>
            <w:vAlign w:val="center"/>
          </w:tcPr>
          <w:p w14:paraId="38A92A44" w14:textId="72568898" w:rsidR="007A3665" w:rsidRPr="001F0790" w:rsidRDefault="007A3665" w:rsidP="002878AF">
            <w:pPr>
              <w:autoSpaceDE w:val="0"/>
              <w:autoSpaceDN w:val="0"/>
              <w:adjustRightInd w:val="0"/>
              <w:jc w:val="both"/>
              <w:rPr>
                <w:rFonts w:ascii="Arial" w:hAnsi="Arial" w:cs="Arial"/>
              </w:rPr>
            </w:pPr>
            <w:r w:rsidRPr="001F0790">
              <w:rPr>
                <w:rFonts w:ascii="Arial" w:hAnsi="Arial" w:cs="Arial"/>
              </w:rPr>
              <w:t xml:space="preserve">CONSULTATIONS </w:t>
            </w:r>
          </w:p>
        </w:tc>
        <w:tc>
          <w:tcPr>
            <w:tcW w:w="785" w:type="pct"/>
            <w:vAlign w:val="center"/>
          </w:tcPr>
          <w:p w14:paraId="4CC73311" w14:textId="0F371297" w:rsidR="007A3665" w:rsidRPr="001F0790" w:rsidRDefault="00412F6C" w:rsidP="002878AF">
            <w:pPr>
              <w:pStyle w:val="NormalWeb"/>
              <w:spacing w:before="0" w:beforeAutospacing="0" w:after="0" w:afterAutospacing="0"/>
              <w:jc w:val="both"/>
              <w:rPr>
                <w:rFonts w:ascii="Arial" w:hAnsi="Arial" w:cs="Arial"/>
              </w:rPr>
            </w:pPr>
            <w:r w:rsidRPr="001F0790">
              <w:rPr>
                <w:rFonts w:ascii="Arial" w:hAnsi="Arial" w:cs="Arial"/>
              </w:rPr>
              <w:t>4</w:t>
            </w:r>
          </w:p>
        </w:tc>
        <w:tc>
          <w:tcPr>
            <w:tcW w:w="989" w:type="pct"/>
            <w:vAlign w:val="center"/>
          </w:tcPr>
          <w:p w14:paraId="10FEEE24" w14:textId="77777777" w:rsidR="007A3665" w:rsidRPr="001F0790" w:rsidRDefault="007A3665" w:rsidP="002878AF">
            <w:pPr>
              <w:pStyle w:val="NormalWeb"/>
              <w:spacing w:before="0" w:beforeAutospacing="0" w:after="0" w:afterAutospacing="0"/>
              <w:ind w:right="-458"/>
              <w:jc w:val="both"/>
              <w:rPr>
                <w:rFonts w:ascii="Arial" w:hAnsi="Arial" w:cs="Arial"/>
              </w:rPr>
            </w:pPr>
          </w:p>
        </w:tc>
      </w:tr>
      <w:tr w:rsidR="001F0790" w:rsidRPr="001F0790" w14:paraId="39333BE2" w14:textId="77777777" w:rsidTr="72F1B615">
        <w:trPr>
          <w:trHeight w:val="567"/>
        </w:trPr>
        <w:tc>
          <w:tcPr>
            <w:tcW w:w="3226" w:type="pct"/>
            <w:vAlign w:val="center"/>
          </w:tcPr>
          <w:p w14:paraId="75EBDC73" w14:textId="43A04B8E" w:rsidR="007A3665" w:rsidRPr="001F0790" w:rsidRDefault="6D1C1A55" w:rsidP="002878AF">
            <w:pPr>
              <w:autoSpaceDE w:val="0"/>
              <w:autoSpaceDN w:val="0"/>
              <w:adjustRightInd w:val="0"/>
              <w:jc w:val="both"/>
              <w:rPr>
                <w:rFonts w:ascii="Arial" w:hAnsi="Arial" w:cs="Arial"/>
              </w:rPr>
            </w:pPr>
            <w:r w:rsidRPr="001F0790">
              <w:rPr>
                <w:rFonts w:ascii="Arial" w:hAnsi="Arial" w:cs="Arial"/>
              </w:rPr>
              <w:t xml:space="preserve">FINAL EXAM </w:t>
            </w:r>
          </w:p>
        </w:tc>
        <w:tc>
          <w:tcPr>
            <w:tcW w:w="785" w:type="pct"/>
            <w:vAlign w:val="center"/>
          </w:tcPr>
          <w:p w14:paraId="747514CC" w14:textId="4ED0F0C3" w:rsidR="007A3665" w:rsidRPr="001F0790" w:rsidRDefault="00412F6C" w:rsidP="002878AF">
            <w:pPr>
              <w:pStyle w:val="NormalWeb"/>
              <w:spacing w:before="0" w:beforeAutospacing="0" w:after="0" w:afterAutospacing="0"/>
              <w:jc w:val="both"/>
              <w:rPr>
                <w:rFonts w:ascii="Arial" w:hAnsi="Arial" w:cs="Arial"/>
              </w:rPr>
            </w:pPr>
            <w:r w:rsidRPr="001F0790">
              <w:rPr>
                <w:rFonts w:ascii="Arial" w:hAnsi="Arial" w:cs="Arial"/>
              </w:rPr>
              <w:t>2</w:t>
            </w:r>
          </w:p>
        </w:tc>
        <w:tc>
          <w:tcPr>
            <w:tcW w:w="989" w:type="pct"/>
            <w:vAlign w:val="center"/>
          </w:tcPr>
          <w:p w14:paraId="4AABBB0A" w14:textId="77777777" w:rsidR="007A3665" w:rsidRPr="001F0790" w:rsidRDefault="007A3665" w:rsidP="002878AF">
            <w:pPr>
              <w:pStyle w:val="NormalWeb"/>
              <w:spacing w:before="0" w:beforeAutospacing="0" w:after="0" w:afterAutospacing="0"/>
              <w:ind w:right="-458"/>
              <w:jc w:val="both"/>
              <w:rPr>
                <w:rFonts w:ascii="Arial" w:hAnsi="Arial" w:cs="Arial"/>
              </w:rPr>
            </w:pPr>
          </w:p>
        </w:tc>
      </w:tr>
    </w:tbl>
    <w:p w14:paraId="62D87D48" w14:textId="77777777" w:rsidR="00366935" w:rsidRPr="001F0790" w:rsidRDefault="00366935" w:rsidP="001F0790">
      <w:pPr>
        <w:jc w:val="both"/>
        <w:rPr>
          <w:rFonts w:ascii="Arial" w:hAnsi="Arial" w:cs="Arial"/>
        </w:rPr>
      </w:pPr>
    </w:p>
    <w:p w14:paraId="3E3EEC22" w14:textId="77777777" w:rsidR="00A50D69" w:rsidRPr="001F0790" w:rsidRDefault="00A50D69" w:rsidP="001F0790">
      <w:pPr>
        <w:pStyle w:val="Heading1"/>
        <w:spacing w:line="240" w:lineRule="auto"/>
        <w:ind w:left="-5"/>
        <w:jc w:val="both"/>
        <w:rPr>
          <w:rFonts w:eastAsia="Times New Roman"/>
          <w:bCs/>
          <w:color w:val="auto"/>
          <w:kern w:val="0"/>
          <w:sz w:val="24"/>
          <w:lang w:val="en-US"/>
          <w14:ligatures w14:val="none"/>
        </w:rPr>
      </w:pPr>
      <w:r w:rsidRPr="001F0790">
        <w:rPr>
          <w:rFonts w:eastAsia="Times New Roman"/>
          <w:bCs/>
          <w:color w:val="auto"/>
          <w:kern w:val="0"/>
          <w:sz w:val="24"/>
          <w:lang w:val="en-US"/>
          <w14:ligatures w14:val="none"/>
        </w:rPr>
        <w:t xml:space="preserve">FINAL GRADE COMPOSITION </w:t>
      </w:r>
    </w:p>
    <w:p w14:paraId="0EF59EFC" w14:textId="77777777" w:rsidR="00A50D69" w:rsidRPr="001F0790" w:rsidRDefault="00A50D69" w:rsidP="001F0790">
      <w:pPr>
        <w:jc w:val="both"/>
        <w:rPr>
          <w:rFonts w:ascii="Arial" w:hAnsi="Arial" w:cs="Arial"/>
        </w:rPr>
      </w:pPr>
      <w:r w:rsidRPr="001F0790">
        <w:rPr>
          <w:rFonts w:ascii="Arial" w:eastAsia="Arial" w:hAnsi="Arial" w:cs="Arial"/>
          <w:b/>
        </w:rPr>
        <w:t xml:space="preserve"> </w:t>
      </w:r>
    </w:p>
    <w:tbl>
      <w:tblPr>
        <w:tblStyle w:val="TableGrid0"/>
        <w:tblW w:w="5000" w:type="pct"/>
        <w:tblInd w:w="0" w:type="dxa"/>
        <w:tblCellMar>
          <w:bottom w:w="34" w:type="dxa"/>
          <w:right w:w="17" w:type="dxa"/>
        </w:tblCellMar>
        <w:tblLook w:val="04A0" w:firstRow="1" w:lastRow="0" w:firstColumn="1" w:lastColumn="0" w:noHBand="0" w:noVBand="1"/>
      </w:tblPr>
      <w:tblGrid>
        <w:gridCol w:w="2930"/>
        <w:gridCol w:w="4251"/>
        <w:gridCol w:w="1829"/>
      </w:tblGrid>
      <w:tr w:rsidR="002878AF" w:rsidRPr="001F0790" w14:paraId="6518339C" w14:textId="77777777" w:rsidTr="002878AF">
        <w:trPr>
          <w:trHeight w:val="567"/>
        </w:trPr>
        <w:tc>
          <w:tcPr>
            <w:tcW w:w="1626" w:type="pct"/>
            <w:tcBorders>
              <w:top w:val="single" w:sz="4" w:space="0" w:color="000000"/>
              <w:left w:val="single" w:sz="4" w:space="0" w:color="000000"/>
              <w:bottom w:val="single" w:sz="4" w:space="0" w:color="000000"/>
              <w:right w:val="nil"/>
            </w:tcBorders>
            <w:vAlign w:val="center"/>
          </w:tcPr>
          <w:p w14:paraId="7FE0D9B9" w14:textId="7E763D38" w:rsidR="00A50D69" w:rsidRPr="001F0790" w:rsidRDefault="00A50D69" w:rsidP="002878AF">
            <w:pPr>
              <w:ind w:left="115"/>
              <w:jc w:val="both"/>
              <w:rPr>
                <w:rFonts w:ascii="Arial" w:hAnsi="Arial" w:cs="Arial"/>
              </w:rPr>
            </w:pPr>
            <w:r w:rsidRPr="001F0790">
              <w:rPr>
                <w:rFonts w:ascii="Arial" w:eastAsia="Arial" w:hAnsi="Arial" w:cs="Arial"/>
                <w:b/>
              </w:rPr>
              <w:t>Type of assignment</w:t>
            </w:r>
          </w:p>
        </w:tc>
        <w:tc>
          <w:tcPr>
            <w:tcW w:w="2359" w:type="pct"/>
            <w:tcBorders>
              <w:top w:val="single" w:sz="4" w:space="0" w:color="000000"/>
              <w:left w:val="nil"/>
              <w:bottom w:val="single" w:sz="4" w:space="0" w:color="000000"/>
              <w:right w:val="single" w:sz="4" w:space="0" w:color="000000"/>
            </w:tcBorders>
            <w:vAlign w:val="center"/>
          </w:tcPr>
          <w:p w14:paraId="700D868A" w14:textId="77777777" w:rsidR="00A50D69" w:rsidRPr="001F0790" w:rsidRDefault="00A50D69" w:rsidP="002878AF">
            <w:pPr>
              <w:jc w:val="both"/>
              <w:rPr>
                <w:rFonts w:ascii="Arial" w:hAnsi="Arial" w:cs="Arial"/>
              </w:rPr>
            </w:pPr>
          </w:p>
        </w:tc>
        <w:tc>
          <w:tcPr>
            <w:tcW w:w="1015" w:type="pct"/>
            <w:tcBorders>
              <w:top w:val="single" w:sz="4" w:space="0" w:color="000000"/>
              <w:left w:val="single" w:sz="4" w:space="0" w:color="000000"/>
              <w:bottom w:val="single" w:sz="4" w:space="0" w:color="000000"/>
              <w:right w:val="single" w:sz="4" w:space="0" w:color="000000"/>
            </w:tcBorders>
            <w:vAlign w:val="center"/>
          </w:tcPr>
          <w:p w14:paraId="51EF518B" w14:textId="191776B2" w:rsidR="00A50D69" w:rsidRPr="001F0790" w:rsidRDefault="00A50D69" w:rsidP="002878AF">
            <w:pPr>
              <w:ind w:left="22"/>
              <w:jc w:val="both"/>
              <w:rPr>
                <w:rFonts w:ascii="Arial" w:hAnsi="Arial" w:cs="Arial"/>
              </w:rPr>
            </w:pPr>
            <w:r w:rsidRPr="001F0790">
              <w:rPr>
                <w:rFonts w:ascii="Arial" w:eastAsia="Arial" w:hAnsi="Arial" w:cs="Arial"/>
                <w:b/>
              </w:rPr>
              <w:t>%</w:t>
            </w:r>
          </w:p>
        </w:tc>
      </w:tr>
      <w:tr w:rsidR="002878AF" w:rsidRPr="001F0790" w14:paraId="6555AD55" w14:textId="77777777" w:rsidTr="002878AF">
        <w:trPr>
          <w:trHeight w:val="567"/>
        </w:trPr>
        <w:tc>
          <w:tcPr>
            <w:tcW w:w="3985" w:type="pct"/>
            <w:gridSpan w:val="2"/>
            <w:tcBorders>
              <w:top w:val="single" w:sz="4" w:space="0" w:color="000000"/>
              <w:left w:val="single" w:sz="4" w:space="0" w:color="000000"/>
              <w:bottom w:val="single" w:sz="4" w:space="0" w:color="000000"/>
              <w:right w:val="single" w:sz="4" w:space="0" w:color="000000"/>
            </w:tcBorders>
            <w:vAlign w:val="center"/>
          </w:tcPr>
          <w:p w14:paraId="263885F9" w14:textId="79B2FCA1" w:rsidR="002878AF" w:rsidRPr="001F0790" w:rsidRDefault="002878AF" w:rsidP="002878AF">
            <w:pPr>
              <w:jc w:val="both"/>
              <w:rPr>
                <w:rFonts w:ascii="Arial" w:hAnsi="Arial" w:cs="Arial"/>
              </w:rPr>
            </w:pPr>
            <w:r w:rsidRPr="001F0790">
              <w:rPr>
                <w:rFonts w:ascii="Arial" w:eastAsia="Arial" w:hAnsi="Arial" w:cs="Arial"/>
                <w:i/>
              </w:rPr>
              <w:t>Group Components 30%</w:t>
            </w:r>
          </w:p>
        </w:tc>
        <w:tc>
          <w:tcPr>
            <w:tcW w:w="1015" w:type="pct"/>
            <w:tcBorders>
              <w:top w:val="single" w:sz="4" w:space="0" w:color="000000"/>
              <w:left w:val="single" w:sz="4" w:space="0" w:color="000000"/>
              <w:bottom w:val="single" w:sz="4" w:space="0" w:color="000000"/>
              <w:right w:val="single" w:sz="4" w:space="0" w:color="000000"/>
            </w:tcBorders>
            <w:vAlign w:val="center"/>
          </w:tcPr>
          <w:p w14:paraId="6178760D" w14:textId="6268A2E2" w:rsidR="002878AF" w:rsidRPr="001F0790" w:rsidRDefault="002878AF" w:rsidP="002878AF">
            <w:pPr>
              <w:ind w:left="70"/>
              <w:jc w:val="both"/>
              <w:rPr>
                <w:rFonts w:ascii="Arial" w:hAnsi="Arial" w:cs="Arial"/>
              </w:rPr>
            </w:pPr>
          </w:p>
        </w:tc>
      </w:tr>
      <w:tr w:rsidR="002878AF" w:rsidRPr="001F0790" w14:paraId="62239EE9" w14:textId="77777777" w:rsidTr="002878AF">
        <w:trPr>
          <w:trHeight w:val="567"/>
        </w:trPr>
        <w:tc>
          <w:tcPr>
            <w:tcW w:w="1626" w:type="pct"/>
            <w:tcBorders>
              <w:top w:val="single" w:sz="4" w:space="0" w:color="000000"/>
              <w:left w:val="single" w:sz="4" w:space="0" w:color="000000"/>
              <w:bottom w:val="single" w:sz="4" w:space="0" w:color="000000"/>
              <w:right w:val="nil"/>
            </w:tcBorders>
            <w:vAlign w:val="center"/>
          </w:tcPr>
          <w:p w14:paraId="22E78334" w14:textId="77777777" w:rsidR="00A50D69" w:rsidRPr="001F0790" w:rsidRDefault="00A50D69" w:rsidP="002878AF">
            <w:pPr>
              <w:jc w:val="both"/>
              <w:rPr>
                <w:rFonts w:ascii="Arial" w:hAnsi="Arial" w:cs="Arial"/>
              </w:rPr>
            </w:pPr>
          </w:p>
        </w:tc>
        <w:tc>
          <w:tcPr>
            <w:tcW w:w="2359" w:type="pct"/>
            <w:tcBorders>
              <w:top w:val="single" w:sz="4" w:space="0" w:color="000000"/>
              <w:left w:val="nil"/>
              <w:bottom w:val="single" w:sz="4" w:space="0" w:color="000000"/>
              <w:right w:val="single" w:sz="4" w:space="0" w:color="000000"/>
            </w:tcBorders>
            <w:vAlign w:val="center"/>
          </w:tcPr>
          <w:p w14:paraId="26A115E5" w14:textId="633DA545" w:rsidR="00A50D69" w:rsidRPr="001F0790" w:rsidRDefault="00A50D69" w:rsidP="002878AF">
            <w:pPr>
              <w:ind w:right="98"/>
              <w:jc w:val="both"/>
              <w:rPr>
                <w:rFonts w:ascii="Arial" w:hAnsi="Arial" w:cs="Arial"/>
              </w:rPr>
            </w:pPr>
            <w:r w:rsidRPr="001F0790">
              <w:rPr>
                <w:rFonts w:ascii="Arial" w:hAnsi="Arial" w:cs="Arial"/>
              </w:rPr>
              <w:t>Case study analysis and presentation</w:t>
            </w:r>
          </w:p>
        </w:tc>
        <w:tc>
          <w:tcPr>
            <w:tcW w:w="1015" w:type="pct"/>
            <w:tcBorders>
              <w:top w:val="single" w:sz="4" w:space="0" w:color="000000"/>
              <w:left w:val="single" w:sz="4" w:space="0" w:color="000000"/>
              <w:bottom w:val="single" w:sz="4" w:space="0" w:color="000000"/>
              <w:right w:val="single" w:sz="4" w:space="0" w:color="000000"/>
            </w:tcBorders>
            <w:vAlign w:val="center"/>
          </w:tcPr>
          <w:p w14:paraId="0CD1A7EB" w14:textId="4EFA3ADB" w:rsidR="00A50D69" w:rsidRPr="001F0790" w:rsidRDefault="00A50D69" w:rsidP="002878AF">
            <w:pPr>
              <w:ind w:left="24"/>
              <w:jc w:val="both"/>
              <w:rPr>
                <w:rFonts w:ascii="Arial" w:hAnsi="Arial" w:cs="Arial"/>
              </w:rPr>
            </w:pPr>
            <w:r w:rsidRPr="001F0790">
              <w:rPr>
                <w:rFonts w:ascii="Arial" w:hAnsi="Arial" w:cs="Arial"/>
              </w:rPr>
              <w:t>25</w:t>
            </w:r>
          </w:p>
        </w:tc>
      </w:tr>
      <w:tr w:rsidR="002878AF" w:rsidRPr="001F0790" w14:paraId="3251BF82" w14:textId="77777777" w:rsidTr="002878AF">
        <w:trPr>
          <w:trHeight w:val="567"/>
        </w:trPr>
        <w:tc>
          <w:tcPr>
            <w:tcW w:w="1626" w:type="pct"/>
            <w:tcBorders>
              <w:top w:val="single" w:sz="4" w:space="0" w:color="000000"/>
              <w:left w:val="single" w:sz="4" w:space="0" w:color="000000"/>
              <w:bottom w:val="single" w:sz="4" w:space="0" w:color="000000"/>
              <w:right w:val="nil"/>
            </w:tcBorders>
            <w:vAlign w:val="center"/>
          </w:tcPr>
          <w:p w14:paraId="0B9447DC" w14:textId="77777777" w:rsidR="00A50D69" w:rsidRPr="001F0790" w:rsidRDefault="00A50D69" w:rsidP="002878AF">
            <w:pPr>
              <w:jc w:val="both"/>
              <w:rPr>
                <w:rFonts w:ascii="Arial" w:hAnsi="Arial" w:cs="Arial"/>
              </w:rPr>
            </w:pPr>
          </w:p>
        </w:tc>
        <w:tc>
          <w:tcPr>
            <w:tcW w:w="2359" w:type="pct"/>
            <w:tcBorders>
              <w:top w:val="single" w:sz="4" w:space="0" w:color="000000"/>
              <w:left w:val="nil"/>
              <w:bottom w:val="single" w:sz="4" w:space="0" w:color="000000"/>
              <w:right w:val="single" w:sz="4" w:space="0" w:color="000000"/>
            </w:tcBorders>
            <w:vAlign w:val="center"/>
          </w:tcPr>
          <w:p w14:paraId="52957606" w14:textId="70B0C7E3" w:rsidR="00A50D69" w:rsidRPr="001F0790" w:rsidRDefault="00A50D69" w:rsidP="002878AF">
            <w:pPr>
              <w:ind w:right="98"/>
              <w:jc w:val="both"/>
              <w:rPr>
                <w:rFonts w:ascii="Arial" w:hAnsi="Arial" w:cs="Arial"/>
              </w:rPr>
            </w:pPr>
            <w:r w:rsidRPr="001F0790">
              <w:rPr>
                <w:rFonts w:ascii="Arial" w:hAnsi="Arial" w:cs="Arial"/>
              </w:rPr>
              <w:t>Peer review</w:t>
            </w:r>
          </w:p>
        </w:tc>
        <w:tc>
          <w:tcPr>
            <w:tcW w:w="1015" w:type="pct"/>
            <w:tcBorders>
              <w:top w:val="single" w:sz="4" w:space="0" w:color="000000"/>
              <w:left w:val="single" w:sz="4" w:space="0" w:color="000000"/>
              <w:bottom w:val="single" w:sz="4" w:space="0" w:color="000000"/>
              <w:right w:val="single" w:sz="4" w:space="0" w:color="000000"/>
            </w:tcBorders>
            <w:vAlign w:val="center"/>
          </w:tcPr>
          <w:p w14:paraId="4ADD995F" w14:textId="48F1319F" w:rsidR="00A50D69" w:rsidRPr="001F0790" w:rsidRDefault="00A50D69" w:rsidP="002878AF">
            <w:pPr>
              <w:ind w:left="19"/>
              <w:jc w:val="both"/>
              <w:rPr>
                <w:rFonts w:ascii="Arial" w:hAnsi="Arial" w:cs="Arial"/>
              </w:rPr>
            </w:pPr>
            <w:r w:rsidRPr="001F0790">
              <w:rPr>
                <w:rFonts w:ascii="Arial" w:hAnsi="Arial" w:cs="Arial"/>
              </w:rPr>
              <w:t>5</w:t>
            </w:r>
          </w:p>
        </w:tc>
      </w:tr>
      <w:tr w:rsidR="002878AF" w:rsidRPr="001F0790" w14:paraId="1034B770" w14:textId="77777777" w:rsidTr="002878AF">
        <w:trPr>
          <w:trHeight w:val="567"/>
        </w:trPr>
        <w:tc>
          <w:tcPr>
            <w:tcW w:w="3985" w:type="pct"/>
            <w:gridSpan w:val="2"/>
            <w:tcBorders>
              <w:top w:val="single" w:sz="4" w:space="0" w:color="000000"/>
              <w:left w:val="single" w:sz="4" w:space="0" w:color="000000"/>
              <w:bottom w:val="single" w:sz="4" w:space="0" w:color="000000"/>
              <w:right w:val="single" w:sz="4" w:space="0" w:color="000000"/>
            </w:tcBorders>
            <w:vAlign w:val="center"/>
          </w:tcPr>
          <w:p w14:paraId="1D98CD21" w14:textId="3253BECF" w:rsidR="002878AF" w:rsidRPr="001F0790" w:rsidRDefault="002878AF" w:rsidP="002878AF">
            <w:pPr>
              <w:jc w:val="both"/>
              <w:rPr>
                <w:rFonts w:ascii="Arial" w:hAnsi="Arial" w:cs="Arial"/>
              </w:rPr>
            </w:pPr>
            <w:r w:rsidRPr="001F0790">
              <w:rPr>
                <w:rFonts w:ascii="Arial" w:eastAsia="Arial" w:hAnsi="Arial" w:cs="Arial"/>
                <w:i/>
              </w:rPr>
              <w:t>Individual Components 70%</w:t>
            </w:r>
          </w:p>
        </w:tc>
        <w:tc>
          <w:tcPr>
            <w:tcW w:w="1015" w:type="pct"/>
            <w:tcBorders>
              <w:top w:val="single" w:sz="4" w:space="0" w:color="000000"/>
              <w:left w:val="single" w:sz="4" w:space="0" w:color="000000"/>
              <w:bottom w:val="single" w:sz="4" w:space="0" w:color="000000"/>
              <w:right w:val="single" w:sz="4" w:space="0" w:color="000000"/>
            </w:tcBorders>
            <w:vAlign w:val="center"/>
          </w:tcPr>
          <w:p w14:paraId="0A022AE8" w14:textId="4E6C3AB8" w:rsidR="002878AF" w:rsidRPr="001F0790" w:rsidRDefault="002878AF" w:rsidP="002878AF">
            <w:pPr>
              <w:ind w:left="70"/>
              <w:jc w:val="both"/>
              <w:rPr>
                <w:rFonts w:ascii="Arial" w:hAnsi="Arial" w:cs="Arial"/>
              </w:rPr>
            </w:pPr>
          </w:p>
        </w:tc>
      </w:tr>
      <w:tr w:rsidR="002878AF" w:rsidRPr="001F0790" w14:paraId="0DE2EFA5" w14:textId="77777777" w:rsidTr="002878AF">
        <w:trPr>
          <w:trHeight w:val="567"/>
        </w:trPr>
        <w:tc>
          <w:tcPr>
            <w:tcW w:w="1626" w:type="pct"/>
            <w:tcBorders>
              <w:top w:val="single" w:sz="4" w:space="0" w:color="000000"/>
              <w:left w:val="single" w:sz="4" w:space="0" w:color="000000"/>
              <w:bottom w:val="single" w:sz="4" w:space="0" w:color="000000"/>
              <w:right w:val="nil"/>
            </w:tcBorders>
            <w:vAlign w:val="center"/>
          </w:tcPr>
          <w:p w14:paraId="516DFD28" w14:textId="77777777" w:rsidR="00A50D69" w:rsidRPr="001F0790" w:rsidRDefault="00A50D69" w:rsidP="002878AF">
            <w:pPr>
              <w:jc w:val="both"/>
              <w:rPr>
                <w:rFonts w:ascii="Arial" w:hAnsi="Arial" w:cs="Arial"/>
              </w:rPr>
            </w:pPr>
          </w:p>
        </w:tc>
        <w:tc>
          <w:tcPr>
            <w:tcW w:w="2359" w:type="pct"/>
            <w:tcBorders>
              <w:top w:val="single" w:sz="4" w:space="0" w:color="000000"/>
              <w:left w:val="nil"/>
              <w:bottom w:val="single" w:sz="4" w:space="0" w:color="000000"/>
              <w:right w:val="single" w:sz="4" w:space="0" w:color="000000"/>
            </w:tcBorders>
            <w:vAlign w:val="center"/>
          </w:tcPr>
          <w:p w14:paraId="0395CD96" w14:textId="2915946A" w:rsidR="00A50D69" w:rsidRPr="001F0790" w:rsidRDefault="00A50D69" w:rsidP="002878AF">
            <w:pPr>
              <w:ind w:right="101"/>
              <w:jc w:val="both"/>
              <w:rPr>
                <w:rFonts w:ascii="Arial" w:hAnsi="Arial" w:cs="Arial"/>
              </w:rPr>
            </w:pPr>
            <w:r w:rsidRPr="001F0790">
              <w:rPr>
                <w:rFonts w:ascii="Arial" w:hAnsi="Arial" w:cs="Arial"/>
              </w:rPr>
              <w:t>Midterm exam</w:t>
            </w:r>
          </w:p>
        </w:tc>
        <w:tc>
          <w:tcPr>
            <w:tcW w:w="1015" w:type="pct"/>
            <w:tcBorders>
              <w:top w:val="single" w:sz="4" w:space="0" w:color="000000"/>
              <w:left w:val="single" w:sz="4" w:space="0" w:color="000000"/>
              <w:bottom w:val="single" w:sz="4" w:space="0" w:color="000000"/>
              <w:right w:val="single" w:sz="4" w:space="0" w:color="000000"/>
            </w:tcBorders>
            <w:vAlign w:val="center"/>
          </w:tcPr>
          <w:p w14:paraId="24FCB61B" w14:textId="3BEB6BBE" w:rsidR="00A50D69" w:rsidRPr="001F0790" w:rsidRDefault="00A50D69" w:rsidP="002878AF">
            <w:pPr>
              <w:ind w:left="24"/>
              <w:jc w:val="both"/>
              <w:rPr>
                <w:rFonts w:ascii="Arial" w:hAnsi="Arial" w:cs="Arial"/>
              </w:rPr>
            </w:pPr>
            <w:r w:rsidRPr="001F0790">
              <w:rPr>
                <w:rFonts w:ascii="Arial" w:hAnsi="Arial" w:cs="Arial"/>
              </w:rPr>
              <w:t>35</w:t>
            </w:r>
          </w:p>
        </w:tc>
      </w:tr>
      <w:tr w:rsidR="002878AF" w:rsidRPr="001F0790" w14:paraId="3B2173B3" w14:textId="77777777" w:rsidTr="002878AF">
        <w:trPr>
          <w:trHeight w:val="567"/>
        </w:trPr>
        <w:tc>
          <w:tcPr>
            <w:tcW w:w="1626" w:type="pct"/>
            <w:tcBorders>
              <w:top w:val="single" w:sz="4" w:space="0" w:color="000000"/>
              <w:left w:val="single" w:sz="4" w:space="0" w:color="000000"/>
              <w:bottom w:val="single" w:sz="4" w:space="0" w:color="000000"/>
              <w:right w:val="nil"/>
            </w:tcBorders>
            <w:vAlign w:val="center"/>
          </w:tcPr>
          <w:p w14:paraId="56104B81" w14:textId="77777777" w:rsidR="00A50D69" w:rsidRPr="001F0790" w:rsidRDefault="00A50D69" w:rsidP="002878AF">
            <w:pPr>
              <w:jc w:val="both"/>
              <w:rPr>
                <w:rFonts w:ascii="Arial" w:hAnsi="Arial" w:cs="Arial"/>
              </w:rPr>
            </w:pPr>
          </w:p>
        </w:tc>
        <w:tc>
          <w:tcPr>
            <w:tcW w:w="2359" w:type="pct"/>
            <w:tcBorders>
              <w:top w:val="single" w:sz="4" w:space="0" w:color="000000"/>
              <w:left w:val="nil"/>
              <w:bottom w:val="single" w:sz="4" w:space="0" w:color="000000"/>
              <w:right w:val="single" w:sz="4" w:space="0" w:color="000000"/>
            </w:tcBorders>
            <w:vAlign w:val="center"/>
          </w:tcPr>
          <w:p w14:paraId="4A2D8767" w14:textId="51912B91" w:rsidR="00A50D69" w:rsidRPr="001F0790" w:rsidRDefault="00A50D69" w:rsidP="002878AF">
            <w:pPr>
              <w:ind w:right="98"/>
              <w:jc w:val="both"/>
              <w:rPr>
                <w:rFonts w:ascii="Arial" w:hAnsi="Arial" w:cs="Arial"/>
              </w:rPr>
            </w:pPr>
            <w:r w:rsidRPr="001F0790">
              <w:rPr>
                <w:rFonts w:ascii="Arial" w:hAnsi="Arial" w:cs="Arial"/>
              </w:rPr>
              <w:t>Final exam</w:t>
            </w:r>
          </w:p>
        </w:tc>
        <w:tc>
          <w:tcPr>
            <w:tcW w:w="1015" w:type="pct"/>
            <w:tcBorders>
              <w:top w:val="single" w:sz="4" w:space="0" w:color="000000"/>
              <w:left w:val="single" w:sz="4" w:space="0" w:color="000000"/>
              <w:bottom w:val="single" w:sz="4" w:space="0" w:color="000000"/>
              <w:right w:val="single" w:sz="4" w:space="0" w:color="000000"/>
            </w:tcBorders>
            <w:vAlign w:val="center"/>
          </w:tcPr>
          <w:p w14:paraId="4FB057B4" w14:textId="494147D2" w:rsidR="00A50D69" w:rsidRPr="001F0790" w:rsidRDefault="00A50D69" w:rsidP="002878AF">
            <w:pPr>
              <w:ind w:left="24"/>
              <w:jc w:val="both"/>
              <w:rPr>
                <w:rFonts w:ascii="Arial" w:hAnsi="Arial" w:cs="Arial"/>
              </w:rPr>
            </w:pPr>
            <w:r w:rsidRPr="001F0790">
              <w:rPr>
                <w:rFonts w:ascii="Arial" w:hAnsi="Arial" w:cs="Arial"/>
              </w:rPr>
              <w:t>35</w:t>
            </w:r>
          </w:p>
        </w:tc>
      </w:tr>
      <w:tr w:rsidR="002878AF" w:rsidRPr="001F0790" w14:paraId="2AB673CE" w14:textId="77777777" w:rsidTr="002878AF">
        <w:trPr>
          <w:trHeight w:val="567"/>
        </w:trPr>
        <w:tc>
          <w:tcPr>
            <w:tcW w:w="1626" w:type="pct"/>
            <w:tcBorders>
              <w:top w:val="single" w:sz="4" w:space="0" w:color="000000"/>
              <w:left w:val="single" w:sz="4" w:space="0" w:color="000000"/>
              <w:bottom w:val="single" w:sz="4" w:space="0" w:color="000000"/>
              <w:right w:val="nil"/>
            </w:tcBorders>
            <w:vAlign w:val="center"/>
          </w:tcPr>
          <w:p w14:paraId="0D6075AB" w14:textId="686D1D93" w:rsidR="00A50D69" w:rsidRPr="001F0790" w:rsidRDefault="00A50D69" w:rsidP="002878AF">
            <w:pPr>
              <w:ind w:left="115"/>
              <w:jc w:val="both"/>
              <w:rPr>
                <w:rFonts w:ascii="Arial" w:hAnsi="Arial" w:cs="Arial"/>
              </w:rPr>
            </w:pPr>
            <w:r w:rsidRPr="001F0790">
              <w:rPr>
                <w:rFonts w:ascii="Arial" w:eastAsia="Arial" w:hAnsi="Arial" w:cs="Arial"/>
                <w:b/>
              </w:rPr>
              <w:t>Total:</w:t>
            </w:r>
          </w:p>
        </w:tc>
        <w:tc>
          <w:tcPr>
            <w:tcW w:w="2359" w:type="pct"/>
            <w:tcBorders>
              <w:top w:val="single" w:sz="4" w:space="0" w:color="000000"/>
              <w:left w:val="nil"/>
              <w:bottom w:val="single" w:sz="4" w:space="0" w:color="000000"/>
              <w:right w:val="single" w:sz="4" w:space="0" w:color="000000"/>
            </w:tcBorders>
            <w:vAlign w:val="center"/>
          </w:tcPr>
          <w:p w14:paraId="488EDA37" w14:textId="77777777" w:rsidR="00A50D69" w:rsidRPr="001F0790" w:rsidRDefault="00A50D69" w:rsidP="002878AF">
            <w:pPr>
              <w:jc w:val="both"/>
              <w:rPr>
                <w:rFonts w:ascii="Arial" w:hAnsi="Arial" w:cs="Arial"/>
              </w:rPr>
            </w:pPr>
          </w:p>
        </w:tc>
        <w:tc>
          <w:tcPr>
            <w:tcW w:w="1015" w:type="pct"/>
            <w:tcBorders>
              <w:top w:val="single" w:sz="4" w:space="0" w:color="000000"/>
              <w:left w:val="single" w:sz="4" w:space="0" w:color="000000"/>
              <w:bottom w:val="single" w:sz="4" w:space="0" w:color="000000"/>
              <w:right w:val="single" w:sz="4" w:space="0" w:color="000000"/>
            </w:tcBorders>
            <w:vAlign w:val="center"/>
          </w:tcPr>
          <w:p w14:paraId="2B56598E" w14:textId="3D148BE2" w:rsidR="00A50D69" w:rsidRPr="001F0790" w:rsidRDefault="00A50D69" w:rsidP="002878AF">
            <w:pPr>
              <w:ind w:left="24"/>
              <w:jc w:val="both"/>
              <w:rPr>
                <w:rFonts w:ascii="Arial" w:hAnsi="Arial" w:cs="Arial"/>
              </w:rPr>
            </w:pPr>
            <w:r w:rsidRPr="001F0790">
              <w:rPr>
                <w:rFonts w:ascii="Arial" w:eastAsia="Arial" w:hAnsi="Arial" w:cs="Arial"/>
                <w:b/>
              </w:rPr>
              <w:t>100</w:t>
            </w:r>
          </w:p>
        </w:tc>
      </w:tr>
    </w:tbl>
    <w:p w14:paraId="4B939D2A" w14:textId="6369D9C5" w:rsidR="007916C4" w:rsidRPr="001F0790" w:rsidRDefault="00A50D69" w:rsidP="001F0790">
      <w:pPr>
        <w:jc w:val="both"/>
        <w:rPr>
          <w:rFonts w:ascii="Arial" w:eastAsia="Arial" w:hAnsi="Arial" w:cs="Arial"/>
          <w:b/>
        </w:rPr>
      </w:pPr>
      <w:r w:rsidRPr="001F0790">
        <w:rPr>
          <w:rFonts w:ascii="Arial" w:eastAsia="Arial" w:hAnsi="Arial" w:cs="Arial"/>
          <w:b/>
        </w:rPr>
        <w:t xml:space="preserve"> </w:t>
      </w:r>
    </w:p>
    <w:p w14:paraId="54B3C47D" w14:textId="4FE84954" w:rsidR="00445639" w:rsidRPr="001F0790" w:rsidRDefault="00445639" w:rsidP="001F0790">
      <w:pPr>
        <w:pStyle w:val="Heading1"/>
        <w:spacing w:line="240" w:lineRule="auto"/>
        <w:ind w:left="-5"/>
        <w:jc w:val="both"/>
        <w:rPr>
          <w:rFonts w:eastAsia="Times New Roman"/>
          <w:bCs/>
          <w:color w:val="auto"/>
          <w:kern w:val="0"/>
          <w:sz w:val="24"/>
          <w:lang w:val="en-US"/>
          <w14:ligatures w14:val="none"/>
        </w:rPr>
      </w:pPr>
      <w:r w:rsidRPr="001F0790">
        <w:rPr>
          <w:rFonts w:eastAsia="Times New Roman"/>
          <w:bCs/>
          <w:color w:val="auto"/>
          <w:kern w:val="0"/>
          <w:sz w:val="24"/>
          <w:lang w:val="en-US"/>
          <w14:ligatures w14:val="none"/>
        </w:rPr>
        <w:t xml:space="preserve">DESCRIPTION AND GRADING CRITERIA OF EACH ASSIGNMENT </w:t>
      </w:r>
    </w:p>
    <w:p w14:paraId="0F85DA1C" w14:textId="77777777" w:rsidR="00445639" w:rsidRPr="001F0790" w:rsidRDefault="00445639" w:rsidP="001F0790">
      <w:pPr>
        <w:jc w:val="both"/>
        <w:rPr>
          <w:rFonts w:ascii="Arial" w:hAnsi="Arial" w:cs="Arial"/>
        </w:rPr>
      </w:pPr>
      <w:r w:rsidRPr="001F0790">
        <w:rPr>
          <w:rFonts w:ascii="Arial" w:eastAsia="Arial" w:hAnsi="Arial" w:cs="Arial"/>
          <w:b/>
        </w:rPr>
        <w:t xml:space="preserve"> </w:t>
      </w:r>
    </w:p>
    <w:p w14:paraId="1D0D30D3" w14:textId="5DE4A68D" w:rsidR="00445639" w:rsidRPr="001F0790" w:rsidRDefault="00445639" w:rsidP="001F0790">
      <w:pPr>
        <w:numPr>
          <w:ilvl w:val="0"/>
          <w:numId w:val="18"/>
        </w:numPr>
        <w:spacing w:after="2"/>
        <w:ind w:hanging="358"/>
        <w:jc w:val="both"/>
        <w:rPr>
          <w:rFonts w:ascii="Arial" w:hAnsi="Arial" w:cs="Arial"/>
        </w:rPr>
      </w:pPr>
      <w:r w:rsidRPr="001F0790">
        <w:rPr>
          <w:rFonts w:ascii="Arial" w:eastAsia="Arial" w:hAnsi="Arial" w:cs="Arial"/>
          <w:b/>
        </w:rPr>
        <w:lastRenderedPageBreak/>
        <w:t xml:space="preserve">Case study analysis and presentation. </w:t>
      </w:r>
      <w:r w:rsidRPr="001F0790">
        <w:rPr>
          <w:rFonts w:ascii="Arial" w:hAnsi="Arial" w:cs="Arial"/>
        </w:rPr>
        <w:t>In case study analysis</w:t>
      </w:r>
      <w:r w:rsidR="007916C4" w:rsidRPr="001F0790">
        <w:rPr>
          <w:rFonts w:ascii="Arial" w:hAnsi="Arial" w:cs="Arial"/>
        </w:rPr>
        <w:t>,</w:t>
      </w:r>
      <w:r w:rsidRPr="001F0790">
        <w:rPr>
          <w:rFonts w:ascii="Arial" w:hAnsi="Arial" w:cs="Arial"/>
        </w:rPr>
        <w:t xml:space="preserve"> you</w:t>
      </w:r>
      <w:r w:rsidRPr="001F0790">
        <w:rPr>
          <w:rFonts w:ascii="Arial" w:eastAsia="Arial" w:hAnsi="Arial" w:cs="Arial"/>
          <w:b/>
        </w:rPr>
        <w:t xml:space="preserve"> </w:t>
      </w:r>
      <w:r w:rsidRPr="001F0790">
        <w:rPr>
          <w:rFonts w:ascii="Arial" w:hAnsi="Arial" w:cs="Arial"/>
        </w:rPr>
        <w:t>seek to explain “why” certain behaviors happened using appropriate theor</w:t>
      </w:r>
      <w:r w:rsidR="00B41ABD" w:rsidRPr="001F0790">
        <w:rPr>
          <w:rFonts w:ascii="Arial" w:hAnsi="Arial" w:cs="Arial"/>
        </w:rPr>
        <w:t>ies</w:t>
      </w:r>
      <w:r w:rsidRPr="001F0790">
        <w:rPr>
          <w:rFonts w:ascii="Arial" w:hAnsi="Arial" w:cs="Arial"/>
        </w:rPr>
        <w:t xml:space="preserve"> and supplement</w:t>
      </w:r>
      <w:r w:rsidR="00B41ABD" w:rsidRPr="001F0790">
        <w:rPr>
          <w:rFonts w:ascii="Arial" w:hAnsi="Arial" w:cs="Arial"/>
        </w:rPr>
        <w:t>ing</w:t>
      </w:r>
      <w:r w:rsidRPr="001F0790">
        <w:rPr>
          <w:rFonts w:ascii="Arial" w:hAnsi="Arial" w:cs="Arial"/>
        </w:rPr>
        <w:t xml:space="preserve"> </w:t>
      </w:r>
      <w:r w:rsidR="00B41ABD" w:rsidRPr="001F0790">
        <w:rPr>
          <w:rFonts w:ascii="Arial" w:hAnsi="Arial" w:cs="Arial"/>
        </w:rPr>
        <w:t xml:space="preserve">them </w:t>
      </w:r>
      <w:r w:rsidRPr="001F0790">
        <w:rPr>
          <w:rFonts w:ascii="Arial" w:hAnsi="Arial" w:cs="Arial"/>
        </w:rPr>
        <w:t xml:space="preserve">with your common sense </w:t>
      </w:r>
      <w:r w:rsidR="000E637B" w:rsidRPr="001F0790">
        <w:rPr>
          <w:rFonts w:ascii="Arial" w:hAnsi="Arial" w:cs="Arial"/>
        </w:rPr>
        <w:t xml:space="preserve">as well as </w:t>
      </w:r>
      <w:r w:rsidRPr="001F0790">
        <w:rPr>
          <w:rFonts w:ascii="Arial" w:hAnsi="Arial" w:cs="Arial"/>
        </w:rPr>
        <w:t>scientific articles. The case study analysis (25%) and peer review (5%) count</w:t>
      </w:r>
      <w:r w:rsidR="00AF00C2" w:rsidRPr="001F0790">
        <w:rPr>
          <w:rFonts w:ascii="Arial" w:hAnsi="Arial" w:cs="Arial"/>
        </w:rPr>
        <w:t xml:space="preserve"> as</w:t>
      </w:r>
      <w:r w:rsidRPr="001F0790">
        <w:rPr>
          <w:rFonts w:ascii="Arial" w:hAnsi="Arial" w:cs="Arial"/>
        </w:rPr>
        <w:t xml:space="preserve"> 30% of the final grade. </w:t>
      </w:r>
    </w:p>
    <w:p w14:paraId="1E16E187" w14:textId="77777777" w:rsidR="00445639" w:rsidRPr="001F0790" w:rsidRDefault="00445639" w:rsidP="001F0790">
      <w:pPr>
        <w:ind w:left="358"/>
        <w:jc w:val="both"/>
        <w:rPr>
          <w:rFonts w:ascii="Arial" w:hAnsi="Arial" w:cs="Arial"/>
        </w:rPr>
      </w:pPr>
      <w:r w:rsidRPr="001F0790">
        <w:rPr>
          <w:rFonts w:ascii="Arial" w:hAnsi="Arial" w:cs="Arial"/>
        </w:rPr>
        <w:t xml:space="preserve"> </w:t>
      </w:r>
    </w:p>
    <w:p w14:paraId="6ED6A778" w14:textId="08D18143" w:rsidR="00445639" w:rsidRPr="001F0790" w:rsidRDefault="00445639" w:rsidP="001F0790">
      <w:pPr>
        <w:ind w:left="368"/>
        <w:jc w:val="both"/>
        <w:rPr>
          <w:rFonts w:ascii="Arial" w:hAnsi="Arial" w:cs="Arial"/>
        </w:rPr>
      </w:pPr>
      <w:r w:rsidRPr="001F0790">
        <w:rPr>
          <w:rFonts w:ascii="Arial" w:hAnsi="Arial" w:cs="Arial"/>
        </w:rPr>
        <w:t xml:space="preserve">Students work in groups of 3-4 to prepare an assigned case analysis and </w:t>
      </w:r>
      <w:r w:rsidR="00AF00C2" w:rsidRPr="001F0790">
        <w:rPr>
          <w:rFonts w:ascii="Arial" w:hAnsi="Arial" w:cs="Arial"/>
        </w:rPr>
        <w:t>Power Point</w:t>
      </w:r>
      <w:r w:rsidRPr="001F0790">
        <w:rPr>
          <w:rFonts w:ascii="Arial" w:hAnsi="Arial" w:cs="Arial"/>
        </w:rPr>
        <w:t xml:space="preserve"> presentation. Teams should prepare up to </w:t>
      </w:r>
      <w:r w:rsidR="00AF00C2" w:rsidRPr="001F0790">
        <w:rPr>
          <w:rFonts w:ascii="Arial" w:hAnsi="Arial" w:cs="Arial"/>
        </w:rPr>
        <w:t>1</w:t>
      </w:r>
      <w:r w:rsidRPr="001F0790">
        <w:rPr>
          <w:rFonts w:ascii="Arial" w:hAnsi="Arial" w:cs="Arial"/>
        </w:rPr>
        <w:t>0 min. presentation</w:t>
      </w:r>
      <w:r w:rsidR="00124244" w:rsidRPr="001F0790">
        <w:rPr>
          <w:rFonts w:ascii="Arial" w:hAnsi="Arial" w:cs="Arial"/>
        </w:rPr>
        <w:t xml:space="preserve"> and for a 5 min. Q&amp;A session </w:t>
      </w:r>
      <w:r w:rsidRPr="001F0790">
        <w:rPr>
          <w:rFonts w:ascii="Arial" w:hAnsi="Arial" w:cs="Arial"/>
        </w:rPr>
        <w:t>of the assigned case</w:t>
      </w:r>
      <w:r w:rsidR="00C62D67" w:rsidRPr="001F0790">
        <w:rPr>
          <w:rFonts w:ascii="Arial" w:hAnsi="Arial" w:cs="Arial"/>
        </w:rPr>
        <w:t>, deli</w:t>
      </w:r>
      <w:r w:rsidR="00995033" w:rsidRPr="001F0790">
        <w:rPr>
          <w:rFonts w:ascii="Arial" w:hAnsi="Arial" w:cs="Arial"/>
        </w:rPr>
        <w:t>vered on the assigned day</w:t>
      </w:r>
      <w:r w:rsidR="006B4840" w:rsidRPr="001F0790">
        <w:rPr>
          <w:rFonts w:ascii="Arial" w:hAnsi="Arial" w:cs="Arial"/>
        </w:rPr>
        <w:t xml:space="preserve"> and time</w:t>
      </w:r>
      <w:r w:rsidRPr="001F0790">
        <w:rPr>
          <w:rFonts w:ascii="Arial" w:hAnsi="Arial" w:cs="Arial"/>
        </w:rPr>
        <w:t>. Participation in presenting the case is compulsory, absence without a reason reduces final grade for presentation by 50%. Case analysis and presentation count</w:t>
      </w:r>
      <w:r w:rsidR="006673BB" w:rsidRPr="001F0790">
        <w:rPr>
          <w:rFonts w:ascii="Arial" w:hAnsi="Arial" w:cs="Arial"/>
        </w:rPr>
        <w:t xml:space="preserve"> as</w:t>
      </w:r>
      <w:r w:rsidRPr="001F0790">
        <w:rPr>
          <w:rFonts w:ascii="Arial" w:hAnsi="Arial" w:cs="Arial"/>
        </w:rPr>
        <w:t xml:space="preserve"> 25% of </w:t>
      </w:r>
      <w:r w:rsidR="006673BB" w:rsidRPr="001F0790">
        <w:rPr>
          <w:rFonts w:ascii="Arial" w:hAnsi="Arial" w:cs="Arial"/>
        </w:rPr>
        <w:t xml:space="preserve">the </w:t>
      </w:r>
      <w:r w:rsidRPr="001F0790">
        <w:rPr>
          <w:rFonts w:ascii="Arial" w:hAnsi="Arial" w:cs="Arial"/>
        </w:rPr>
        <w:t xml:space="preserve">final grade, while </w:t>
      </w:r>
      <w:r w:rsidR="006673BB" w:rsidRPr="001F0790">
        <w:rPr>
          <w:rFonts w:ascii="Arial" w:hAnsi="Arial" w:cs="Arial"/>
        </w:rPr>
        <w:t xml:space="preserve">the </w:t>
      </w:r>
      <w:r w:rsidRPr="001F0790">
        <w:rPr>
          <w:rFonts w:ascii="Arial" w:hAnsi="Arial" w:cs="Arial"/>
        </w:rPr>
        <w:t xml:space="preserve">review of </w:t>
      </w:r>
      <w:r w:rsidR="006673BB" w:rsidRPr="001F0790">
        <w:rPr>
          <w:rFonts w:ascii="Arial" w:hAnsi="Arial" w:cs="Arial"/>
        </w:rPr>
        <w:t>an</w:t>
      </w:r>
      <w:r w:rsidRPr="001F0790">
        <w:rPr>
          <w:rFonts w:ascii="Arial" w:hAnsi="Arial" w:cs="Arial"/>
        </w:rPr>
        <w:t xml:space="preserve">other team’s presentation equals 5% of </w:t>
      </w:r>
      <w:r w:rsidR="006673BB" w:rsidRPr="001F0790">
        <w:rPr>
          <w:rFonts w:ascii="Arial" w:hAnsi="Arial" w:cs="Arial"/>
        </w:rPr>
        <w:t xml:space="preserve">the </w:t>
      </w:r>
      <w:r w:rsidRPr="001F0790">
        <w:rPr>
          <w:rFonts w:ascii="Arial" w:hAnsi="Arial" w:cs="Arial"/>
        </w:rPr>
        <w:t xml:space="preserve">final grade. All members of the team shall participate </w:t>
      </w:r>
      <w:r w:rsidR="008A35C2" w:rsidRPr="001F0790">
        <w:rPr>
          <w:rFonts w:ascii="Arial" w:hAnsi="Arial" w:cs="Arial"/>
        </w:rPr>
        <w:t xml:space="preserve">and present their work as well as </w:t>
      </w:r>
      <w:r w:rsidR="00576F7A" w:rsidRPr="001F0790">
        <w:rPr>
          <w:rFonts w:ascii="Arial" w:hAnsi="Arial" w:cs="Arial"/>
        </w:rPr>
        <w:t>do a peer review of other’s work</w:t>
      </w:r>
      <w:r w:rsidRPr="001F0790">
        <w:rPr>
          <w:rFonts w:ascii="Arial" w:hAnsi="Arial" w:cs="Arial"/>
        </w:rPr>
        <w:t xml:space="preserve">. </w:t>
      </w:r>
    </w:p>
    <w:p w14:paraId="3BE3A5F9" w14:textId="77777777" w:rsidR="00445639" w:rsidRPr="001F0790" w:rsidRDefault="00445639" w:rsidP="001F0790">
      <w:pPr>
        <w:ind w:left="360"/>
        <w:jc w:val="both"/>
        <w:rPr>
          <w:rFonts w:ascii="Arial" w:hAnsi="Arial" w:cs="Arial"/>
        </w:rPr>
      </w:pPr>
      <w:r w:rsidRPr="001F0790">
        <w:rPr>
          <w:rFonts w:ascii="Arial" w:eastAsia="Arial" w:hAnsi="Arial" w:cs="Arial"/>
          <w:b/>
        </w:rPr>
        <w:t xml:space="preserve"> </w:t>
      </w:r>
    </w:p>
    <w:p w14:paraId="27631335" w14:textId="6DD174D4" w:rsidR="00445639" w:rsidRPr="001F0790" w:rsidRDefault="00445639" w:rsidP="001F0790">
      <w:pPr>
        <w:ind w:left="353"/>
        <w:jc w:val="both"/>
        <w:rPr>
          <w:rFonts w:ascii="Arial" w:hAnsi="Arial" w:cs="Arial"/>
        </w:rPr>
      </w:pPr>
      <w:r w:rsidRPr="001F0790">
        <w:rPr>
          <w:rFonts w:ascii="Arial" w:hAnsi="Arial" w:cs="Arial"/>
          <w:u w:val="single" w:color="000000"/>
        </w:rPr>
        <w:t>The case analysis should include 6 main parts:</w:t>
      </w:r>
      <w:r w:rsidR="00652CC3" w:rsidRPr="001F0790">
        <w:rPr>
          <w:rFonts w:ascii="Arial" w:hAnsi="Arial" w:cs="Arial"/>
        </w:rPr>
        <w:t xml:space="preserve"> </w:t>
      </w:r>
    </w:p>
    <w:p w14:paraId="1EE49240" w14:textId="77777777" w:rsidR="00445639" w:rsidRPr="001F0790" w:rsidRDefault="00445639" w:rsidP="001F0790">
      <w:pPr>
        <w:ind w:left="360"/>
        <w:jc w:val="both"/>
        <w:rPr>
          <w:rFonts w:ascii="Arial" w:hAnsi="Arial" w:cs="Arial"/>
        </w:rPr>
      </w:pPr>
      <w:r w:rsidRPr="001F0790">
        <w:rPr>
          <w:rFonts w:ascii="Arial" w:hAnsi="Arial" w:cs="Arial"/>
        </w:rPr>
        <w:t xml:space="preserve"> </w:t>
      </w:r>
    </w:p>
    <w:p w14:paraId="41CB6B5B" w14:textId="77777777" w:rsidR="00445639" w:rsidRPr="001F0790" w:rsidRDefault="00445639" w:rsidP="001F0790">
      <w:pPr>
        <w:numPr>
          <w:ilvl w:val="1"/>
          <w:numId w:val="18"/>
        </w:numPr>
        <w:spacing w:after="2"/>
        <w:ind w:hanging="355"/>
        <w:jc w:val="both"/>
        <w:rPr>
          <w:rFonts w:ascii="Arial" w:hAnsi="Arial" w:cs="Arial"/>
        </w:rPr>
      </w:pPr>
      <w:r w:rsidRPr="001F0790">
        <w:rPr>
          <w:rFonts w:ascii="Arial" w:eastAsia="Arial" w:hAnsi="Arial" w:cs="Arial"/>
          <w:b/>
        </w:rPr>
        <w:t>Situation analysis</w:t>
      </w:r>
      <w:r w:rsidRPr="001F0790">
        <w:rPr>
          <w:rFonts w:ascii="Arial" w:hAnsi="Arial" w:cs="Arial"/>
        </w:rPr>
        <w:t xml:space="preserve">. It helps to list the facts chronologically or in some systematic way. By listing the facts, you get a sense of the whole case. </w:t>
      </w:r>
    </w:p>
    <w:p w14:paraId="33E24E30" w14:textId="77777777" w:rsidR="00445639" w:rsidRPr="001F0790" w:rsidRDefault="00445639" w:rsidP="001F0790">
      <w:pPr>
        <w:numPr>
          <w:ilvl w:val="1"/>
          <w:numId w:val="18"/>
        </w:numPr>
        <w:spacing w:after="2"/>
        <w:ind w:hanging="355"/>
        <w:jc w:val="both"/>
        <w:rPr>
          <w:rFonts w:ascii="Arial" w:hAnsi="Arial" w:cs="Arial"/>
        </w:rPr>
      </w:pPr>
      <w:r w:rsidRPr="001F0790">
        <w:rPr>
          <w:rFonts w:ascii="Arial" w:eastAsia="Arial" w:hAnsi="Arial" w:cs="Arial"/>
          <w:b/>
        </w:rPr>
        <w:t>Problem identification</w:t>
      </w:r>
      <w:r w:rsidRPr="001F0790">
        <w:rPr>
          <w:rFonts w:ascii="Arial" w:hAnsi="Arial" w:cs="Arial"/>
        </w:rPr>
        <w:t xml:space="preserve">. What is the problem(s), try to analyze why they exist? This may lead to an even more critical (or basic) problem. Decide on the </w:t>
      </w:r>
      <w:r w:rsidRPr="001F0790">
        <w:rPr>
          <w:rFonts w:ascii="Arial" w:eastAsia="Arial" w:hAnsi="Arial" w:cs="Arial"/>
          <w:i/>
        </w:rPr>
        <w:t>main problem</w:t>
      </w:r>
      <w:r w:rsidRPr="001F0790">
        <w:rPr>
          <w:rFonts w:ascii="Arial" w:hAnsi="Arial" w:cs="Arial"/>
        </w:rPr>
        <w:t xml:space="preserve">. </w:t>
      </w:r>
    </w:p>
    <w:p w14:paraId="0BDE4FE6" w14:textId="177BD1D8" w:rsidR="00445639" w:rsidRPr="001F0790" w:rsidRDefault="00445639" w:rsidP="001F0790">
      <w:pPr>
        <w:numPr>
          <w:ilvl w:val="1"/>
          <w:numId w:val="18"/>
        </w:numPr>
        <w:spacing w:after="2"/>
        <w:ind w:hanging="355"/>
        <w:jc w:val="both"/>
        <w:rPr>
          <w:rFonts w:ascii="Arial" w:hAnsi="Arial" w:cs="Arial"/>
        </w:rPr>
      </w:pPr>
      <w:r w:rsidRPr="001F0790">
        <w:rPr>
          <w:rFonts w:ascii="Arial" w:eastAsia="Arial" w:hAnsi="Arial" w:cs="Arial"/>
          <w:b/>
        </w:rPr>
        <w:t>Theoretical survey relevant to the situation</w:t>
      </w:r>
      <w:r w:rsidRPr="001F0790">
        <w:rPr>
          <w:rFonts w:ascii="Arial" w:hAnsi="Arial" w:cs="Arial"/>
        </w:rPr>
        <w:t xml:space="preserve">. Provide possible theoretical framework which will lead to an appropriate solution. Present appropriate scientific articles you </w:t>
      </w:r>
      <w:proofErr w:type="gramStart"/>
      <w:r w:rsidRPr="001F0790">
        <w:rPr>
          <w:rFonts w:ascii="Arial" w:hAnsi="Arial" w:cs="Arial"/>
        </w:rPr>
        <w:t>read</w:t>
      </w:r>
      <w:r w:rsidR="00C55E76" w:rsidRPr="001F0790">
        <w:rPr>
          <w:rFonts w:ascii="Arial" w:hAnsi="Arial" w:cs="Arial"/>
        </w:rPr>
        <w:t>,</w:t>
      </w:r>
      <w:proofErr w:type="gramEnd"/>
      <w:r w:rsidR="00C55E76" w:rsidRPr="001F0790">
        <w:rPr>
          <w:rFonts w:ascii="Arial" w:hAnsi="Arial" w:cs="Arial"/>
        </w:rPr>
        <w:t xml:space="preserve"> </w:t>
      </w:r>
      <w:r w:rsidRPr="001F0790">
        <w:rPr>
          <w:rFonts w:ascii="Arial" w:hAnsi="Arial" w:cs="Arial"/>
        </w:rPr>
        <w:t xml:space="preserve">experiences of the companies related to the analyzed situation. </w:t>
      </w:r>
    </w:p>
    <w:p w14:paraId="6AABD077" w14:textId="042E0372" w:rsidR="00445639" w:rsidRPr="001F0790" w:rsidRDefault="00445639" w:rsidP="001F0790">
      <w:pPr>
        <w:numPr>
          <w:ilvl w:val="1"/>
          <w:numId w:val="18"/>
        </w:numPr>
        <w:spacing w:after="2"/>
        <w:ind w:hanging="355"/>
        <w:jc w:val="both"/>
        <w:rPr>
          <w:rFonts w:ascii="Arial" w:hAnsi="Arial" w:cs="Arial"/>
        </w:rPr>
      </w:pPr>
      <w:r w:rsidRPr="001F0790">
        <w:rPr>
          <w:rFonts w:ascii="Arial" w:eastAsia="Arial" w:hAnsi="Arial" w:cs="Arial"/>
          <w:b/>
        </w:rPr>
        <w:t>Evaluation of the alternatives</w:t>
      </w:r>
      <w:r w:rsidRPr="001F0790">
        <w:rPr>
          <w:rFonts w:ascii="Arial" w:hAnsi="Arial" w:cs="Arial"/>
        </w:rPr>
        <w:t xml:space="preserve">. Provide 2-3 alternative recommendations based on the theoretical survey. For each alternative, list possible </w:t>
      </w:r>
      <w:r w:rsidR="000E6505" w:rsidRPr="001F0790">
        <w:rPr>
          <w:rFonts w:ascii="Arial" w:hAnsi="Arial" w:cs="Arial"/>
        </w:rPr>
        <w:t xml:space="preserve">risks </w:t>
      </w:r>
      <w:r w:rsidRPr="001F0790">
        <w:rPr>
          <w:rFonts w:ascii="Arial" w:hAnsi="Arial" w:cs="Arial"/>
        </w:rPr>
        <w:t>and negative consequences.</w:t>
      </w:r>
      <w:r w:rsidR="00652CC3" w:rsidRPr="001F0790">
        <w:rPr>
          <w:rFonts w:ascii="Arial" w:hAnsi="Arial" w:cs="Arial"/>
        </w:rPr>
        <w:t xml:space="preserve"> </w:t>
      </w:r>
    </w:p>
    <w:p w14:paraId="5C6961FC" w14:textId="5C393452" w:rsidR="00445639" w:rsidRPr="001F0790" w:rsidRDefault="00445639" w:rsidP="001F0790">
      <w:pPr>
        <w:numPr>
          <w:ilvl w:val="1"/>
          <w:numId w:val="18"/>
        </w:numPr>
        <w:spacing w:after="2"/>
        <w:ind w:hanging="355"/>
        <w:jc w:val="both"/>
        <w:rPr>
          <w:rFonts w:ascii="Arial" w:hAnsi="Arial" w:cs="Arial"/>
        </w:rPr>
      </w:pPr>
      <w:r w:rsidRPr="001F0790">
        <w:rPr>
          <w:rFonts w:ascii="Arial" w:eastAsia="Arial" w:hAnsi="Arial" w:cs="Arial"/>
          <w:b/>
        </w:rPr>
        <w:t>Suggested solution</w:t>
      </w:r>
      <w:r w:rsidRPr="001F0790">
        <w:rPr>
          <w:rFonts w:ascii="Arial" w:hAnsi="Arial" w:cs="Arial"/>
        </w:rPr>
        <w:t xml:space="preserve">. Decide and provide rationale for </w:t>
      </w:r>
      <w:r w:rsidR="006E533B" w:rsidRPr="001F0790">
        <w:rPr>
          <w:rFonts w:ascii="Arial" w:hAnsi="Arial" w:cs="Arial"/>
        </w:rPr>
        <w:t>your solution</w:t>
      </w:r>
      <w:r w:rsidRPr="001F0790">
        <w:rPr>
          <w:rFonts w:ascii="Arial" w:hAnsi="Arial" w:cs="Arial"/>
        </w:rPr>
        <w:t xml:space="preserve">. </w:t>
      </w:r>
      <w:r w:rsidR="006E533B" w:rsidRPr="001F0790">
        <w:rPr>
          <w:rFonts w:ascii="Arial" w:hAnsi="Arial" w:cs="Arial"/>
        </w:rPr>
        <w:t xml:space="preserve">Explain </w:t>
      </w:r>
      <w:r w:rsidRPr="001F0790">
        <w:rPr>
          <w:rFonts w:ascii="Arial" w:hAnsi="Arial" w:cs="Arial"/>
        </w:rPr>
        <w:t xml:space="preserve">what your decision is, the possible consequences, and </w:t>
      </w:r>
      <w:r w:rsidRPr="001F0790">
        <w:rPr>
          <w:rFonts w:ascii="Arial" w:eastAsia="Arial" w:hAnsi="Arial" w:cs="Arial"/>
          <w:i/>
        </w:rPr>
        <w:t xml:space="preserve">why </w:t>
      </w:r>
      <w:r w:rsidRPr="001F0790">
        <w:rPr>
          <w:rFonts w:ascii="Arial" w:eastAsia="Arial" w:hAnsi="Arial" w:cs="Arial"/>
          <w:iCs/>
        </w:rPr>
        <w:t>you selected the decision</w:t>
      </w:r>
      <w:r w:rsidRPr="001F0790">
        <w:rPr>
          <w:rFonts w:ascii="Arial" w:hAnsi="Arial" w:cs="Arial"/>
        </w:rPr>
        <w:t xml:space="preserve">. </w:t>
      </w:r>
    </w:p>
    <w:p w14:paraId="51E0EAF2" w14:textId="206A2A48" w:rsidR="00445639" w:rsidRPr="001F0790" w:rsidRDefault="00445639" w:rsidP="001F0790">
      <w:pPr>
        <w:numPr>
          <w:ilvl w:val="1"/>
          <w:numId w:val="18"/>
        </w:numPr>
        <w:spacing w:after="2"/>
        <w:ind w:hanging="355"/>
        <w:jc w:val="both"/>
        <w:rPr>
          <w:rFonts w:ascii="Arial" w:hAnsi="Arial" w:cs="Arial"/>
        </w:rPr>
      </w:pPr>
      <w:r w:rsidRPr="001F0790">
        <w:rPr>
          <w:rFonts w:ascii="Arial" w:eastAsia="Arial" w:hAnsi="Arial" w:cs="Arial"/>
          <w:b/>
        </w:rPr>
        <w:t>Conclusion.</w:t>
      </w:r>
      <w:r w:rsidR="006E533B" w:rsidRPr="001F0790">
        <w:rPr>
          <w:rFonts w:ascii="Arial" w:hAnsi="Arial" w:cs="Arial"/>
        </w:rPr>
        <w:t xml:space="preserve"> </w:t>
      </w:r>
      <w:r w:rsidRPr="001F0790">
        <w:rPr>
          <w:rFonts w:ascii="Arial" w:hAnsi="Arial" w:cs="Arial"/>
        </w:rPr>
        <w:t>What are your “lessons learned” from the case? What theoretical concepts were supported or refuted, and why? Are there any new concepts that are suggested by your analysis?</w:t>
      </w:r>
      <w:r w:rsidR="00652CC3" w:rsidRPr="001F0790">
        <w:rPr>
          <w:rFonts w:ascii="Arial" w:hAnsi="Arial" w:cs="Arial"/>
        </w:rPr>
        <w:t xml:space="preserve"> </w:t>
      </w:r>
    </w:p>
    <w:p w14:paraId="3CA21D0E" w14:textId="77777777" w:rsidR="00445639" w:rsidRPr="001F0790" w:rsidRDefault="00445639" w:rsidP="001F0790">
      <w:pPr>
        <w:ind w:left="720"/>
        <w:jc w:val="both"/>
        <w:rPr>
          <w:rFonts w:ascii="Arial" w:hAnsi="Arial" w:cs="Arial"/>
        </w:rPr>
      </w:pPr>
      <w:r w:rsidRPr="001F0790">
        <w:rPr>
          <w:rFonts w:ascii="Arial" w:hAnsi="Arial" w:cs="Arial"/>
        </w:rPr>
        <w:t xml:space="preserve"> </w:t>
      </w:r>
    </w:p>
    <w:p w14:paraId="32418571" w14:textId="0F4660E7" w:rsidR="00445639" w:rsidRPr="001F0790" w:rsidRDefault="15CEFA14" w:rsidP="001F0790">
      <w:pPr>
        <w:numPr>
          <w:ilvl w:val="0"/>
          <w:numId w:val="18"/>
        </w:numPr>
        <w:spacing w:after="2"/>
        <w:ind w:hanging="358"/>
        <w:jc w:val="both"/>
        <w:rPr>
          <w:rFonts w:ascii="Arial" w:hAnsi="Arial" w:cs="Arial"/>
        </w:rPr>
      </w:pPr>
      <w:r w:rsidRPr="001F0790">
        <w:rPr>
          <w:rFonts w:ascii="Arial" w:eastAsia="Arial" w:hAnsi="Arial" w:cs="Arial"/>
          <w:b/>
          <w:bCs/>
        </w:rPr>
        <w:t xml:space="preserve">Midterm Exam </w:t>
      </w:r>
      <w:r w:rsidRPr="001F0790">
        <w:rPr>
          <w:rFonts w:ascii="Arial" w:hAnsi="Arial" w:cs="Arial"/>
        </w:rPr>
        <w:t xml:space="preserve">will cover the material of </w:t>
      </w:r>
      <w:r w:rsidR="001F0790" w:rsidRPr="001F0790">
        <w:rPr>
          <w:rFonts w:ascii="Arial" w:hAnsi="Arial" w:cs="Arial"/>
        </w:rPr>
        <w:t>topics</w:t>
      </w:r>
      <w:r w:rsidRPr="001F0790">
        <w:rPr>
          <w:rFonts w:ascii="Arial" w:hAnsi="Arial" w:cs="Arial"/>
        </w:rPr>
        <w:t xml:space="preserve"> 1 - 8, it represents </w:t>
      </w:r>
      <w:r w:rsidRPr="001F0790">
        <w:rPr>
          <w:rFonts w:ascii="Arial" w:eastAsia="Arial" w:hAnsi="Arial" w:cs="Arial"/>
          <w:b/>
          <w:bCs/>
        </w:rPr>
        <w:t>35 %</w:t>
      </w:r>
      <w:r w:rsidRPr="001F0790">
        <w:rPr>
          <w:rFonts w:ascii="Arial" w:hAnsi="Arial" w:cs="Arial"/>
        </w:rPr>
        <w:t xml:space="preserve"> of the final grade. It will consist of multiple-choice questions. The exam is based on the required readings. It will cover all theoretical issues presented in the syllabus and discussed in the workshops, and case analyses discussed in class.</w:t>
      </w:r>
    </w:p>
    <w:p w14:paraId="16A91459" w14:textId="77777777" w:rsidR="00445639" w:rsidRPr="001F0790" w:rsidRDefault="00445639" w:rsidP="001F0790">
      <w:pPr>
        <w:ind w:left="358"/>
        <w:jc w:val="both"/>
        <w:rPr>
          <w:rFonts w:ascii="Arial" w:hAnsi="Arial" w:cs="Arial"/>
        </w:rPr>
      </w:pPr>
      <w:r w:rsidRPr="001F0790">
        <w:rPr>
          <w:rFonts w:ascii="Arial" w:hAnsi="Arial" w:cs="Arial"/>
        </w:rPr>
        <w:t xml:space="preserve"> </w:t>
      </w:r>
    </w:p>
    <w:p w14:paraId="6F7E5B11" w14:textId="3AF45D9E" w:rsidR="00445639" w:rsidRPr="001F0790" w:rsidRDefault="15CEFA14" w:rsidP="001F0790">
      <w:pPr>
        <w:numPr>
          <w:ilvl w:val="0"/>
          <w:numId w:val="18"/>
        </w:numPr>
        <w:spacing w:after="2"/>
        <w:ind w:hanging="358"/>
        <w:jc w:val="both"/>
        <w:rPr>
          <w:rFonts w:ascii="Arial" w:hAnsi="Arial" w:cs="Arial"/>
        </w:rPr>
      </w:pPr>
      <w:r w:rsidRPr="001F0790">
        <w:rPr>
          <w:rFonts w:ascii="Arial" w:eastAsia="Arial" w:hAnsi="Arial" w:cs="Arial"/>
          <w:b/>
          <w:bCs/>
        </w:rPr>
        <w:t xml:space="preserve">Exam. </w:t>
      </w:r>
      <w:r w:rsidRPr="001F0790">
        <w:rPr>
          <w:rFonts w:ascii="Arial" w:hAnsi="Arial" w:cs="Arial"/>
        </w:rPr>
        <w:t xml:space="preserve">The final examination counts </w:t>
      </w:r>
      <w:r w:rsidRPr="001F0790">
        <w:rPr>
          <w:rFonts w:ascii="Arial" w:eastAsia="Arial" w:hAnsi="Arial" w:cs="Arial"/>
          <w:b/>
          <w:bCs/>
        </w:rPr>
        <w:t>35</w:t>
      </w:r>
      <w:r w:rsidRPr="001F0790">
        <w:rPr>
          <w:rFonts w:ascii="Arial" w:hAnsi="Arial" w:cs="Arial"/>
        </w:rPr>
        <w:t xml:space="preserve">% of the final grade and will cover the material of </w:t>
      </w:r>
      <w:r w:rsidR="001F0790" w:rsidRPr="001F0790">
        <w:rPr>
          <w:rFonts w:ascii="Arial" w:hAnsi="Arial" w:cs="Arial"/>
        </w:rPr>
        <w:t>topics</w:t>
      </w:r>
      <w:r w:rsidRPr="001F0790">
        <w:rPr>
          <w:rFonts w:ascii="Arial" w:hAnsi="Arial" w:cs="Arial"/>
        </w:rPr>
        <w:t xml:space="preserve"> 9 - 17. It represents </w:t>
      </w:r>
      <w:r w:rsidRPr="001F0790">
        <w:rPr>
          <w:rFonts w:ascii="Arial" w:eastAsia="Arial" w:hAnsi="Arial" w:cs="Arial"/>
          <w:b/>
          <w:bCs/>
        </w:rPr>
        <w:t>35 %</w:t>
      </w:r>
      <w:r w:rsidRPr="001F0790">
        <w:rPr>
          <w:rFonts w:ascii="Arial" w:hAnsi="Arial" w:cs="Arial"/>
        </w:rPr>
        <w:t xml:space="preserve"> of the final grade and will consist of multiple-choice questions. The exam is based on the required readings. It will cover all theoretical issues presented in the syllabus and discussed in the workshops, and case analyses discussed in class.</w:t>
      </w:r>
    </w:p>
    <w:p w14:paraId="7691AE1F" w14:textId="06FD5035" w:rsidR="00445639" w:rsidRPr="001F0790" w:rsidRDefault="00445639" w:rsidP="001F0790">
      <w:pPr>
        <w:jc w:val="both"/>
        <w:rPr>
          <w:rFonts w:ascii="Arial" w:hAnsi="Arial" w:cs="Arial"/>
        </w:rPr>
      </w:pPr>
      <w:r w:rsidRPr="001F0790">
        <w:rPr>
          <w:rFonts w:ascii="Arial" w:hAnsi="Arial" w:cs="Arial"/>
        </w:rPr>
        <w:t xml:space="preserve"> </w:t>
      </w:r>
    </w:p>
    <w:p w14:paraId="4DD1CC67" w14:textId="77777777" w:rsidR="00445639" w:rsidRPr="001F0790" w:rsidRDefault="00445639" w:rsidP="001F0790">
      <w:pPr>
        <w:pStyle w:val="Heading1"/>
        <w:spacing w:line="240" w:lineRule="auto"/>
        <w:ind w:left="-5"/>
        <w:jc w:val="both"/>
        <w:rPr>
          <w:sz w:val="24"/>
        </w:rPr>
      </w:pPr>
      <w:r w:rsidRPr="001F0790">
        <w:rPr>
          <w:sz w:val="24"/>
        </w:rPr>
        <w:t xml:space="preserve">RETAKE POLICY </w:t>
      </w:r>
    </w:p>
    <w:p w14:paraId="049B700D" w14:textId="77777777" w:rsidR="00445639" w:rsidRPr="001F0790" w:rsidRDefault="00445639" w:rsidP="001F0790">
      <w:pPr>
        <w:jc w:val="both"/>
        <w:rPr>
          <w:rFonts w:ascii="Arial" w:hAnsi="Arial" w:cs="Arial"/>
        </w:rPr>
      </w:pPr>
      <w:r w:rsidRPr="001F0790">
        <w:rPr>
          <w:rFonts w:ascii="Arial" w:hAnsi="Arial" w:cs="Arial"/>
        </w:rPr>
        <w:t xml:space="preserve"> </w:t>
      </w:r>
    </w:p>
    <w:p w14:paraId="5A265406" w14:textId="22B080A7" w:rsidR="00445639" w:rsidRPr="001F0790" w:rsidRDefault="00445639" w:rsidP="001F0790">
      <w:pPr>
        <w:ind w:left="-5"/>
        <w:jc w:val="both"/>
        <w:rPr>
          <w:rFonts w:ascii="Arial" w:hAnsi="Arial" w:cs="Arial"/>
        </w:rPr>
      </w:pPr>
      <w:r w:rsidRPr="001F0790">
        <w:rPr>
          <w:rFonts w:ascii="Arial" w:eastAsia="Arial" w:hAnsi="Arial" w:cs="Arial"/>
          <w:b/>
        </w:rPr>
        <w:lastRenderedPageBreak/>
        <w:t>Re-take of the Exam.</w:t>
      </w:r>
      <w:r w:rsidRPr="001F0790">
        <w:rPr>
          <w:rFonts w:ascii="Arial" w:hAnsi="Arial" w:cs="Arial"/>
        </w:rPr>
        <w:t xml:space="preserve"> Students who receive a failing final grade shall have the right to re-take the exam during the re-sit week, which will comprise </w:t>
      </w:r>
      <w:r w:rsidRPr="001F0790">
        <w:rPr>
          <w:rFonts w:ascii="Arial" w:eastAsia="Arial" w:hAnsi="Arial" w:cs="Arial"/>
          <w:b/>
        </w:rPr>
        <w:t>70%</w:t>
      </w:r>
      <w:r w:rsidRPr="001F0790">
        <w:rPr>
          <w:rFonts w:ascii="Arial" w:hAnsi="Arial" w:cs="Arial"/>
        </w:rPr>
        <w:t xml:space="preserve"> of the final grade. Case analysis presentations cannot be retaken.</w:t>
      </w:r>
    </w:p>
    <w:p w14:paraId="33B8B0D4" w14:textId="77777777" w:rsidR="00A8634E" w:rsidRPr="001F0790" w:rsidRDefault="00A8634E" w:rsidP="001F0790">
      <w:pPr>
        <w:jc w:val="both"/>
        <w:rPr>
          <w:rFonts w:ascii="Arial" w:eastAsia="Arial" w:hAnsi="Arial" w:cs="Arial"/>
          <w:b/>
          <w:color w:val="000000"/>
          <w:lang w:eastAsia="en-GB"/>
        </w:rPr>
      </w:pPr>
    </w:p>
    <w:p w14:paraId="1CA8ACB8" w14:textId="77777777" w:rsidR="00445639" w:rsidRPr="001F0790" w:rsidRDefault="00445639" w:rsidP="001F0790">
      <w:pPr>
        <w:jc w:val="both"/>
        <w:rPr>
          <w:rFonts w:ascii="Arial" w:hAnsi="Arial" w:cs="Arial"/>
        </w:rPr>
      </w:pPr>
      <w:r w:rsidRPr="001F0790">
        <w:rPr>
          <w:rFonts w:ascii="Arial" w:eastAsia="Arial" w:hAnsi="Arial" w:cs="Arial"/>
          <w:b/>
          <w:color w:val="000000"/>
          <w:lang w:eastAsia="en-GB"/>
        </w:rPr>
        <w:t xml:space="preserve">REQUIRED READINGS </w:t>
      </w:r>
    </w:p>
    <w:p w14:paraId="0DF6CDA3" w14:textId="5DB1ED97" w:rsidR="00445639" w:rsidRPr="001F0790" w:rsidRDefault="00445639" w:rsidP="001F0790">
      <w:pPr>
        <w:jc w:val="both"/>
        <w:rPr>
          <w:rFonts w:ascii="Arial" w:hAnsi="Arial" w:cs="Arial"/>
        </w:rPr>
      </w:pPr>
    </w:p>
    <w:p w14:paraId="503BA1EF" w14:textId="77777777" w:rsidR="00445639" w:rsidRPr="001F0790" w:rsidRDefault="00445639" w:rsidP="001F0790">
      <w:pPr>
        <w:numPr>
          <w:ilvl w:val="0"/>
          <w:numId w:val="19"/>
        </w:numPr>
        <w:spacing w:after="2"/>
        <w:ind w:hanging="358"/>
        <w:jc w:val="both"/>
        <w:rPr>
          <w:rFonts w:ascii="Arial" w:hAnsi="Arial" w:cs="Arial"/>
        </w:rPr>
      </w:pPr>
      <w:r w:rsidRPr="001F0790">
        <w:rPr>
          <w:rFonts w:ascii="Arial" w:hAnsi="Arial" w:cs="Arial"/>
        </w:rPr>
        <w:t xml:space="preserve">Greenberg, J. and Baron, R.A. (2008). Behavior in Organizations. Prentice Hall International. </w:t>
      </w:r>
    </w:p>
    <w:p w14:paraId="1AC01EC0" w14:textId="0DF49905" w:rsidR="00445639" w:rsidRPr="001F0790" w:rsidRDefault="00445639" w:rsidP="001F0790">
      <w:pPr>
        <w:numPr>
          <w:ilvl w:val="0"/>
          <w:numId w:val="19"/>
        </w:numPr>
        <w:spacing w:after="2"/>
        <w:ind w:hanging="358"/>
        <w:jc w:val="both"/>
        <w:rPr>
          <w:rFonts w:ascii="Arial" w:hAnsi="Arial" w:cs="Arial"/>
        </w:rPr>
      </w:pPr>
      <w:r w:rsidRPr="001F0790">
        <w:rPr>
          <w:rFonts w:ascii="Arial" w:hAnsi="Arial" w:cs="Arial"/>
        </w:rPr>
        <w:t>Dessler, G. (2008). Human Resource Management, 11th ed, Prentice Hall.</w:t>
      </w:r>
      <w:r w:rsidR="00652CC3" w:rsidRPr="001F0790">
        <w:rPr>
          <w:rFonts w:ascii="Arial" w:hAnsi="Arial" w:cs="Arial"/>
        </w:rPr>
        <w:t xml:space="preserve"> </w:t>
      </w:r>
    </w:p>
    <w:p w14:paraId="5B16FA5C" w14:textId="1D3C4BDF" w:rsidR="00445639" w:rsidRPr="001F0790" w:rsidRDefault="00445639" w:rsidP="001F0790">
      <w:pPr>
        <w:ind w:left="358"/>
        <w:jc w:val="both"/>
        <w:rPr>
          <w:rFonts w:ascii="Arial" w:hAnsi="Arial" w:cs="Arial"/>
        </w:rPr>
      </w:pPr>
      <w:r w:rsidRPr="001F0790">
        <w:rPr>
          <w:rFonts w:ascii="Arial" w:hAnsi="Arial" w:cs="Arial"/>
        </w:rPr>
        <w:t xml:space="preserve"> </w:t>
      </w:r>
    </w:p>
    <w:p w14:paraId="1B8F89CB" w14:textId="77777777" w:rsidR="00445639" w:rsidRPr="001F0790" w:rsidRDefault="00445639" w:rsidP="001F0790">
      <w:pPr>
        <w:pStyle w:val="Heading1"/>
        <w:spacing w:line="240" w:lineRule="auto"/>
        <w:ind w:left="-5"/>
        <w:jc w:val="both"/>
        <w:rPr>
          <w:sz w:val="24"/>
        </w:rPr>
      </w:pPr>
      <w:r w:rsidRPr="001F0790">
        <w:rPr>
          <w:sz w:val="24"/>
        </w:rPr>
        <w:t xml:space="preserve">ADDITIONAL READINGS </w:t>
      </w:r>
    </w:p>
    <w:p w14:paraId="6CA5F993" w14:textId="77777777" w:rsidR="00445639" w:rsidRPr="001F0790" w:rsidRDefault="00445639" w:rsidP="001F0790">
      <w:pPr>
        <w:jc w:val="both"/>
        <w:rPr>
          <w:rFonts w:ascii="Arial" w:hAnsi="Arial" w:cs="Arial"/>
        </w:rPr>
      </w:pPr>
      <w:r w:rsidRPr="001F0790">
        <w:rPr>
          <w:rFonts w:ascii="Arial" w:eastAsia="Arial" w:hAnsi="Arial" w:cs="Arial"/>
          <w:b/>
        </w:rPr>
        <w:t xml:space="preserve"> </w:t>
      </w:r>
    </w:p>
    <w:p w14:paraId="36646B86" w14:textId="77777777" w:rsidR="00445639" w:rsidRPr="001F0790" w:rsidRDefault="00445639" w:rsidP="002878AF">
      <w:pPr>
        <w:numPr>
          <w:ilvl w:val="0"/>
          <w:numId w:val="20"/>
        </w:numPr>
        <w:spacing w:after="2"/>
        <w:ind w:right="-52" w:hanging="358"/>
        <w:jc w:val="both"/>
        <w:rPr>
          <w:rFonts w:ascii="Arial" w:hAnsi="Arial" w:cs="Arial"/>
        </w:rPr>
      </w:pPr>
      <w:r w:rsidRPr="001F0790">
        <w:rPr>
          <w:rFonts w:ascii="Arial" w:hAnsi="Arial" w:cs="Arial"/>
        </w:rPr>
        <w:t xml:space="preserve">Burton, R. M., Obel, B., </w:t>
      </w:r>
      <w:proofErr w:type="spellStart"/>
      <w:r w:rsidRPr="001F0790">
        <w:rPr>
          <w:rFonts w:ascii="Arial" w:hAnsi="Arial" w:cs="Arial"/>
        </w:rPr>
        <w:t>Hakonsson</w:t>
      </w:r>
      <w:proofErr w:type="spellEnd"/>
      <w:r w:rsidRPr="001F0790">
        <w:rPr>
          <w:rFonts w:ascii="Arial" w:hAnsi="Arial" w:cs="Arial"/>
        </w:rPr>
        <w:t xml:space="preserve">, D.D. (2015) Organizational Design. A step-by-step approach. Cambridge University Press </w:t>
      </w:r>
    </w:p>
    <w:p w14:paraId="457DB58B" w14:textId="42493C38" w:rsidR="00445639" w:rsidRPr="001F0790" w:rsidRDefault="00445639" w:rsidP="002878AF">
      <w:pPr>
        <w:numPr>
          <w:ilvl w:val="0"/>
          <w:numId w:val="20"/>
        </w:numPr>
        <w:spacing w:after="2"/>
        <w:ind w:right="-52" w:hanging="358"/>
        <w:jc w:val="both"/>
        <w:rPr>
          <w:rFonts w:ascii="Arial" w:hAnsi="Arial" w:cs="Arial"/>
        </w:rPr>
      </w:pPr>
      <w:r w:rsidRPr="001F0790">
        <w:rPr>
          <w:rFonts w:ascii="Arial" w:hAnsi="Arial" w:cs="Arial"/>
        </w:rPr>
        <w:t xml:space="preserve">Buchanan, D. A., Huczynski, A., J. (2010) Organizational </w:t>
      </w:r>
      <w:proofErr w:type="spellStart"/>
      <w:r w:rsidRPr="001F0790">
        <w:rPr>
          <w:rFonts w:ascii="Arial" w:hAnsi="Arial" w:cs="Arial"/>
        </w:rPr>
        <w:t>Behaviour</w:t>
      </w:r>
      <w:proofErr w:type="spellEnd"/>
      <w:r w:rsidRPr="001F0790">
        <w:rPr>
          <w:rFonts w:ascii="Arial" w:hAnsi="Arial" w:cs="Arial"/>
        </w:rPr>
        <w:t>. Pearson Education</w:t>
      </w:r>
      <w:r w:rsidR="00652CC3" w:rsidRPr="001F0790">
        <w:rPr>
          <w:rFonts w:ascii="Arial" w:hAnsi="Arial" w:cs="Arial"/>
        </w:rPr>
        <w:t xml:space="preserve"> </w:t>
      </w:r>
      <w:r w:rsidRPr="001F0790">
        <w:rPr>
          <w:rFonts w:ascii="Arial" w:hAnsi="Arial" w:cs="Arial"/>
        </w:rPr>
        <w:t xml:space="preserve">3. Gerard H. </w:t>
      </w:r>
      <w:proofErr w:type="spellStart"/>
      <w:r w:rsidRPr="001F0790">
        <w:rPr>
          <w:rFonts w:ascii="Arial" w:hAnsi="Arial" w:cs="Arial"/>
        </w:rPr>
        <w:t>Seijts</w:t>
      </w:r>
      <w:proofErr w:type="spellEnd"/>
      <w:r w:rsidRPr="001F0790">
        <w:rPr>
          <w:rFonts w:ascii="Arial" w:hAnsi="Arial" w:cs="Arial"/>
        </w:rPr>
        <w:t xml:space="preserve"> (2006). Cases in Organizational Behavior: SAGE Publications </w:t>
      </w:r>
    </w:p>
    <w:p w14:paraId="5D8CBE49" w14:textId="76F15F98" w:rsidR="00445639" w:rsidRPr="001F0790" w:rsidRDefault="00445639" w:rsidP="002878AF">
      <w:pPr>
        <w:spacing w:after="45"/>
        <w:ind w:right="-52"/>
        <w:jc w:val="both"/>
        <w:rPr>
          <w:rFonts w:ascii="Arial" w:hAnsi="Arial" w:cs="Arial"/>
        </w:rPr>
      </w:pPr>
      <w:r w:rsidRPr="001F0790">
        <w:rPr>
          <w:rFonts w:ascii="Arial" w:hAnsi="Arial" w:cs="Arial"/>
        </w:rPr>
        <w:t xml:space="preserve"> </w:t>
      </w:r>
    </w:p>
    <w:p w14:paraId="7B6CE650" w14:textId="77777777" w:rsidR="00445639" w:rsidRPr="001F0790" w:rsidRDefault="00445639" w:rsidP="001F0790">
      <w:pPr>
        <w:pStyle w:val="Heading1"/>
        <w:spacing w:line="240" w:lineRule="auto"/>
        <w:ind w:left="-5"/>
        <w:jc w:val="both"/>
        <w:rPr>
          <w:sz w:val="24"/>
        </w:rPr>
      </w:pPr>
      <w:r w:rsidRPr="001F0790">
        <w:rPr>
          <w:sz w:val="24"/>
        </w:rPr>
        <w:t xml:space="preserve">ADDITIONAL REMARKS </w:t>
      </w:r>
    </w:p>
    <w:p w14:paraId="1BCC7C35" w14:textId="77777777" w:rsidR="00445639" w:rsidRPr="001F0790" w:rsidRDefault="00445639" w:rsidP="001F0790">
      <w:pPr>
        <w:jc w:val="both"/>
        <w:rPr>
          <w:rFonts w:ascii="Arial" w:hAnsi="Arial" w:cs="Arial"/>
        </w:rPr>
      </w:pPr>
      <w:r w:rsidRPr="001F0790">
        <w:rPr>
          <w:rFonts w:ascii="Arial" w:eastAsia="Arial" w:hAnsi="Arial" w:cs="Arial"/>
          <w:b/>
        </w:rPr>
        <w:t xml:space="preserve"> </w:t>
      </w:r>
    </w:p>
    <w:p w14:paraId="0EC5BB86" w14:textId="24ED2E8D" w:rsidR="00445639" w:rsidRPr="001F0790" w:rsidRDefault="00445639" w:rsidP="001F0790">
      <w:pPr>
        <w:ind w:left="-5"/>
        <w:jc w:val="both"/>
        <w:rPr>
          <w:rFonts w:ascii="Arial" w:hAnsi="Arial" w:cs="Arial"/>
        </w:rPr>
      </w:pPr>
      <w:r w:rsidRPr="001F0790">
        <w:rPr>
          <w:rFonts w:ascii="Arial" w:eastAsia="Arial" w:hAnsi="Arial" w:cs="Arial"/>
          <w:i/>
        </w:rPr>
        <w:t>Self-study</w:t>
      </w:r>
      <w:r w:rsidRPr="001F0790">
        <w:rPr>
          <w:rFonts w:ascii="Arial" w:hAnsi="Arial" w:cs="Arial"/>
        </w:rPr>
        <w:t>. The large component of the class is based on self-study. The lectures are there only to guide you. The responsibility to study and advance in the subject rests with you as a student.</w:t>
      </w:r>
      <w:r w:rsidR="00652CC3" w:rsidRPr="001F0790">
        <w:rPr>
          <w:rFonts w:ascii="Arial" w:hAnsi="Arial" w:cs="Arial"/>
        </w:rPr>
        <w:t xml:space="preserve"> </w:t>
      </w:r>
    </w:p>
    <w:p w14:paraId="52B7B4FB" w14:textId="77777777" w:rsidR="00445639" w:rsidRPr="001F0790" w:rsidRDefault="00445639" w:rsidP="001F0790">
      <w:pPr>
        <w:jc w:val="both"/>
        <w:rPr>
          <w:rFonts w:ascii="Arial" w:hAnsi="Arial" w:cs="Arial"/>
        </w:rPr>
      </w:pPr>
      <w:r w:rsidRPr="001F0790">
        <w:rPr>
          <w:rFonts w:ascii="Arial" w:hAnsi="Arial" w:cs="Arial"/>
        </w:rPr>
        <w:t xml:space="preserve"> </w:t>
      </w:r>
    </w:p>
    <w:p w14:paraId="6CA6EEF3" w14:textId="3A1F9317" w:rsidR="00445639" w:rsidRPr="001F0790" w:rsidRDefault="00445639" w:rsidP="001F0790">
      <w:pPr>
        <w:ind w:left="-5"/>
        <w:jc w:val="both"/>
        <w:rPr>
          <w:rFonts w:ascii="Arial" w:hAnsi="Arial" w:cs="Arial"/>
        </w:rPr>
      </w:pPr>
      <w:r w:rsidRPr="001F0790">
        <w:rPr>
          <w:rFonts w:ascii="Arial" w:eastAsia="Arial" w:hAnsi="Arial" w:cs="Arial"/>
          <w:i/>
        </w:rPr>
        <w:t>Participation</w:t>
      </w:r>
      <w:r w:rsidRPr="001F0790">
        <w:rPr>
          <w:rFonts w:ascii="Arial" w:hAnsi="Arial" w:cs="Arial"/>
        </w:rPr>
        <w:t>. Your participation will be evaluated based on the individual/group assignments you submit on</w:t>
      </w:r>
      <w:r w:rsidR="009A1A28" w:rsidRPr="001F0790">
        <w:rPr>
          <w:rFonts w:ascii="Arial" w:hAnsi="Arial" w:cs="Arial"/>
        </w:rPr>
        <w:t xml:space="preserve"> the</w:t>
      </w:r>
      <w:r w:rsidRPr="001F0790">
        <w:rPr>
          <w:rFonts w:ascii="Arial" w:hAnsi="Arial" w:cs="Arial"/>
        </w:rPr>
        <w:t xml:space="preserve"> eLearning system and peer-evaluation.</w:t>
      </w:r>
      <w:r w:rsidR="00652CC3" w:rsidRPr="001F0790">
        <w:rPr>
          <w:rFonts w:ascii="Arial" w:hAnsi="Arial" w:cs="Arial"/>
        </w:rPr>
        <w:t xml:space="preserve"> </w:t>
      </w:r>
    </w:p>
    <w:p w14:paraId="5B29E473" w14:textId="77777777" w:rsidR="00445639" w:rsidRPr="001F0790" w:rsidRDefault="00445639" w:rsidP="001F0790">
      <w:pPr>
        <w:jc w:val="both"/>
        <w:rPr>
          <w:rFonts w:ascii="Arial" w:hAnsi="Arial" w:cs="Arial"/>
        </w:rPr>
      </w:pPr>
      <w:r w:rsidRPr="001F0790">
        <w:rPr>
          <w:rFonts w:ascii="Arial" w:hAnsi="Arial" w:cs="Arial"/>
        </w:rPr>
        <w:t xml:space="preserve"> </w:t>
      </w:r>
    </w:p>
    <w:p w14:paraId="712DF980" w14:textId="685AB836" w:rsidR="00445639" w:rsidRPr="001F0790" w:rsidRDefault="00445639" w:rsidP="001F0790">
      <w:pPr>
        <w:ind w:left="-5"/>
        <w:jc w:val="both"/>
        <w:rPr>
          <w:rFonts w:ascii="Arial" w:hAnsi="Arial" w:cs="Arial"/>
        </w:rPr>
      </w:pPr>
      <w:r w:rsidRPr="001F0790">
        <w:rPr>
          <w:rFonts w:ascii="Arial" w:eastAsia="Arial" w:hAnsi="Arial" w:cs="Arial"/>
          <w:i/>
        </w:rPr>
        <w:t>Deadlines</w:t>
      </w:r>
      <w:r w:rsidRPr="001F0790">
        <w:rPr>
          <w:rFonts w:ascii="Arial" w:hAnsi="Arial" w:cs="Arial"/>
        </w:rPr>
        <w:t>. All assignments must be submitted at the specified day and time and late submissions will not be accepted.</w:t>
      </w:r>
    </w:p>
    <w:p w14:paraId="0BC988A8" w14:textId="77777777" w:rsidR="00445639" w:rsidRPr="001F0790" w:rsidRDefault="00445639" w:rsidP="001F0790">
      <w:pPr>
        <w:jc w:val="both"/>
        <w:rPr>
          <w:rFonts w:ascii="Arial" w:hAnsi="Arial" w:cs="Arial"/>
        </w:rPr>
      </w:pPr>
      <w:r w:rsidRPr="001F0790">
        <w:rPr>
          <w:rFonts w:ascii="Arial" w:hAnsi="Arial" w:cs="Arial"/>
        </w:rPr>
        <w:t xml:space="preserve"> </w:t>
      </w:r>
    </w:p>
    <w:p w14:paraId="4D8C50E6" w14:textId="6B274119" w:rsidR="00445639" w:rsidRPr="001F0790" w:rsidRDefault="00445639" w:rsidP="001F0790">
      <w:pPr>
        <w:ind w:left="-5"/>
        <w:jc w:val="both"/>
        <w:rPr>
          <w:rFonts w:ascii="Arial" w:hAnsi="Arial" w:cs="Arial"/>
        </w:rPr>
      </w:pPr>
      <w:r w:rsidRPr="001F0790">
        <w:rPr>
          <w:rFonts w:ascii="Arial" w:eastAsia="Arial" w:hAnsi="Arial" w:cs="Arial"/>
          <w:i/>
        </w:rPr>
        <w:t>Ethics.</w:t>
      </w:r>
      <w:r w:rsidRPr="001F0790">
        <w:rPr>
          <w:rFonts w:ascii="Arial" w:hAnsi="Arial" w:cs="Arial"/>
        </w:rPr>
        <w:t xml:space="preserve"> The strength of the university depends on academic and personal integrity. In this course, you must be honest and truthful. Ethical violations include cheating on exams, plagiarism, reuse of assignments, improper use of the Internet and electronic devices, unauthorized collaboration, alteration of graded assignments, forgery</w:t>
      </w:r>
      <w:r w:rsidR="002878AF">
        <w:rPr>
          <w:rFonts w:ascii="Arial" w:hAnsi="Arial" w:cs="Arial"/>
        </w:rPr>
        <w:t>,</w:t>
      </w:r>
      <w:r w:rsidRPr="001F0790">
        <w:rPr>
          <w:rFonts w:ascii="Arial" w:hAnsi="Arial" w:cs="Arial"/>
        </w:rPr>
        <w:t xml:space="preserve"> and falsification, lying, facilitating academic dishonesty and unfair competition.</w:t>
      </w:r>
      <w:r w:rsidR="00652CC3" w:rsidRPr="001F0790">
        <w:rPr>
          <w:rFonts w:ascii="Arial" w:hAnsi="Arial" w:cs="Arial"/>
        </w:rPr>
        <w:t xml:space="preserve"> </w:t>
      </w:r>
    </w:p>
    <w:p w14:paraId="1B08666B" w14:textId="77777777" w:rsidR="00445639" w:rsidRPr="001F0790" w:rsidRDefault="00445639" w:rsidP="001F0790">
      <w:pPr>
        <w:jc w:val="both"/>
        <w:rPr>
          <w:rFonts w:ascii="Arial" w:hAnsi="Arial" w:cs="Arial"/>
        </w:rPr>
      </w:pPr>
      <w:r w:rsidRPr="001F0790">
        <w:rPr>
          <w:rFonts w:ascii="Arial" w:hAnsi="Arial" w:cs="Arial"/>
        </w:rPr>
        <w:t xml:space="preserve"> </w:t>
      </w:r>
    </w:p>
    <w:p w14:paraId="3F194CD9" w14:textId="0A365794" w:rsidR="00445639" w:rsidRPr="001F0790" w:rsidRDefault="15CEFA14" w:rsidP="001F0790">
      <w:pPr>
        <w:ind w:left="-5"/>
        <w:jc w:val="both"/>
        <w:rPr>
          <w:rFonts w:ascii="Arial" w:hAnsi="Arial" w:cs="Arial"/>
        </w:rPr>
      </w:pPr>
      <w:r w:rsidRPr="001F0790">
        <w:rPr>
          <w:rFonts w:ascii="Arial" w:eastAsia="Arial" w:hAnsi="Arial" w:cs="Arial"/>
          <w:i/>
          <w:iCs/>
        </w:rPr>
        <w:t>Email communication</w:t>
      </w:r>
      <w:r w:rsidRPr="001F0790">
        <w:rPr>
          <w:rFonts w:ascii="Arial" w:hAnsi="Arial" w:cs="Arial"/>
        </w:rPr>
        <w:t xml:space="preserve">. Email </w:t>
      </w:r>
      <w:hyperlink r:id="rId5" w:history="1">
        <w:r w:rsidRPr="001F0790">
          <w:rPr>
            <w:rStyle w:val="Hyperlink"/>
            <w:rFonts w:ascii="Arial" w:hAnsi="Arial" w:cs="Arial"/>
          </w:rPr>
          <w:t>056175@stud.ism.lt</w:t>
        </w:r>
      </w:hyperlink>
      <w:r w:rsidRPr="001F0790">
        <w:rPr>
          <w:rFonts w:ascii="Arial" w:hAnsi="Arial" w:cs="Arial"/>
        </w:rPr>
        <w:t xml:space="preserve"> is a great way to contact us. We will respond to most queries within 24-48 hours. Please follow the standards of professional communication. </w:t>
      </w:r>
      <w:r w:rsidRPr="001F0790">
        <w:rPr>
          <w:rFonts w:ascii="Arial" w:eastAsia="Arial" w:hAnsi="Arial" w:cs="Arial"/>
          <w:i/>
          <w:iCs/>
        </w:rPr>
        <w:t xml:space="preserve">Teams </w:t>
      </w:r>
      <w:r w:rsidRPr="001F0790">
        <w:rPr>
          <w:rFonts w:ascii="Arial" w:hAnsi="Arial" w:cs="Arial"/>
        </w:rPr>
        <w:t>may only be used for in-class communication, all other subject-related issues shall be communicated via email.</w:t>
      </w:r>
    </w:p>
    <w:p w14:paraId="35169B9A" w14:textId="77777777" w:rsidR="009841F0" w:rsidRPr="001F0790" w:rsidRDefault="009841F0" w:rsidP="001F0790">
      <w:pPr>
        <w:jc w:val="both"/>
        <w:rPr>
          <w:rFonts w:ascii="Arial" w:eastAsia="Arial" w:hAnsi="Arial" w:cs="Arial"/>
          <w:b/>
        </w:rPr>
      </w:pPr>
      <w:r w:rsidRPr="001F0790">
        <w:rPr>
          <w:rFonts w:ascii="Arial" w:eastAsia="Arial" w:hAnsi="Arial" w:cs="Arial"/>
          <w:b/>
        </w:rPr>
        <w:br w:type="page"/>
      </w:r>
    </w:p>
    <w:p w14:paraId="48A60828" w14:textId="616D31A6" w:rsidR="00445639" w:rsidRPr="001F0790" w:rsidRDefault="00445639" w:rsidP="001F0790">
      <w:pPr>
        <w:ind w:right="6"/>
        <w:jc w:val="both"/>
        <w:rPr>
          <w:rFonts w:ascii="Arial" w:hAnsi="Arial" w:cs="Arial"/>
        </w:rPr>
      </w:pPr>
      <w:r w:rsidRPr="001F0790">
        <w:rPr>
          <w:rFonts w:ascii="Arial" w:eastAsia="Arial" w:hAnsi="Arial" w:cs="Arial"/>
          <w:b/>
        </w:rPr>
        <w:lastRenderedPageBreak/>
        <w:t xml:space="preserve">ANNEX </w:t>
      </w:r>
    </w:p>
    <w:p w14:paraId="2493D2E1" w14:textId="77777777" w:rsidR="00445639" w:rsidRPr="001F0790" w:rsidRDefault="00445639" w:rsidP="001F0790">
      <w:pPr>
        <w:spacing w:after="8"/>
        <w:jc w:val="both"/>
        <w:rPr>
          <w:rFonts w:ascii="Arial" w:hAnsi="Arial" w:cs="Arial"/>
        </w:rPr>
      </w:pPr>
      <w:r w:rsidRPr="001F0790">
        <w:rPr>
          <w:rFonts w:ascii="Arial" w:eastAsia="Arial" w:hAnsi="Arial" w:cs="Arial"/>
          <w:b/>
        </w:rPr>
        <w:t xml:space="preserve"> </w:t>
      </w:r>
    </w:p>
    <w:p w14:paraId="6AADE575" w14:textId="60AD1721" w:rsidR="00445639" w:rsidRPr="001F0790" w:rsidRDefault="00445639" w:rsidP="001F0790">
      <w:pPr>
        <w:pStyle w:val="Heading1"/>
        <w:spacing w:after="0" w:line="240" w:lineRule="auto"/>
        <w:ind w:left="0" w:right="10" w:firstLine="0"/>
        <w:jc w:val="both"/>
        <w:rPr>
          <w:sz w:val="24"/>
        </w:rPr>
      </w:pPr>
      <w:r w:rsidRPr="001F0790">
        <w:rPr>
          <w:sz w:val="24"/>
        </w:rPr>
        <w:t xml:space="preserve">DEGREE LEVEL LEARNING OBJECTIVES </w:t>
      </w:r>
    </w:p>
    <w:p w14:paraId="77EA6165" w14:textId="4537459F" w:rsidR="00445639" w:rsidRPr="001F0790" w:rsidRDefault="00445639" w:rsidP="001F0790">
      <w:pPr>
        <w:jc w:val="both"/>
        <w:rPr>
          <w:rFonts w:ascii="Arial" w:hAnsi="Arial" w:cs="Arial"/>
        </w:rPr>
      </w:pPr>
      <w:r w:rsidRPr="001F0790">
        <w:rPr>
          <w:rFonts w:ascii="Arial" w:eastAsia="Arial" w:hAnsi="Arial" w:cs="Arial"/>
          <w:b/>
        </w:rPr>
        <w:t xml:space="preserve"> </w:t>
      </w:r>
    </w:p>
    <w:p w14:paraId="75A75ED7" w14:textId="77777777" w:rsidR="00445639" w:rsidRPr="001F0790" w:rsidRDefault="15CEFA14" w:rsidP="001F0790">
      <w:pPr>
        <w:jc w:val="both"/>
        <w:rPr>
          <w:rFonts w:ascii="Arial" w:hAnsi="Arial" w:cs="Arial"/>
        </w:rPr>
      </w:pPr>
      <w:r w:rsidRPr="001F0790">
        <w:rPr>
          <w:rFonts w:ascii="Arial" w:eastAsia="Arial" w:hAnsi="Arial" w:cs="Arial"/>
          <w:b/>
          <w:bCs/>
        </w:rPr>
        <w:t xml:space="preserve">Learning objectives for the </w:t>
      </w:r>
      <w:r w:rsidRPr="001F0790">
        <w:rPr>
          <w:rFonts w:ascii="Arial" w:eastAsia="Arial" w:hAnsi="Arial" w:cs="Arial"/>
          <w:b/>
          <w:bCs/>
          <w:u w:val="single"/>
        </w:rPr>
        <w:t>Bachelor of Business Management</w:t>
      </w:r>
      <w:r w:rsidRPr="001F0790">
        <w:rPr>
          <w:rFonts w:ascii="Arial" w:eastAsia="Arial" w:hAnsi="Arial" w:cs="Arial"/>
          <w:b/>
          <w:bCs/>
        </w:rPr>
        <w:t xml:space="preserve"> </w:t>
      </w:r>
    </w:p>
    <w:p w14:paraId="30EE67C0" w14:textId="5A8C950C" w:rsidR="00445639" w:rsidRPr="001F0790" w:rsidRDefault="15CEFA14" w:rsidP="001F0790">
      <w:pPr>
        <w:spacing w:after="4"/>
        <w:ind w:left="-5"/>
        <w:jc w:val="both"/>
        <w:rPr>
          <w:rFonts w:ascii="Arial" w:hAnsi="Arial" w:cs="Arial"/>
        </w:rPr>
      </w:pPr>
      <w:proofErr w:type="spellStart"/>
      <w:r w:rsidRPr="001F0790">
        <w:rPr>
          <w:rFonts w:ascii="Arial" w:eastAsia="Arial" w:hAnsi="Arial" w:cs="Arial"/>
          <w:i/>
          <w:iCs/>
        </w:rPr>
        <w:t>Programmes</w:t>
      </w:r>
      <w:proofErr w:type="spellEnd"/>
      <w:r w:rsidRPr="001F0790">
        <w:rPr>
          <w:rFonts w:ascii="Arial" w:eastAsia="Arial" w:hAnsi="Arial" w:cs="Arial"/>
          <w:i/>
          <w:iCs/>
        </w:rPr>
        <w:t xml:space="preserve">: </w:t>
      </w:r>
    </w:p>
    <w:p w14:paraId="450EFE27" w14:textId="430FF457" w:rsidR="00445639" w:rsidRPr="001F0790" w:rsidRDefault="15CEFA14" w:rsidP="001F0790">
      <w:pPr>
        <w:spacing w:after="4"/>
        <w:ind w:left="-5"/>
        <w:jc w:val="both"/>
        <w:rPr>
          <w:rFonts w:ascii="Arial" w:hAnsi="Arial" w:cs="Arial"/>
        </w:rPr>
      </w:pPr>
      <w:r w:rsidRPr="001F0790">
        <w:rPr>
          <w:rFonts w:ascii="Arial" w:eastAsia="Arial" w:hAnsi="Arial" w:cs="Arial"/>
          <w:i/>
          <w:iCs/>
        </w:rPr>
        <w:t xml:space="preserve">International Business and Communication, </w:t>
      </w:r>
    </w:p>
    <w:p w14:paraId="6B38E9FE" w14:textId="298B9470" w:rsidR="00445639" w:rsidRPr="001F0790" w:rsidRDefault="15CEFA14" w:rsidP="001F0790">
      <w:pPr>
        <w:spacing w:after="4"/>
        <w:ind w:left="-5"/>
        <w:jc w:val="both"/>
        <w:rPr>
          <w:rFonts w:ascii="Arial" w:hAnsi="Arial" w:cs="Arial"/>
        </w:rPr>
      </w:pPr>
      <w:r w:rsidRPr="001F0790">
        <w:rPr>
          <w:rFonts w:ascii="Arial" w:eastAsia="Arial" w:hAnsi="Arial" w:cs="Arial"/>
          <w:i/>
          <w:iCs/>
        </w:rPr>
        <w:t xml:space="preserve">Business Management and Marketing, Finance, </w:t>
      </w:r>
    </w:p>
    <w:p w14:paraId="0175AE96" w14:textId="77777777" w:rsidR="00445639" w:rsidRPr="001F0790" w:rsidRDefault="00445639" w:rsidP="001F0790">
      <w:pPr>
        <w:spacing w:after="4"/>
        <w:ind w:left="-5"/>
        <w:jc w:val="both"/>
        <w:rPr>
          <w:rFonts w:ascii="Arial" w:hAnsi="Arial" w:cs="Arial"/>
        </w:rPr>
      </w:pPr>
      <w:r w:rsidRPr="001F0790">
        <w:rPr>
          <w:rFonts w:ascii="Arial" w:eastAsia="Arial" w:hAnsi="Arial" w:cs="Arial"/>
          <w:i/>
        </w:rPr>
        <w:t xml:space="preserve">Industrial Technology Management </w:t>
      </w:r>
    </w:p>
    <w:p w14:paraId="1AB766F8" w14:textId="77777777" w:rsidR="00445639" w:rsidRPr="001F0790" w:rsidRDefault="00445639" w:rsidP="001F0790">
      <w:pPr>
        <w:jc w:val="both"/>
        <w:rPr>
          <w:rFonts w:ascii="Arial" w:hAnsi="Arial" w:cs="Arial"/>
        </w:rPr>
      </w:pPr>
      <w:r w:rsidRPr="001F0790">
        <w:rPr>
          <w:rFonts w:ascii="Arial" w:eastAsia="Arial" w:hAnsi="Arial" w:cs="Arial"/>
          <w:i/>
        </w:rPr>
        <w:t xml:space="preserve"> </w:t>
      </w:r>
    </w:p>
    <w:tbl>
      <w:tblPr>
        <w:tblStyle w:val="TableGrid0"/>
        <w:tblW w:w="93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 w:type="dxa"/>
          <w:left w:w="108" w:type="dxa"/>
          <w:right w:w="41" w:type="dxa"/>
        </w:tblCellMar>
        <w:tblLook w:val="04A0" w:firstRow="1" w:lastRow="0" w:firstColumn="1" w:lastColumn="0" w:noHBand="0" w:noVBand="1"/>
      </w:tblPr>
      <w:tblGrid>
        <w:gridCol w:w="2391"/>
        <w:gridCol w:w="6916"/>
      </w:tblGrid>
      <w:tr w:rsidR="00445639" w:rsidRPr="001F0790" w14:paraId="2CE9B3B4" w14:textId="77777777" w:rsidTr="00F55987">
        <w:trPr>
          <w:trHeight w:val="567"/>
        </w:trPr>
        <w:tc>
          <w:tcPr>
            <w:tcW w:w="2391" w:type="dxa"/>
          </w:tcPr>
          <w:p w14:paraId="08F5ED99" w14:textId="77777777" w:rsidR="00445639" w:rsidRPr="001F0790" w:rsidRDefault="00445639" w:rsidP="001F0790">
            <w:pPr>
              <w:jc w:val="both"/>
              <w:rPr>
                <w:rFonts w:ascii="Arial" w:hAnsi="Arial" w:cs="Arial"/>
              </w:rPr>
            </w:pPr>
            <w:r w:rsidRPr="001F0790">
              <w:rPr>
                <w:rFonts w:ascii="Arial" w:eastAsia="Arial" w:hAnsi="Arial" w:cs="Arial"/>
                <w:b/>
              </w:rPr>
              <w:t xml:space="preserve">Learning Goals </w:t>
            </w:r>
          </w:p>
        </w:tc>
        <w:tc>
          <w:tcPr>
            <w:tcW w:w="6916" w:type="dxa"/>
          </w:tcPr>
          <w:p w14:paraId="25923108" w14:textId="77777777" w:rsidR="00445639" w:rsidRDefault="00445639" w:rsidP="001F0790">
            <w:pPr>
              <w:jc w:val="both"/>
              <w:rPr>
                <w:rFonts w:ascii="Arial" w:eastAsia="Arial" w:hAnsi="Arial" w:cs="Arial"/>
                <w:b/>
              </w:rPr>
            </w:pPr>
            <w:r w:rsidRPr="001F0790">
              <w:rPr>
                <w:rFonts w:ascii="Arial" w:eastAsia="Arial" w:hAnsi="Arial" w:cs="Arial"/>
                <w:b/>
              </w:rPr>
              <w:t xml:space="preserve">Learning Objectives </w:t>
            </w:r>
          </w:p>
          <w:p w14:paraId="5DA8B9B8" w14:textId="77777777" w:rsidR="00F55987" w:rsidRPr="001F0790" w:rsidRDefault="00F55987" w:rsidP="001F0790">
            <w:pPr>
              <w:jc w:val="both"/>
              <w:rPr>
                <w:rFonts w:ascii="Arial" w:hAnsi="Arial" w:cs="Arial"/>
              </w:rPr>
            </w:pPr>
          </w:p>
        </w:tc>
      </w:tr>
      <w:tr w:rsidR="00445639" w:rsidRPr="001F0790" w14:paraId="56593FD6" w14:textId="77777777" w:rsidTr="00F55987">
        <w:trPr>
          <w:trHeight w:val="567"/>
        </w:trPr>
        <w:tc>
          <w:tcPr>
            <w:tcW w:w="2391" w:type="dxa"/>
            <w:vMerge w:val="restart"/>
          </w:tcPr>
          <w:p w14:paraId="1C9FD91C" w14:textId="77777777" w:rsidR="00445639" w:rsidRPr="001F0790" w:rsidRDefault="00445639" w:rsidP="001F0790">
            <w:pPr>
              <w:jc w:val="both"/>
              <w:rPr>
                <w:rFonts w:ascii="Arial" w:hAnsi="Arial" w:cs="Arial"/>
              </w:rPr>
            </w:pPr>
            <w:r w:rsidRPr="001F0790">
              <w:rPr>
                <w:rFonts w:ascii="Arial" w:hAnsi="Arial" w:cs="Arial"/>
              </w:rPr>
              <w:t xml:space="preserve">Students will be critical thinkers </w:t>
            </w:r>
          </w:p>
        </w:tc>
        <w:tc>
          <w:tcPr>
            <w:tcW w:w="6916" w:type="dxa"/>
          </w:tcPr>
          <w:p w14:paraId="3B58BD0C" w14:textId="77777777" w:rsidR="00445639" w:rsidRPr="001F0790" w:rsidRDefault="00445639" w:rsidP="001F0790">
            <w:pPr>
              <w:jc w:val="both"/>
              <w:rPr>
                <w:rFonts w:ascii="Arial" w:hAnsi="Arial" w:cs="Arial"/>
              </w:rPr>
            </w:pPr>
            <w:r w:rsidRPr="001F0790">
              <w:rPr>
                <w:rFonts w:ascii="Arial" w:hAnsi="Arial" w:cs="Arial"/>
              </w:rPr>
              <w:t xml:space="preserve">BLO1.1. Students will be able to understand core concepts and methods in the business disciplines </w:t>
            </w:r>
          </w:p>
        </w:tc>
      </w:tr>
      <w:tr w:rsidR="00445639" w:rsidRPr="001F0790" w14:paraId="52B86607" w14:textId="77777777" w:rsidTr="00F55987">
        <w:trPr>
          <w:trHeight w:val="567"/>
        </w:trPr>
        <w:tc>
          <w:tcPr>
            <w:tcW w:w="0" w:type="auto"/>
            <w:vMerge/>
          </w:tcPr>
          <w:p w14:paraId="38F2E3B6" w14:textId="77777777" w:rsidR="00445639" w:rsidRPr="001F0790" w:rsidRDefault="00445639" w:rsidP="001F0790">
            <w:pPr>
              <w:spacing w:after="160"/>
              <w:jc w:val="both"/>
              <w:rPr>
                <w:rFonts w:ascii="Arial" w:hAnsi="Arial" w:cs="Arial"/>
              </w:rPr>
            </w:pPr>
          </w:p>
        </w:tc>
        <w:tc>
          <w:tcPr>
            <w:tcW w:w="6916" w:type="dxa"/>
          </w:tcPr>
          <w:p w14:paraId="59169754" w14:textId="176A70AA" w:rsidR="00445639" w:rsidRPr="001F0790" w:rsidRDefault="15CEFA14" w:rsidP="001F0790">
            <w:pPr>
              <w:ind w:right="65"/>
              <w:jc w:val="both"/>
              <w:rPr>
                <w:rFonts w:ascii="Arial" w:hAnsi="Arial" w:cs="Arial"/>
              </w:rPr>
            </w:pPr>
            <w:r w:rsidRPr="001F0790">
              <w:rPr>
                <w:rFonts w:ascii="Arial" w:hAnsi="Arial" w:cs="Arial"/>
              </w:rPr>
              <w:t xml:space="preserve">BLO1.2. Students will be able to conduct a contextual analysis to identify a problem associated with their discipline, to generate managerial options and propose viable solutions </w:t>
            </w:r>
          </w:p>
        </w:tc>
      </w:tr>
      <w:tr w:rsidR="00445639" w:rsidRPr="001F0790" w14:paraId="64C6548F" w14:textId="77777777" w:rsidTr="00F55987">
        <w:trPr>
          <w:trHeight w:val="567"/>
        </w:trPr>
        <w:tc>
          <w:tcPr>
            <w:tcW w:w="2391" w:type="dxa"/>
          </w:tcPr>
          <w:p w14:paraId="072F05B2" w14:textId="77777777" w:rsidR="00445639" w:rsidRPr="001F0790" w:rsidRDefault="00445639" w:rsidP="001F0790">
            <w:pPr>
              <w:jc w:val="both"/>
              <w:rPr>
                <w:rFonts w:ascii="Arial" w:hAnsi="Arial" w:cs="Arial"/>
              </w:rPr>
            </w:pPr>
            <w:r w:rsidRPr="001F0790">
              <w:rPr>
                <w:rFonts w:ascii="Arial" w:hAnsi="Arial" w:cs="Arial"/>
              </w:rPr>
              <w:t xml:space="preserve">Students will be socially responsible in their related discipline </w:t>
            </w:r>
          </w:p>
        </w:tc>
        <w:tc>
          <w:tcPr>
            <w:tcW w:w="6916" w:type="dxa"/>
          </w:tcPr>
          <w:p w14:paraId="31FA2766" w14:textId="0D9C0DAC" w:rsidR="00445639" w:rsidRPr="001F0790" w:rsidRDefault="15CEFA14" w:rsidP="001F0790">
            <w:pPr>
              <w:jc w:val="both"/>
              <w:rPr>
                <w:rFonts w:ascii="Arial" w:hAnsi="Arial" w:cs="Arial"/>
              </w:rPr>
            </w:pPr>
            <w:r w:rsidRPr="001F0790">
              <w:rPr>
                <w:rFonts w:ascii="Arial" w:hAnsi="Arial" w:cs="Arial"/>
              </w:rPr>
              <w:t xml:space="preserve">BLO2.1. Students will be knowledgeable about ethics and social responsibility </w:t>
            </w:r>
          </w:p>
        </w:tc>
      </w:tr>
      <w:tr w:rsidR="00445639" w:rsidRPr="001F0790" w14:paraId="502E8B1E" w14:textId="77777777" w:rsidTr="00F55987">
        <w:trPr>
          <w:trHeight w:val="567"/>
        </w:trPr>
        <w:tc>
          <w:tcPr>
            <w:tcW w:w="2391" w:type="dxa"/>
            <w:vMerge w:val="restart"/>
          </w:tcPr>
          <w:p w14:paraId="27A6F05B" w14:textId="77777777" w:rsidR="00445639" w:rsidRPr="001F0790" w:rsidRDefault="00445639" w:rsidP="001F0790">
            <w:pPr>
              <w:ind w:right="59"/>
              <w:jc w:val="both"/>
              <w:rPr>
                <w:rFonts w:ascii="Arial" w:hAnsi="Arial" w:cs="Arial"/>
              </w:rPr>
            </w:pPr>
            <w:r w:rsidRPr="001F0790">
              <w:rPr>
                <w:rFonts w:ascii="Arial" w:hAnsi="Arial" w:cs="Arial"/>
              </w:rPr>
              <w:t xml:space="preserve">Students will be technology agile </w:t>
            </w:r>
          </w:p>
        </w:tc>
        <w:tc>
          <w:tcPr>
            <w:tcW w:w="6916" w:type="dxa"/>
          </w:tcPr>
          <w:p w14:paraId="4A5F96F1" w14:textId="77777777" w:rsidR="00445639" w:rsidRPr="001F0790" w:rsidRDefault="15CEFA14" w:rsidP="001F0790">
            <w:pPr>
              <w:jc w:val="both"/>
              <w:rPr>
                <w:rFonts w:ascii="Arial" w:hAnsi="Arial" w:cs="Arial"/>
              </w:rPr>
            </w:pPr>
            <w:r w:rsidRPr="001F0790">
              <w:rPr>
                <w:rFonts w:ascii="Arial" w:hAnsi="Arial" w:cs="Arial"/>
              </w:rPr>
              <w:t xml:space="preserve">BLO3.1. Students will demonstrate proficiency in common business software packages </w:t>
            </w:r>
          </w:p>
        </w:tc>
      </w:tr>
      <w:tr w:rsidR="00445639" w:rsidRPr="001F0790" w14:paraId="60AA815B" w14:textId="77777777" w:rsidTr="00F55987">
        <w:trPr>
          <w:trHeight w:val="567"/>
        </w:trPr>
        <w:tc>
          <w:tcPr>
            <w:tcW w:w="0" w:type="auto"/>
            <w:vMerge/>
          </w:tcPr>
          <w:p w14:paraId="249BE97F" w14:textId="77777777" w:rsidR="00445639" w:rsidRPr="001F0790" w:rsidRDefault="00445639" w:rsidP="001F0790">
            <w:pPr>
              <w:spacing w:after="160"/>
              <w:jc w:val="both"/>
              <w:rPr>
                <w:rFonts w:ascii="Arial" w:hAnsi="Arial" w:cs="Arial"/>
              </w:rPr>
            </w:pPr>
          </w:p>
        </w:tc>
        <w:tc>
          <w:tcPr>
            <w:tcW w:w="6916" w:type="dxa"/>
          </w:tcPr>
          <w:p w14:paraId="0C5980AF" w14:textId="1C6C686B" w:rsidR="00445639" w:rsidRPr="001F0790" w:rsidRDefault="15CEFA14" w:rsidP="001F0790">
            <w:pPr>
              <w:jc w:val="both"/>
              <w:rPr>
                <w:rFonts w:ascii="Arial" w:hAnsi="Arial" w:cs="Arial"/>
              </w:rPr>
            </w:pPr>
            <w:r w:rsidRPr="001F0790">
              <w:rPr>
                <w:rFonts w:ascii="Arial" w:hAnsi="Arial" w:cs="Arial"/>
              </w:rPr>
              <w:t xml:space="preserve">BLO3.2. Students will be able to make decisions using appropriate IT tools </w:t>
            </w:r>
          </w:p>
        </w:tc>
      </w:tr>
      <w:tr w:rsidR="00445639" w:rsidRPr="001F0790" w14:paraId="5A336BCD" w14:textId="77777777" w:rsidTr="00F55987">
        <w:trPr>
          <w:trHeight w:val="567"/>
        </w:trPr>
        <w:tc>
          <w:tcPr>
            <w:tcW w:w="2391" w:type="dxa"/>
            <w:vMerge w:val="restart"/>
          </w:tcPr>
          <w:p w14:paraId="08315A5A" w14:textId="77777777" w:rsidR="00445639" w:rsidRPr="001F0790" w:rsidRDefault="00445639" w:rsidP="001F0790">
            <w:pPr>
              <w:jc w:val="both"/>
              <w:rPr>
                <w:rFonts w:ascii="Arial" w:hAnsi="Arial" w:cs="Arial"/>
              </w:rPr>
            </w:pPr>
            <w:r w:rsidRPr="001F0790">
              <w:rPr>
                <w:rFonts w:ascii="Arial" w:hAnsi="Arial" w:cs="Arial"/>
              </w:rPr>
              <w:t xml:space="preserve">Students will be effective communicators </w:t>
            </w:r>
          </w:p>
        </w:tc>
        <w:tc>
          <w:tcPr>
            <w:tcW w:w="6916" w:type="dxa"/>
          </w:tcPr>
          <w:p w14:paraId="6863DD73" w14:textId="77777777" w:rsidR="00445639" w:rsidRPr="001F0790" w:rsidRDefault="15CEFA14" w:rsidP="001F0790">
            <w:pPr>
              <w:jc w:val="both"/>
              <w:rPr>
                <w:rFonts w:ascii="Arial" w:hAnsi="Arial" w:cs="Arial"/>
              </w:rPr>
            </w:pPr>
            <w:r w:rsidRPr="001F0790">
              <w:rPr>
                <w:rFonts w:ascii="Arial" w:hAnsi="Arial" w:cs="Arial"/>
              </w:rPr>
              <w:t>BLO4.1. Students will be able to communicate reasonably in different settings according to target audience tasks and situations</w:t>
            </w:r>
            <w:r w:rsidRPr="001F0790">
              <w:rPr>
                <w:rFonts w:ascii="Arial" w:eastAsia="Arial" w:hAnsi="Arial" w:cs="Arial"/>
                <w:b/>
                <w:bCs/>
              </w:rPr>
              <w:t xml:space="preserve"> </w:t>
            </w:r>
          </w:p>
        </w:tc>
      </w:tr>
      <w:tr w:rsidR="00445639" w:rsidRPr="001F0790" w14:paraId="63CAA860" w14:textId="77777777" w:rsidTr="00F55987">
        <w:trPr>
          <w:trHeight w:val="567"/>
        </w:trPr>
        <w:tc>
          <w:tcPr>
            <w:tcW w:w="0" w:type="auto"/>
            <w:vMerge/>
          </w:tcPr>
          <w:p w14:paraId="01BB8E50" w14:textId="77777777" w:rsidR="00445639" w:rsidRPr="001F0790" w:rsidRDefault="00445639" w:rsidP="001F0790">
            <w:pPr>
              <w:spacing w:after="160"/>
              <w:jc w:val="both"/>
              <w:rPr>
                <w:rFonts w:ascii="Arial" w:hAnsi="Arial" w:cs="Arial"/>
              </w:rPr>
            </w:pPr>
          </w:p>
        </w:tc>
        <w:tc>
          <w:tcPr>
            <w:tcW w:w="6916" w:type="dxa"/>
          </w:tcPr>
          <w:p w14:paraId="134F49B0" w14:textId="775B6D66" w:rsidR="00445639" w:rsidRPr="001F0790" w:rsidRDefault="15CEFA14" w:rsidP="001F0790">
            <w:pPr>
              <w:jc w:val="both"/>
              <w:rPr>
                <w:rFonts w:ascii="Arial" w:hAnsi="Arial" w:cs="Arial"/>
              </w:rPr>
            </w:pPr>
            <w:r w:rsidRPr="001F0790">
              <w:rPr>
                <w:rFonts w:ascii="Arial" w:hAnsi="Arial" w:cs="Arial"/>
              </w:rPr>
              <w:t xml:space="preserve">BLO4.2. Students will be able to convey their ideas effectively through an oral presentation </w:t>
            </w:r>
          </w:p>
        </w:tc>
      </w:tr>
      <w:tr w:rsidR="00445639" w:rsidRPr="001F0790" w14:paraId="2482BD5F" w14:textId="77777777" w:rsidTr="00F55987">
        <w:trPr>
          <w:trHeight w:val="567"/>
        </w:trPr>
        <w:tc>
          <w:tcPr>
            <w:tcW w:w="0" w:type="auto"/>
            <w:vMerge/>
          </w:tcPr>
          <w:p w14:paraId="70AA47A2" w14:textId="77777777" w:rsidR="00445639" w:rsidRPr="001F0790" w:rsidRDefault="00445639" w:rsidP="001F0790">
            <w:pPr>
              <w:spacing w:after="160"/>
              <w:jc w:val="both"/>
              <w:rPr>
                <w:rFonts w:ascii="Arial" w:hAnsi="Arial" w:cs="Arial"/>
              </w:rPr>
            </w:pPr>
          </w:p>
        </w:tc>
        <w:tc>
          <w:tcPr>
            <w:tcW w:w="6916" w:type="dxa"/>
          </w:tcPr>
          <w:p w14:paraId="4F8B0D1C" w14:textId="77777777" w:rsidR="00445639" w:rsidRPr="001F0790" w:rsidRDefault="00445639" w:rsidP="001F0790">
            <w:pPr>
              <w:jc w:val="both"/>
              <w:rPr>
                <w:rFonts w:ascii="Arial" w:hAnsi="Arial" w:cs="Arial"/>
              </w:rPr>
            </w:pPr>
            <w:r w:rsidRPr="001F0790">
              <w:rPr>
                <w:rFonts w:ascii="Arial" w:hAnsi="Arial" w:cs="Arial"/>
              </w:rPr>
              <w:t>BLO4.3. Students will be able to convey their ideas effectively in a written paper</w:t>
            </w:r>
            <w:r w:rsidRPr="001F0790">
              <w:rPr>
                <w:rFonts w:ascii="Arial" w:eastAsia="Arial" w:hAnsi="Arial" w:cs="Arial"/>
                <w:b/>
              </w:rPr>
              <w:t xml:space="preserve"> </w:t>
            </w:r>
          </w:p>
        </w:tc>
      </w:tr>
    </w:tbl>
    <w:p w14:paraId="46A7A2F4" w14:textId="77777777" w:rsidR="00445639" w:rsidRPr="001F0790" w:rsidRDefault="00445639" w:rsidP="001F0790">
      <w:pPr>
        <w:spacing w:after="8"/>
        <w:jc w:val="both"/>
        <w:rPr>
          <w:rFonts w:ascii="Arial" w:hAnsi="Arial" w:cs="Arial"/>
        </w:rPr>
      </w:pPr>
      <w:r w:rsidRPr="001F0790">
        <w:rPr>
          <w:rFonts w:ascii="Arial" w:eastAsia="Arial" w:hAnsi="Arial" w:cs="Arial"/>
          <w:b/>
        </w:rPr>
        <w:t xml:space="preserve"> </w:t>
      </w:r>
    </w:p>
    <w:p w14:paraId="7C5F121F" w14:textId="7DAD8E6D" w:rsidR="6D1C1A55" w:rsidRPr="001F0790" w:rsidRDefault="6D1C1A55" w:rsidP="001F0790">
      <w:pPr>
        <w:jc w:val="both"/>
        <w:rPr>
          <w:rFonts w:ascii="Arial" w:hAnsi="Arial" w:cs="Arial"/>
        </w:rPr>
      </w:pPr>
    </w:p>
    <w:sectPr w:rsidR="6D1C1A55" w:rsidRPr="001F0790" w:rsidSect="00E1564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10E6"/>
    <w:multiLevelType w:val="hybridMultilevel"/>
    <w:tmpl w:val="F18E6D00"/>
    <w:lvl w:ilvl="0" w:tplc="360A704E">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D6F26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9AE4DA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23CE17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A048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49C042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23A87D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44255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548C130">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8C12C1"/>
    <w:multiLevelType w:val="hybridMultilevel"/>
    <w:tmpl w:val="46105FD8"/>
    <w:lvl w:ilvl="0" w:tplc="2B7CB088">
      <w:start w:val="4"/>
      <w:numFmt w:val="decimal"/>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AB59CC"/>
    <w:multiLevelType w:val="hybridMultilevel"/>
    <w:tmpl w:val="25602C14"/>
    <w:lvl w:ilvl="0" w:tplc="6B0E78A4">
      <w:start w:val="1"/>
      <w:numFmt w:val="bullet"/>
      <w:lvlText w:val="-"/>
      <w:lvlJc w:val="left"/>
      <w:pPr>
        <w:ind w:left="720" w:hanging="360"/>
      </w:pPr>
      <w:rPr>
        <w:rFonts w:ascii="Calibri" w:hAnsi="Calibri" w:hint="default"/>
      </w:rPr>
    </w:lvl>
    <w:lvl w:ilvl="1" w:tplc="A9ACDEDA">
      <w:start w:val="1"/>
      <w:numFmt w:val="bullet"/>
      <w:lvlText w:val="o"/>
      <w:lvlJc w:val="left"/>
      <w:pPr>
        <w:ind w:left="1440" w:hanging="360"/>
      </w:pPr>
      <w:rPr>
        <w:rFonts w:ascii="Courier New" w:hAnsi="Courier New" w:hint="default"/>
      </w:rPr>
    </w:lvl>
    <w:lvl w:ilvl="2" w:tplc="E70AEB8A">
      <w:start w:val="1"/>
      <w:numFmt w:val="bullet"/>
      <w:lvlText w:val=""/>
      <w:lvlJc w:val="left"/>
      <w:pPr>
        <w:ind w:left="2160" w:hanging="360"/>
      </w:pPr>
      <w:rPr>
        <w:rFonts w:ascii="Wingdings" w:hAnsi="Wingdings" w:hint="default"/>
      </w:rPr>
    </w:lvl>
    <w:lvl w:ilvl="3" w:tplc="9836D5FC">
      <w:start w:val="1"/>
      <w:numFmt w:val="bullet"/>
      <w:lvlText w:val=""/>
      <w:lvlJc w:val="left"/>
      <w:pPr>
        <w:ind w:left="2880" w:hanging="360"/>
      </w:pPr>
      <w:rPr>
        <w:rFonts w:ascii="Symbol" w:hAnsi="Symbol" w:hint="default"/>
      </w:rPr>
    </w:lvl>
    <w:lvl w:ilvl="4" w:tplc="C68A238C">
      <w:start w:val="1"/>
      <w:numFmt w:val="bullet"/>
      <w:lvlText w:val="o"/>
      <w:lvlJc w:val="left"/>
      <w:pPr>
        <w:ind w:left="3600" w:hanging="360"/>
      </w:pPr>
      <w:rPr>
        <w:rFonts w:ascii="Courier New" w:hAnsi="Courier New" w:hint="default"/>
      </w:rPr>
    </w:lvl>
    <w:lvl w:ilvl="5" w:tplc="F47CEF66">
      <w:start w:val="1"/>
      <w:numFmt w:val="bullet"/>
      <w:lvlText w:val=""/>
      <w:lvlJc w:val="left"/>
      <w:pPr>
        <w:ind w:left="4320" w:hanging="360"/>
      </w:pPr>
      <w:rPr>
        <w:rFonts w:ascii="Wingdings" w:hAnsi="Wingdings" w:hint="default"/>
      </w:rPr>
    </w:lvl>
    <w:lvl w:ilvl="6" w:tplc="A52E5CDA">
      <w:start w:val="1"/>
      <w:numFmt w:val="bullet"/>
      <w:lvlText w:val=""/>
      <w:lvlJc w:val="left"/>
      <w:pPr>
        <w:ind w:left="5040" w:hanging="360"/>
      </w:pPr>
      <w:rPr>
        <w:rFonts w:ascii="Symbol" w:hAnsi="Symbol" w:hint="default"/>
      </w:rPr>
    </w:lvl>
    <w:lvl w:ilvl="7" w:tplc="6B0E5040">
      <w:start w:val="1"/>
      <w:numFmt w:val="bullet"/>
      <w:lvlText w:val="o"/>
      <w:lvlJc w:val="left"/>
      <w:pPr>
        <w:ind w:left="5760" w:hanging="360"/>
      </w:pPr>
      <w:rPr>
        <w:rFonts w:ascii="Courier New" w:hAnsi="Courier New" w:hint="default"/>
      </w:rPr>
    </w:lvl>
    <w:lvl w:ilvl="8" w:tplc="FC72503E">
      <w:start w:val="1"/>
      <w:numFmt w:val="bullet"/>
      <w:lvlText w:val=""/>
      <w:lvlJc w:val="left"/>
      <w:pPr>
        <w:ind w:left="6480" w:hanging="360"/>
      </w:pPr>
      <w:rPr>
        <w:rFonts w:ascii="Wingdings" w:hAnsi="Wingdings" w:hint="default"/>
      </w:rPr>
    </w:lvl>
  </w:abstractNum>
  <w:abstractNum w:abstractNumId="3" w15:restartNumberingAfterBreak="0">
    <w:nsid w:val="043AFE38"/>
    <w:multiLevelType w:val="hybridMultilevel"/>
    <w:tmpl w:val="868AC93A"/>
    <w:lvl w:ilvl="0" w:tplc="63FE77C8">
      <w:start w:val="1"/>
      <w:numFmt w:val="bullet"/>
      <w:lvlText w:val="-"/>
      <w:lvlJc w:val="left"/>
      <w:pPr>
        <w:ind w:left="720" w:hanging="360"/>
      </w:pPr>
      <w:rPr>
        <w:rFonts w:ascii="Calibri" w:hAnsi="Calibri" w:hint="default"/>
      </w:rPr>
    </w:lvl>
    <w:lvl w:ilvl="1" w:tplc="B34E5094">
      <w:start w:val="1"/>
      <w:numFmt w:val="bullet"/>
      <w:lvlText w:val="o"/>
      <w:lvlJc w:val="left"/>
      <w:pPr>
        <w:ind w:left="1440" w:hanging="360"/>
      </w:pPr>
      <w:rPr>
        <w:rFonts w:ascii="Courier New" w:hAnsi="Courier New" w:hint="default"/>
      </w:rPr>
    </w:lvl>
    <w:lvl w:ilvl="2" w:tplc="B60C6316">
      <w:start w:val="1"/>
      <w:numFmt w:val="bullet"/>
      <w:lvlText w:val=""/>
      <w:lvlJc w:val="left"/>
      <w:pPr>
        <w:ind w:left="2160" w:hanging="360"/>
      </w:pPr>
      <w:rPr>
        <w:rFonts w:ascii="Wingdings" w:hAnsi="Wingdings" w:hint="default"/>
      </w:rPr>
    </w:lvl>
    <w:lvl w:ilvl="3" w:tplc="C29094BC">
      <w:start w:val="1"/>
      <w:numFmt w:val="bullet"/>
      <w:lvlText w:val=""/>
      <w:lvlJc w:val="left"/>
      <w:pPr>
        <w:ind w:left="2880" w:hanging="360"/>
      </w:pPr>
      <w:rPr>
        <w:rFonts w:ascii="Symbol" w:hAnsi="Symbol" w:hint="default"/>
      </w:rPr>
    </w:lvl>
    <w:lvl w:ilvl="4" w:tplc="76A4F276">
      <w:start w:val="1"/>
      <w:numFmt w:val="bullet"/>
      <w:lvlText w:val="o"/>
      <w:lvlJc w:val="left"/>
      <w:pPr>
        <w:ind w:left="3600" w:hanging="360"/>
      </w:pPr>
      <w:rPr>
        <w:rFonts w:ascii="Courier New" w:hAnsi="Courier New" w:hint="default"/>
      </w:rPr>
    </w:lvl>
    <w:lvl w:ilvl="5" w:tplc="40B6F210">
      <w:start w:val="1"/>
      <w:numFmt w:val="bullet"/>
      <w:lvlText w:val=""/>
      <w:lvlJc w:val="left"/>
      <w:pPr>
        <w:ind w:left="4320" w:hanging="360"/>
      </w:pPr>
      <w:rPr>
        <w:rFonts w:ascii="Wingdings" w:hAnsi="Wingdings" w:hint="default"/>
      </w:rPr>
    </w:lvl>
    <w:lvl w:ilvl="6" w:tplc="036CB450">
      <w:start w:val="1"/>
      <w:numFmt w:val="bullet"/>
      <w:lvlText w:val=""/>
      <w:lvlJc w:val="left"/>
      <w:pPr>
        <w:ind w:left="5040" w:hanging="360"/>
      </w:pPr>
      <w:rPr>
        <w:rFonts w:ascii="Symbol" w:hAnsi="Symbol" w:hint="default"/>
      </w:rPr>
    </w:lvl>
    <w:lvl w:ilvl="7" w:tplc="FFD41156">
      <w:start w:val="1"/>
      <w:numFmt w:val="bullet"/>
      <w:lvlText w:val="o"/>
      <w:lvlJc w:val="left"/>
      <w:pPr>
        <w:ind w:left="5760" w:hanging="360"/>
      </w:pPr>
      <w:rPr>
        <w:rFonts w:ascii="Courier New" w:hAnsi="Courier New" w:hint="default"/>
      </w:rPr>
    </w:lvl>
    <w:lvl w:ilvl="8" w:tplc="7292CEEC">
      <w:start w:val="1"/>
      <w:numFmt w:val="bullet"/>
      <w:lvlText w:val=""/>
      <w:lvlJc w:val="left"/>
      <w:pPr>
        <w:ind w:left="6480" w:hanging="360"/>
      </w:pPr>
      <w:rPr>
        <w:rFonts w:ascii="Wingdings" w:hAnsi="Wingdings" w:hint="default"/>
      </w:rPr>
    </w:lvl>
  </w:abstractNum>
  <w:abstractNum w:abstractNumId="4" w15:restartNumberingAfterBreak="0">
    <w:nsid w:val="19906FE0"/>
    <w:multiLevelType w:val="hybridMultilevel"/>
    <w:tmpl w:val="DF5EBF1E"/>
    <w:lvl w:ilvl="0" w:tplc="CC7C2A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E3FB4"/>
    <w:multiLevelType w:val="hybridMultilevel"/>
    <w:tmpl w:val="0C52F94A"/>
    <w:lvl w:ilvl="0" w:tplc="3E721F96">
      <w:numFmt w:val="none"/>
      <w:lvlText w:val=""/>
      <w:lvlJc w:val="left"/>
      <w:pPr>
        <w:tabs>
          <w:tab w:val="num" w:pos="360"/>
        </w:tabs>
      </w:pPr>
    </w:lvl>
    <w:lvl w:ilvl="1" w:tplc="08BA4BA2">
      <w:start w:val="1"/>
      <w:numFmt w:val="lowerLetter"/>
      <w:lvlText w:val="%2."/>
      <w:lvlJc w:val="left"/>
      <w:pPr>
        <w:ind w:left="1440" w:hanging="360"/>
      </w:pPr>
    </w:lvl>
    <w:lvl w:ilvl="2" w:tplc="DBEA577E">
      <w:start w:val="1"/>
      <w:numFmt w:val="lowerRoman"/>
      <w:lvlText w:val="%3."/>
      <w:lvlJc w:val="right"/>
      <w:pPr>
        <w:ind w:left="2160" w:hanging="180"/>
      </w:pPr>
    </w:lvl>
    <w:lvl w:ilvl="3" w:tplc="EEBE8976">
      <w:start w:val="1"/>
      <w:numFmt w:val="decimal"/>
      <w:lvlText w:val="%4."/>
      <w:lvlJc w:val="left"/>
      <w:pPr>
        <w:ind w:left="2880" w:hanging="360"/>
      </w:pPr>
    </w:lvl>
    <w:lvl w:ilvl="4" w:tplc="E79CFFD6">
      <w:start w:val="1"/>
      <w:numFmt w:val="lowerLetter"/>
      <w:lvlText w:val="%5."/>
      <w:lvlJc w:val="left"/>
      <w:pPr>
        <w:ind w:left="3600" w:hanging="360"/>
      </w:pPr>
    </w:lvl>
    <w:lvl w:ilvl="5" w:tplc="44E6B25E">
      <w:start w:val="1"/>
      <w:numFmt w:val="lowerRoman"/>
      <w:lvlText w:val="%6."/>
      <w:lvlJc w:val="right"/>
      <w:pPr>
        <w:ind w:left="4320" w:hanging="180"/>
      </w:pPr>
    </w:lvl>
    <w:lvl w:ilvl="6" w:tplc="561A8F2A">
      <w:start w:val="1"/>
      <w:numFmt w:val="decimal"/>
      <w:lvlText w:val="%7."/>
      <w:lvlJc w:val="left"/>
      <w:pPr>
        <w:ind w:left="5040" w:hanging="360"/>
      </w:pPr>
    </w:lvl>
    <w:lvl w:ilvl="7" w:tplc="D7B6ED4A">
      <w:start w:val="1"/>
      <w:numFmt w:val="lowerLetter"/>
      <w:lvlText w:val="%8."/>
      <w:lvlJc w:val="left"/>
      <w:pPr>
        <w:ind w:left="5760" w:hanging="360"/>
      </w:pPr>
    </w:lvl>
    <w:lvl w:ilvl="8" w:tplc="B8007F76">
      <w:start w:val="1"/>
      <w:numFmt w:val="lowerRoman"/>
      <w:lvlText w:val="%9."/>
      <w:lvlJc w:val="right"/>
      <w:pPr>
        <w:ind w:left="6480" w:hanging="180"/>
      </w:pPr>
    </w:lvl>
  </w:abstractNum>
  <w:abstractNum w:abstractNumId="6" w15:restartNumberingAfterBreak="0">
    <w:nsid w:val="1FA50EF6"/>
    <w:multiLevelType w:val="hybridMultilevel"/>
    <w:tmpl w:val="735AAE16"/>
    <w:lvl w:ilvl="0" w:tplc="FC025B6C">
      <w:start w:val="1"/>
      <w:numFmt w:val="bullet"/>
      <w:lvlText w:val="-"/>
      <w:lvlJc w:val="left"/>
      <w:pPr>
        <w:ind w:left="720" w:hanging="360"/>
      </w:pPr>
      <w:rPr>
        <w:rFonts w:ascii="Calibri" w:hAnsi="Calibri" w:hint="default"/>
      </w:rPr>
    </w:lvl>
    <w:lvl w:ilvl="1" w:tplc="95E6178A">
      <w:start w:val="1"/>
      <w:numFmt w:val="bullet"/>
      <w:lvlText w:val="o"/>
      <w:lvlJc w:val="left"/>
      <w:pPr>
        <w:ind w:left="1440" w:hanging="360"/>
      </w:pPr>
      <w:rPr>
        <w:rFonts w:ascii="Courier New" w:hAnsi="Courier New" w:hint="default"/>
      </w:rPr>
    </w:lvl>
    <w:lvl w:ilvl="2" w:tplc="59E2BBE6">
      <w:start w:val="1"/>
      <w:numFmt w:val="bullet"/>
      <w:lvlText w:val=""/>
      <w:lvlJc w:val="left"/>
      <w:pPr>
        <w:ind w:left="2160" w:hanging="360"/>
      </w:pPr>
      <w:rPr>
        <w:rFonts w:ascii="Wingdings" w:hAnsi="Wingdings" w:hint="default"/>
      </w:rPr>
    </w:lvl>
    <w:lvl w:ilvl="3" w:tplc="06B805A2">
      <w:start w:val="1"/>
      <w:numFmt w:val="bullet"/>
      <w:lvlText w:val=""/>
      <w:lvlJc w:val="left"/>
      <w:pPr>
        <w:ind w:left="2880" w:hanging="360"/>
      </w:pPr>
      <w:rPr>
        <w:rFonts w:ascii="Symbol" w:hAnsi="Symbol" w:hint="default"/>
      </w:rPr>
    </w:lvl>
    <w:lvl w:ilvl="4" w:tplc="94868416">
      <w:start w:val="1"/>
      <w:numFmt w:val="bullet"/>
      <w:lvlText w:val="o"/>
      <w:lvlJc w:val="left"/>
      <w:pPr>
        <w:ind w:left="3600" w:hanging="360"/>
      </w:pPr>
      <w:rPr>
        <w:rFonts w:ascii="Courier New" w:hAnsi="Courier New" w:hint="default"/>
      </w:rPr>
    </w:lvl>
    <w:lvl w:ilvl="5" w:tplc="A0EC03F8">
      <w:start w:val="1"/>
      <w:numFmt w:val="bullet"/>
      <w:lvlText w:val=""/>
      <w:lvlJc w:val="left"/>
      <w:pPr>
        <w:ind w:left="4320" w:hanging="360"/>
      </w:pPr>
      <w:rPr>
        <w:rFonts w:ascii="Wingdings" w:hAnsi="Wingdings" w:hint="default"/>
      </w:rPr>
    </w:lvl>
    <w:lvl w:ilvl="6" w:tplc="B2F25C62">
      <w:start w:val="1"/>
      <w:numFmt w:val="bullet"/>
      <w:lvlText w:val=""/>
      <w:lvlJc w:val="left"/>
      <w:pPr>
        <w:ind w:left="5040" w:hanging="360"/>
      </w:pPr>
      <w:rPr>
        <w:rFonts w:ascii="Symbol" w:hAnsi="Symbol" w:hint="default"/>
      </w:rPr>
    </w:lvl>
    <w:lvl w:ilvl="7" w:tplc="7C7AF872">
      <w:start w:val="1"/>
      <w:numFmt w:val="bullet"/>
      <w:lvlText w:val="o"/>
      <w:lvlJc w:val="left"/>
      <w:pPr>
        <w:ind w:left="5760" w:hanging="360"/>
      </w:pPr>
      <w:rPr>
        <w:rFonts w:ascii="Courier New" w:hAnsi="Courier New" w:hint="default"/>
      </w:rPr>
    </w:lvl>
    <w:lvl w:ilvl="8" w:tplc="C844974E">
      <w:start w:val="1"/>
      <w:numFmt w:val="bullet"/>
      <w:lvlText w:val=""/>
      <w:lvlJc w:val="left"/>
      <w:pPr>
        <w:ind w:left="6480" w:hanging="360"/>
      </w:pPr>
      <w:rPr>
        <w:rFonts w:ascii="Wingdings" w:hAnsi="Wingdings" w:hint="default"/>
      </w:rPr>
    </w:lvl>
  </w:abstractNum>
  <w:abstractNum w:abstractNumId="7" w15:restartNumberingAfterBreak="0">
    <w:nsid w:val="1FB68D64"/>
    <w:multiLevelType w:val="hybridMultilevel"/>
    <w:tmpl w:val="AA0ABB4C"/>
    <w:lvl w:ilvl="0" w:tplc="CDB63A80">
      <w:start w:val="1"/>
      <w:numFmt w:val="bullet"/>
      <w:lvlText w:val="-"/>
      <w:lvlJc w:val="left"/>
      <w:pPr>
        <w:ind w:left="720" w:hanging="360"/>
      </w:pPr>
      <w:rPr>
        <w:rFonts w:ascii="Calibri" w:hAnsi="Calibri" w:hint="default"/>
      </w:rPr>
    </w:lvl>
    <w:lvl w:ilvl="1" w:tplc="BE9CDF3E">
      <w:start w:val="1"/>
      <w:numFmt w:val="bullet"/>
      <w:lvlText w:val="o"/>
      <w:lvlJc w:val="left"/>
      <w:pPr>
        <w:ind w:left="1440" w:hanging="360"/>
      </w:pPr>
      <w:rPr>
        <w:rFonts w:ascii="Courier New" w:hAnsi="Courier New" w:hint="default"/>
      </w:rPr>
    </w:lvl>
    <w:lvl w:ilvl="2" w:tplc="E3084F20">
      <w:start w:val="1"/>
      <w:numFmt w:val="bullet"/>
      <w:lvlText w:val=""/>
      <w:lvlJc w:val="left"/>
      <w:pPr>
        <w:ind w:left="2160" w:hanging="360"/>
      </w:pPr>
      <w:rPr>
        <w:rFonts w:ascii="Wingdings" w:hAnsi="Wingdings" w:hint="default"/>
      </w:rPr>
    </w:lvl>
    <w:lvl w:ilvl="3" w:tplc="E550BF5A">
      <w:start w:val="1"/>
      <w:numFmt w:val="bullet"/>
      <w:lvlText w:val=""/>
      <w:lvlJc w:val="left"/>
      <w:pPr>
        <w:ind w:left="2880" w:hanging="360"/>
      </w:pPr>
      <w:rPr>
        <w:rFonts w:ascii="Symbol" w:hAnsi="Symbol" w:hint="default"/>
      </w:rPr>
    </w:lvl>
    <w:lvl w:ilvl="4" w:tplc="90488354">
      <w:start w:val="1"/>
      <w:numFmt w:val="bullet"/>
      <w:lvlText w:val="o"/>
      <w:lvlJc w:val="left"/>
      <w:pPr>
        <w:ind w:left="3600" w:hanging="360"/>
      </w:pPr>
      <w:rPr>
        <w:rFonts w:ascii="Courier New" w:hAnsi="Courier New" w:hint="default"/>
      </w:rPr>
    </w:lvl>
    <w:lvl w:ilvl="5" w:tplc="A1B42050">
      <w:start w:val="1"/>
      <w:numFmt w:val="bullet"/>
      <w:lvlText w:val=""/>
      <w:lvlJc w:val="left"/>
      <w:pPr>
        <w:ind w:left="4320" w:hanging="360"/>
      </w:pPr>
      <w:rPr>
        <w:rFonts w:ascii="Wingdings" w:hAnsi="Wingdings" w:hint="default"/>
      </w:rPr>
    </w:lvl>
    <w:lvl w:ilvl="6" w:tplc="0E7029CC">
      <w:start w:val="1"/>
      <w:numFmt w:val="bullet"/>
      <w:lvlText w:val=""/>
      <w:lvlJc w:val="left"/>
      <w:pPr>
        <w:ind w:left="5040" w:hanging="360"/>
      </w:pPr>
      <w:rPr>
        <w:rFonts w:ascii="Symbol" w:hAnsi="Symbol" w:hint="default"/>
      </w:rPr>
    </w:lvl>
    <w:lvl w:ilvl="7" w:tplc="FAFAE1A6">
      <w:start w:val="1"/>
      <w:numFmt w:val="bullet"/>
      <w:lvlText w:val="o"/>
      <w:lvlJc w:val="left"/>
      <w:pPr>
        <w:ind w:left="5760" w:hanging="360"/>
      </w:pPr>
      <w:rPr>
        <w:rFonts w:ascii="Courier New" w:hAnsi="Courier New" w:hint="default"/>
      </w:rPr>
    </w:lvl>
    <w:lvl w:ilvl="8" w:tplc="4CF6F0B6">
      <w:start w:val="1"/>
      <w:numFmt w:val="bullet"/>
      <w:lvlText w:val=""/>
      <w:lvlJc w:val="left"/>
      <w:pPr>
        <w:ind w:left="6480" w:hanging="360"/>
      </w:pPr>
      <w:rPr>
        <w:rFonts w:ascii="Wingdings" w:hAnsi="Wingdings" w:hint="default"/>
      </w:rPr>
    </w:lvl>
  </w:abstractNum>
  <w:abstractNum w:abstractNumId="8" w15:restartNumberingAfterBreak="0">
    <w:nsid w:val="206614CF"/>
    <w:multiLevelType w:val="multilevel"/>
    <w:tmpl w:val="1D70D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A77C7E"/>
    <w:multiLevelType w:val="hybridMultilevel"/>
    <w:tmpl w:val="8A7E91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C60983"/>
    <w:multiLevelType w:val="hybridMultilevel"/>
    <w:tmpl w:val="F36898E0"/>
    <w:lvl w:ilvl="0" w:tplc="68D2A24C">
      <w:start w:val="1"/>
      <w:numFmt w:val="bullet"/>
      <w:lvlText w:val="-"/>
      <w:lvlJc w:val="left"/>
      <w:pPr>
        <w:ind w:left="720" w:hanging="360"/>
      </w:pPr>
      <w:rPr>
        <w:rFonts w:ascii="Calibri" w:hAnsi="Calibri" w:hint="default"/>
      </w:rPr>
    </w:lvl>
    <w:lvl w:ilvl="1" w:tplc="D7C4F4D6">
      <w:start w:val="1"/>
      <w:numFmt w:val="bullet"/>
      <w:lvlText w:val="o"/>
      <w:lvlJc w:val="left"/>
      <w:pPr>
        <w:ind w:left="1440" w:hanging="360"/>
      </w:pPr>
      <w:rPr>
        <w:rFonts w:ascii="Courier New" w:hAnsi="Courier New" w:hint="default"/>
      </w:rPr>
    </w:lvl>
    <w:lvl w:ilvl="2" w:tplc="387EAFC0">
      <w:start w:val="1"/>
      <w:numFmt w:val="bullet"/>
      <w:lvlText w:val=""/>
      <w:lvlJc w:val="left"/>
      <w:pPr>
        <w:ind w:left="2160" w:hanging="360"/>
      </w:pPr>
      <w:rPr>
        <w:rFonts w:ascii="Wingdings" w:hAnsi="Wingdings" w:hint="default"/>
      </w:rPr>
    </w:lvl>
    <w:lvl w:ilvl="3" w:tplc="D6AACE7C">
      <w:start w:val="1"/>
      <w:numFmt w:val="bullet"/>
      <w:lvlText w:val=""/>
      <w:lvlJc w:val="left"/>
      <w:pPr>
        <w:ind w:left="2880" w:hanging="360"/>
      </w:pPr>
      <w:rPr>
        <w:rFonts w:ascii="Symbol" w:hAnsi="Symbol" w:hint="default"/>
      </w:rPr>
    </w:lvl>
    <w:lvl w:ilvl="4" w:tplc="24BC8CDE">
      <w:start w:val="1"/>
      <w:numFmt w:val="bullet"/>
      <w:lvlText w:val="o"/>
      <w:lvlJc w:val="left"/>
      <w:pPr>
        <w:ind w:left="3600" w:hanging="360"/>
      </w:pPr>
      <w:rPr>
        <w:rFonts w:ascii="Courier New" w:hAnsi="Courier New" w:hint="default"/>
      </w:rPr>
    </w:lvl>
    <w:lvl w:ilvl="5" w:tplc="C38C5AA6">
      <w:start w:val="1"/>
      <w:numFmt w:val="bullet"/>
      <w:lvlText w:val=""/>
      <w:lvlJc w:val="left"/>
      <w:pPr>
        <w:ind w:left="4320" w:hanging="360"/>
      </w:pPr>
      <w:rPr>
        <w:rFonts w:ascii="Wingdings" w:hAnsi="Wingdings" w:hint="default"/>
      </w:rPr>
    </w:lvl>
    <w:lvl w:ilvl="6" w:tplc="F1FAA2E2">
      <w:start w:val="1"/>
      <w:numFmt w:val="bullet"/>
      <w:lvlText w:val=""/>
      <w:lvlJc w:val="left"/>
      <w:pPr>
        <w:ind w:left="5040" w:hanging="360"/>
      </w:pPr>
      <w:rPr>
        <w:rFonts w:ascii="Symbol" w:hAnsi="Symbol" w:hint="default"/>
      </w:rPr>
    </w:lvl>
    <w:lvl w:ilvl="7" w:tplc="396E9122">
      <w:start w:val="1"/>
      <w:numFmt w:val="bullet"/>
      <w:lvlText w:val="o"/>
      <w:lvlJc w:val="left"/>
      <w:pPr>
        <w:ind w:left="5760" w:hanging="360"/>
      </w:pPr>
      <w:rPr>
        <w:rFonts w:ascii="Courier New" w:hAnsi="Courier New" w:hint="default"/>
      </w:rPr>
    </w:lvl>
    <w:lvl w:ilvl="8" w:tplc="72F0C2A4">
      <w:start w:val="1"/>
      <w:numFmt w:val="bullet"/>
      <w:lvlText w:val=""/>
      <w:lvlJc w:val="left"/>
      <w:pPr>
        <w:ind w:left="6480" w:hanging="360"/>
      </w:pPr>
      <w:rPr>
        <w:rFonts w:ascii="Wingdings" w:hAnsi="Wingdings" w:hint="default"/>
      </w:rPr>
    </w:lvl>
  </w:abstractNum>
  <w:abstractNum w:abstractNumId="11" w15:restartNumberingAfterBreak="0">
    <w:nsid w:val="374750FB"/>
    <w:multiLevelType w:val="hybridMultilevel"/>
    <w:tmpl w:val="33DE1394"/>
    <w:lvl w:ilvl="0" w:tplc="FFFFFFF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B39D417"/>
    <w:multiLevelType w:val="hybridMultilevel"/>
    <w:tmpl w:val="BDD2D566"/>
    <w:lvl w:ilvl="0" w:tplc="4B2673D0">
      <w:start w:val="1"/>
      <w:numFmt w:val="bullet"/>
      <w:lvlText w:val="-"/>
      <w:lvlJc w:val="left"/>
      <w:pPr>
        <w:ind w:left="720" w:hanging="360"/>
      </w:pPr>
      <w:rPr>
        <w:rFonts w:ascii="Calibri" w:hAnsi="Calibri" w:hint="default"/>
      </w:rPr>
    </w:lvl>
    <w:lvl w:ilvl="1" w:tplc="6BF034B0">
      <w:start w:val="1"/>
      <w:numFmt w:val="bullet"/>
      <w:lvlText w:val="o"/>
      <w:lvlJc w:val="left"/>
      <w:pPr>
        <w:ind w:left="1440" w:hanging="360"/>
      </w:pPr>
      <w:rPr>
        <w:rFonts w:ascii="Courier New" w:hAnsi="Courier New" w:hint="default"/>
      </w:rPr>
    </w:lvl>
    <w:lvl w:ilvl="2" w:tplc="995E13FC">
      <w:start w:val="1"/>
      <w:numFmt w:val="bullet"/>
      <w:lvlText w:val=""/>
      <w:lvlJc w:val="left"/>
      <w:pPr>
        <w:ind w:left="2160" w:hanging="360"/>
      </w:pPr>
      <w:rPr>
        <w:rFonts w:ascii="Wingdings" w:hAnsi="Wingdings" w:hint="default"/>
      </w:rPr>
    </w:lvl>
    <w:lvl w:ilvl="3" w:tplc="F2507B48">
      <w:start w:val="1"/>
      <w:numFmt w:val="bullet"/>
      <w:lvlText w:val=""/>
      <w:lvlJc w:val="left"/>
      <w:pPr>
        <w:ind w:left="2880" w:hanging="360"/>
      </w:pPr>
      <w:rPr>
        <w:rFonts w:ascii="Symbol" w:hAnsi="Symbol" w:hint="default"/>
      </w:rPr>
    </w:lvl>
    <w:lvl w:ilvl="4" w:tplc="EA569590">
      <w:start w:val="1"/>
      <w:numFmt w:val="bullet"/>
      <w:lvlText w:val="o"/>
      <w:lvlJc w:val="left"/>
      <w:pPr>
        <w:ind w:left="3600" w:hanging="360"/>
      </w:pPr>
      <w:rPr>
        <w:rFonts w:ascii="Courier New" w:hAnsi="Courier New" w:hint="default"/>
      </w:rPr>
    </w:lvl>
    <w:lvl w:ilvl="5" w:tplc="55CE3904">
      <w:start w:val="1"/>
      <w:numFmt w:val="bullet"/>
      <w:lvlText w:val=""/>
      <w:lvlJc w:val="left"/>
      <w:pPr>
        <w:ind w:left="4320" w:hanging="360"/>
      </w:pPr>
      <w:rPr>
        <w:rFonts w:ascii="Wingdings" w:hAnsi="Wingdings" w:hint="default"/>
      </w:rPr>
    </w:lvl>
    <w:lvl w:ilvl="6" w:tplc="AAE2215E">
      <w:start w:val="1"/>
      <w:numFmt w:val="bullet"/>
      <w:lvlText w:val=""/>
      <w:lvlJc w:val="left"/>
      <w:pPr>
        <w:ind w:left="5040" w:hanging="360"/>
      </w:pPr>
      <w:rPr>
        <w:rFonts w:ascii="Symbol" w:hAnsi="Symbol" w:hint="default"/>
      </w:rPr>
    </w:lvl>
    <w:lvl w:ilvl="7" w:tplc="9146D8B6">
      <w:start w:val="1"/>
      <w:numFmt w:val="bullet"/>
      <w:lvlText w:val="o"/>
      <w:lvlJc w:val="left"/>
      <w:pPr>
        <w:ind w:left="5760" w:hanging="360"/>
      </w:pPr>
      <w:rPr>
        <w:rFonts w:ascii="Courier New" w:hAnsi="Courier New" w:hint="default"/>
      </w:rPr>
    </w:lvl>
    <w:lvl w:ilvl="8" w:tplc="641ACE48">
      <w:start w:val="1"/>
      <w:numFmt w:val="bullet"/>
      <w:lvlText w:val=""/>
      <w:lvlJc w:val="left"/>
      <w:pPr>
        <w:ind w:left="6480" w:hanging="360"/>
      </w:pPr>
      <w:rPr>
        <w:rFonts w:ascii="Wingdings" w:hAnsi="Wingdings" w:hint="default"/>
      </w:rPr>
    </w:lvl>
  </w:abstractNum>
  <w:abstractNum w:abstractNumId="13" w15:restartNumberingAfterBreak="0">
    <w:nsid w:val="4BE832FE"/>
    <w:multiLevelType w:val="hybridMultilevel"/>
    <w:tmpl w:val="70E0AF76"/>
    <w:lvl w:ilvl="0" w:tplc="B7629B80">
      <w:start w:val="1"/>
      <w:numFmt w:val="bullet"/>
      <w:lvlText w:val="-"/>
      <w:lvlJc w:val="left"/>
      <w:pPr>
        <w:ind w:left="720" w:hanging="360"/>
      </w:pPr>
      <w:rPr>
        <w:rFonts w:ascii="Calibri" w:hAnsi="Calibri" w:hint="default"/>
      </w:rPr>
    </w:lvl>
    <w:lvl w:ilvl="1" w:tplc="145A247E">
      <w:start w:val="1"/>
      <w:numFmt w:val="bullet"/>
      <w:lvlText w:val="o"/>
      <w:lvlJc w:val="left"/>
      <w:pPr>
        <w:ind w:left="1440" w:hanging="360"/>
      </w:pPr>
      <w:rPr>
        <w:rFonts w:ascii="Courier New" w:hAnsi="Courier New" w:hint="default"/>
      </w:rPr>
    </w:lvl>
    <w:lvl w:ilvl="2" w:tplc="50FEB0FE">
      <w:start w:val="1"/>
      <w:numFmt w:val="bullet"/>
      <w:lvlText w:val=""/>
      <w:lvlJc w:val="left"/>
      <w:pPr>
        <w:ind w:left="2160" w:hanging="360"/>
      </w:pPr>
      <w:rPr>
        <w:rFonts w:ascii="Wingdings" w:hAnsi="Wingdings" w:hint="default"/>
      </w:rPr>
    </w:lvl>
    <w:lvl w:ilvl="3" w:tplc="6F92B75A">
      <w:start w:val="1"/>
      <w:numFmt w:val="bullet"/>
      <w:lvlText w:val=""/>
      <w:lvlJc w:val="left"/>
      <w:pPr>
        <w:ind w:left="2880" w:hanging="360"/>
      </w:pPr>
      <w:rPr>
        <w:rFonts w:ascii="Symbol" w:hAnsi="Symbol" w:hint="default"/>
      </w:rPr>
    </w:lvl>
    <w:lvl w:ilvl="4" w:tplc="79AE9614">
      <w:start w:val="1"/>
      <w:numFmt w:val="bullet"/>
      <w:lvlText w:val="o"/>
      <w:lvlJc w:val="left"/>
      <w:pPr>
        <w:ind w:left="3600" w:hanging="360"/>
      </w:pPr>
      <w:rPr>
        <w:rFonts w:ascii="Courier New" w:hAnsi="Courier New" w:hint="default"/>
      </w:rPr>
    </w:lvl>
    <w:lvl w:ilvl="5" w:tplc="FA04FD02">
      <w:start w:val="1"/>
      <w:numFmt w:val="bullet"/>
      <w:lvlText w:val=""/>
      <w:lvlJc w:val="left"/>
      <w:pPr>
        <w:ind w:left="4320" w:hanging="360"/>
      </w:pPr>
      <w:rPr>
        <w:rFonts w:ascii="Wingdings" w:hAnsi="Wingdings" w:hint="default"/>
      </w:rPr>
    </w:lvl>
    <w:lvl w:ilvl="6" w:tplc="B8EA75A2">
      <w:start w:val="1"/>
      <w:numFmt w:val="bullet"/>
      <w:lvlText w:val=""/>
      <w:lvlJc w:val="left"/>
      <w:pPr>
        <w:ind w:left="5040" w:hanging="360"/>
      </w:pPr>
      <w:rPr>
        <w:rFonts w:ascii="Symbol" w:hAnsi="Symbol" w:hint="default"/>
      </w:rPr>
    </w:lvl>
    <w:lvl w:ilvl="7" w:tplc="25EA09DE">
      <w:start w:val="1"/>
      <w:numFmt w:val="bullet"/>
      <w:lvlText w:val="o"/>
      <w:lvlJc w:val="left"/>
      <w:pPr>
        <w:ind w:left="5760" w:hanging="360"/>
      </w:pPr>
      <w:rPr>
        <w:rFonts w:ascii="Courier New" w:hAnsi="Courier New" w:hint="default"/>
      </w:rPr>
    </w:lvl>
    <w:lvl w:ilvl="8" w:tplc="F41C7736">
      <w:start w:val="1"/>
      <w:numFmt w:val="bullet"/>
      <w:lvlText w:val=""/>
      <w:lvlJc w:val="left"/>
      <w:pPr>
        <w:ind w:left="6480" w:hanging="360"/>
      </w:pPr>
      <w:rPr>
        <w:rFonts w:ascii="Wingdings" w:hAnsi="Wingdings" w:hint="default"/>
      </w:rPr>
    </w:lvl>
  </w:abstractNum>
  <w:abstractNum w:abstractNumId="14" w15:restartNumberingAfterBreak="0">
    <w:nsid w:val="5463AF7F"/>
    <w:multiLevelType w:val="hybridMultilevel"/>
    <w:tmpl w:val="BFC45812"/>
    <w:lvl w:ilvl="0" w:tplc="38D006AC">
      <w:start w:val="1"/>
      <w:numFmt w:val="bullet"/>
      <w:lvlText w:val="-"/>
      <w:lvlJc w:val="left"/>
      <w:pPr>
        <w:ind w:left="720" w:hanging="360"/>
      </w:pPr>
      <w:rPr>
        <w:rFonts w:ascii="Calibri" w:hAnsi="Calibri" w:hint="default"/>
      </w:rPr>
    </w:lvl>
    <w:lvl w:ilvl="1" w:tplc="2E388B88">
      <w:start w:val="1"/>
      <w:numFmt w:val="bullet"/>
      <w:lvlText w:val="o"/>
      <w:lvlJc w:val="left"/>
      <w:pPr>
        <w:ind w:left="1440" w:hanging="360"/>
      </w:pPr>
      <w:rPr>
        <w:rFonts w:ascii="Courier New" w:hAnsi="Courier New" w:hint="default"/>
      </w:rPr>
    </w:lvl>
    <w:lvl w:ilvl="2" w:tplc="723E352A">
      <w:start w:val="1"/>
      <w:numFmt w:val="bullet"/>
      <w:lvlText w:val=""/>
      <w:lvlJc w:val="left"/>
      <w:pPr>
        <w:ind w:left="2160" w:hanging="360"/>
      </w:pPr>
      <w:rPr>
        <w:rFonts w:ascii="Wingdings" w:hAnsi="Wingdings" w:hint="default"/>
      </w:rPr>
    </w:lvl>
    <w:lvl w:ilvl="3" w:tplc="EC787940">
      <w:start w:val="1"/>
      <w:numFmt w:val="bullet"/>
      <w:lvlText w:val=""/>
      <w:lvlJc w:val="left"/>
      <w:pPr>
        <w:ind w:left="2880" w:hanging="360"/>
      </w:pPr>
      <w:rPr>
        <w:rFonts w:ascii="Symbol" w:hAnsi="Symbol" w:hint="default"/>
      </w:rPr>
    </w:lvl>
    <w:lvl w:ilvl="4" w:tplc="2A96144C">
      <w:start w:val="1"/>
      <w:numFmt w:val="bullet"/>
      <w:lvlText w:val="o"/>
      <w:lvlJc w:val="left"/>
      <w:pPr>
        <w:ind w:left="3600" w:hanging="360"/>
      </w:pPr>
      <w:rPr>
        <w:rFonts w:ascii="Courier New" w:hAnsi="Courier New" w:hint="default"/>
      </w:rPr>
    </w:lvl>
    <w:lvl w:ilvl="5" w:tplc="E74E4A82">
      <w:start w:val="1"/>
      <w:numFmt w:val="bullet"/>
      <w:lvlText w:val=""/>
      <w:lvlJc w:val="left"/>
      <w:pPr>
        <w:ind w:left="4320" w:hanging="360"/>
      </w:pPr>
      <w:rPr>
        <w:rFonts w:ascii="Wingdings" w:hAnsi="Wingdings" w:hint="default"/>
      </w:rPr>
    </w:lvl>
    <w:lvl w:ilvl="6" w:tplc="C2A85D88">
      <w:start w:val="1"/>
      <w:numFmt w:val="bullet"/>
      <w:lvlText w:val=""/>
      <w:lvlJc w:val="left"/>
      <w:pPr>
        <w:ind w:left="5040" w:hanging="360"/>
      </w:pPr>
      <w:rPr>
        <w:rFonts w:ascii="Symbol" w:hAnsi="Symbol" w:hint="default"/>
      </w:rPr>
    </w:lvl>
    <w:lvl w:ilvl="7" w:tplc="91F877FE">
      <w:start w:val="1"/>
      <w:numFmt w:val="bullet"/>
      <w:lvlText w:val="o"/>
      <w:lvlJc w:val="left"/>
      <w:pPr>
        <w:ind w:left="5760" w:hanging="360"/>
      </w:pPr>
      <w:rPr>
        <w:rFonts w:ascii="Courier New" w:hAnsi="Courier New" w:hint="default"/>
      </w:rPr>
    </w:lvl>
    <w:lvl w:ilvl="8" w:tplc="B5D8C4EC">
      <w:start w:val="1"/>
      <w:numFmt w:val="bullet"/>
      <w:lvlText w:val=""/>
      <w:lvlJc w:val="left"/>
      <w:pPr>
        <w:ind w:left="6480" w:hanging="360"/>
      </w:pPr>
      <w:rPr>
        <w:rFonts w:ascii="Wingdings" w:hAnsi="Wingdings" w:hint="default"/>
      </w:rPr>
    </w:lvl>
  </w:abstractNum>
  <w:abstractNum w:abstractNumId="15" w15:restartNumberingAfterBreak="0">
    <w:nsid w:val="591A0F4F"/>
    <w:multiLevelType w:val="hybridMultilevel"/>
    <w:tmpl w:val="CF0C8436"/>
    <w:lvl w:ilvl="0" w:tplc="9774D528">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38228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344C4A6">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718F87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DB2707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D2E5D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916CDB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104BD2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FDADD8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6C3B6BED"/>
    <w:multiLevelType w:val="hybridMultilevel"/>
    <w:tmpl w:val="7E5CEC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CFE09A6"/>
    <w:multiLevelType w:val="hybridMultilevel"/>
    <w:tmpl w:val="E56042FC"/>
    <w:lvl w:ilvl="0" w:tplc="A8463A1A">
      <w:start w:val="1"/>
      <w:numFmt w:val="decimal"/>
      <w:lvlText w:val="%1."/>
      <w:lvlJc w:val="left"/>
      <w:pPr>
        <w:ind w:left="358"/>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49965180">
      <w:start w:val="1"/>
      <w:numFmt w:val="decimal"/>
      <w:lvlText w:val="%2)"/>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0E8AD2">
      <w:start w:val="1"/>
      <w:numFmt w:val="lowerRoman"/>
      <w:lvlText w:val="%3"/>
      <w:lvlJc w:val="left"/>
      <w:pPr>
        <w:ind w:left="14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6B05FA4">
      <w:start w:val="1"/>
      <w:numFmt w:val="decimal"/>
      <w:lvlText w:val="%4"/>
      <w:lvlJc w:val="left"/>
      <w:pPr>
        <w:ind w:left="21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F266F44">
      <w:start w:val="1"/>
      <w:numFmt w:val="lowerLetter"/>
      <w:lvlText w:val="%5"/>
      <w:lvlJc w:val="left"/>
      <w:pPr>
        <w:ind w:left="28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DB40D4E">
      <w:start w:val="1"/>
      <w:numFmt w:val="lowerRoman"/>
      <w:lvlText w:val="%6"/>
      <w:lvlJc w:val="left"/>
      <w:pPr>
        <w:ind w:left="35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6A2C66">
      <w:start w:val="1"/>
      <w:numFmt w:val="decimal"/>
      <w:lvlText w:val="%7"/>
      <w:lvlJc w:val="left"/>
      <w:pPr>
        <w:ind w:left="43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2FA4B50">
      <w:start w:val="1"/>
      <w:numFmt w:val="lowerLetter"/>
      <w:lvlText w:val="%8"/>
      <w:lvlJc w:val="left"/>
      <w:pPr>
        <w:ind w:left="50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F9CA8AA">
      <w:start w:val="1"/>
      <w:numFmt w:val="lowerRoman"/>
      <w:lvlText w:val="%9"/>
      <w:lvlJc w:val="left"/>
      <w:pPr>
        <w:ind w:left="57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1952C69"/>
    <w:multiLevelType w:val="multilevel"/>
    <w:tmpl w:val="F0EC0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460E44"/>
    <w:multiLevelType w:val="hybridMultilevel"/>
    <w:tmpl w:val="E0582E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4910612">
    <w:abstractNumId w:val="10"/>
  </w:num>
  <w:num w:numId="2" w16cid:durableId="767239305">
    <w:abstractNumId w:val="12"/>
  </w:num>
  <w:num w:numId="3" w16cid:durableId="1520118860">
    <w:abstractNumId w:val="7"/>
  </w:num>
  <w:num w:numId="4" w16cid:durableId="599483906">
    <w:abstractNumId w:val="6"/>
  </w:num>
  <w:num w:numId="5" w16cid:durableId="1974947456">
    <w:abstractNumId w:val="13"/>
  </w:num>
  <w:num w:numId="6" w16cid:durableId="1132554336">
    <w:abstractNumId w:val="3"/>
  </w:num>
  <w:num w:numId="7" w16cid:durableId="1316714687">
    <w:abstractNumId w:val="2"/>
  </w:num>
  <w:num w:numId="8" w16cid:durableId="604729362">
    <w:abstractNumId w:val="14"/>
  </w:num>
  <w:num w:numId="9" w16cid:durableId="1637639844">
    <w:abstractNumId w:val="5"/>
  </w:num>
  <w:num w:numId="10" w16cid:durableId="1694964641">
    <w:abstractNumId w:val="8"/>
  </w:num>
  <w:num w:numId="11" w16cid:durableId="961182345">
    <w:abstractNumId w:val="18"/>
  </w:num>
  <w:num w:numId="12" w16cid:durableId="1805848470">
    <w:abstractNumId w:val="11"/>
  </w:num>
  <w:num w:numId="13" w16cid:durableId="1740446149">
    <w:abstractNumId w:val="19"/>
  </w:num>
  <w:num w:numId="14" w16cid:durableId="1133134362">
    <w:abstractNumId w:val="9"/>
  </w:num>
  <w:num w:numId="15" w16cid:durableId="2029990567">
    <w:abstractNumId w:val="16"/>
  </w:num>
  <w:num w:numId="16" w16cid:durableId="1060910290">
    <w:abstractNumId w:val="4"/>
  </w:num>
  <w:num w:numId="17" w16cid:durableId="1759789167">
    <w:abstractNumId w:val="1"/>
  </w:num>
  <w:num w:numId="18" w16cid:durableId="1614482379">
    <w:abstractNumId w:val="17"/>
  </w:num>
  <w:num w:numId="19" w16cid:durableId="743844918">
    <w:abstractNumId w:val="0"/>
  </w:num>
  <w:num w:numId="20" w16cid:durableId="8587381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CA4"/>
    <w:rsid w:val="00010027"/>
    <w:rsid w:val="00012925"/>
    <w:rsid w:val="00026675"/>
    <w:rsid w:val="000A64A3"/>
    <w:rsid w:val="000B1ECC"/>
    <w:rsid w:val="000E637B"/>
    <w:rsid w:val="000E6505"/>
    <w:rsid w:val="00103F46"/>
    <w:rsid w:val="00123C80"/>
    <w:rsid w:val="00124244"/>
    <w:rsid w:val="00161457"/>
    <w:rsid w:val="00187CC6"/>
    <w:rsid w:val="001936CC"/>
    <w:rsid w:val="001A2559"/>
    <w:rsid w:val="001B61B5"/>
    <w:rsid w:val="001D6035"/>
    <w:rsid w:val="001E48FC"/>
    <w:rsid w:val="001F0790"/>
    <w:rsid w:val="00240E8D"/>
    <w:rsid w:val="002878AF"/>
    <w:rsid w:val="002F0245"/>
    <w:rsid w:val="00323182"/>
    <w:rsid w:val="00366935"/>
    <w:rsid w:val="00412F6C"/>
    <w:rsid w:val="00445639"/>
    <w:rsid w:val="00460278"/>
    <w:rsid w:val="0046410C"/>
    <w:rsid w:val="004948BD"/>
    <w:rsid w:val="004F25ED"/>
    <w:rsid w:val="00543A8D"/>
    <w:rsid w:val="00546A03"/>
    <w:rsid w:val="00550F76"/>
    <w:rsid w:val="00576F7A"/>
    <w:rsid w:val="00595198"/>
    <w:rsid w:val="005A2A61"/>
    <w:rsid w:val="005A3B0C"/>
    <w:rsid w:val="005B70F8"/>
    <w:rsid w:val="005F22B1"/>
    <w:rsid w:val="005F2AA7"/>
    <w:rsid w:val="005F5328"/>
    <w:rsid w:val="0060172F"/>
    <w:rsid w:val="0062301B"/>
    <w:rsid w:val="00630336"/>
    <w:rsid w:val="00647D7B"/>
    <w:rsid w:val="00652CC3"/>
    <w:rsid w:val="0066084A"/>
    <w:rsid w:val="006673BB"/>
    <w:rsid w:val="0067636B"/>
    <w:rsid w:val="006A015C"/>
    <w:rsid w:val="006B4840"/>
    <w:rsid w:val="006C663D"/>
    <w:rsid w:val="006E533B"/>
    <w:rsid w:val="00704D5B"/>
    <w:rsid w:val="00712B0F"/>
    <w:rsid w:val="007301C2"/>
    <w:rsid w:val="00732520"/>
    <w:rsid w:val="0075470E"/>
    <w:rsid w:val="00780D05"/>
    <w:rsid w:val="007916C4"/>
    <w:rsid w:val="007A3665"/>
    <w:rsid w:val="007D4433"/>
    <w:rsid w:val="007D7762"/>
    <w:rsid w:val="007D77F4"/>
    <w:rsid w:val="007E1842"/>
    <w:rsid w:val="007F09F7"/>
    <w:rsid w:val="007F3232"/>
    <w:rsid w:val="00805FE3"/>
    <w:rsid w:val="008450DC"/>
    <w:rsid w:val="008454DB"/>
    <w:rsid w:val="00855DBC"/>
    <w:rsid w:val="00881507"/>
    <w:rsid w:val="00887DB2"/>
    <w:rsid w:val="008A35C2"/>
    <w:rsid w:val="008A4576"/>
    <w:rsid w:val="008E68A6"/>
    <w:rsid w:val="009034CA"/>
    <w:rsid w:val="00913BCC"/>
    <w:rsid w:val="009429AF"/>
    <w:rsid w:val="00953A57"/>
    <w:rsid w:val="00954180"/>
    <w:rsid w:val="00977F7F"/>
    <w:rsid w:val="009841F0"/>
    <w:rsid w:val="00992A55"/>
    <w:rsid w:val="00995033"/>
    <w:rsid w:val="009A1A28"/>
    <w:rsid w:val="009C457B"/>
    <w:rsid w:val="009E7A79"/>
    <w:rsid w:val="009F7FAA"/>
    <w:rsid w:val="00A35E65"/>
    <w:rsid w:val="00A50D69"/>
    <w:rsid w:val="00A568C8"/>
    <w:rsid w:val="00A75E95"/>
    <w:rsid w:val="00A80CD3"/>
    <w:rsid w:val="00A81D5E"/>
    <w:rsid w:val="00A8634E"/>
    <w:rsid w:val="00A913F1"/>
    <w:rsid w:val="00A93C3B"/>
    <w:rsid w:val="00A973E0"/>
    <w:rsid w:val="00AC3053"/>
    <w:rsid w:val="00AF00C2"/>
    <w:rsid w:val="00AF16A3"/>
    <w:rsid w:val="00B16CA4"/>
    <w:rsid w:val="00B309D8"/>
    <w:rsid w:val="00B41ABD"/>
    <w:rsid w:val="00C00EAC"/>
    <w:rsid w:val="00C077F0"/>
    <w:rsid w:val="00C51CF8"/>
    <w:rsid w:val="00C55E76"/>
    <w:rsid w:val="00C62D67"/>
    <w:rsid w:val="00C66600"/>
    <w:rsid w:val="00D54104"/>
    <w:rsid w:val="00D62734"/>
    <w:rsid w:val="00D720FC"/>
    <w:rsid w:val="00DB2122"/>
    <w:rsid w:val="00DB4A65"/>
    <w:rsid w:val="00DB7B61"/>
    <w:rsid w:val="00DF2A72"/>
    <w:rsid w:val="00E15641"/>
    <w:rsid w:val="00E700EB"/>
    <w:rsid w:val="00E74115"/>
    <w:rsid w:val="00F16D14"/>
    <w:rsid w:val="00F30BB0"/>
    <w:rsid w:val="00F55987"/>
    <w:rsid w:val="00F752DD"/>
    <w:rsid w:val="00F81B6E"/>
    <w:rsid w:val="00FD5227"/>
    <w:rsid w:val="00FE370E"/>
    <w:rsid w:val="00FF579E"/>
    <w:rsid w:val="00FF7037"/>
    <w:rsid w:val="15CEFA14"/>
    <w:rsid w:val="21711DCF"/>
    <w:rsid w:val="235C0637"/>
    <w:rsid w:val="2A18B000"/>
    <w:rsid w:val="4A4C163C"/>
    <w:rsid w:val="583B9A68"/>
    <w:rsid w:val="5B94DC3A"/>
    <w:rsid w:val="6D1C1A55"/>
    <w:rsid w:val="72F1B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8AD84"/>
  <w15:chartTrackingRefBased/>
  <w15:docId w15:val="{DF82054C-1664-4BDA-8803-566E848A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665"/>
  </w:style>
  <w:style w:type="paragraph" w:styleId="Heading1">
    <w:name w:val="heading 1"/>
    <w:next w:val="Normal"/>
    <w:link w:val="Heading1Char"/>
    <w:uiPriority w:val="9"/>
    <w:qFormat/>
    <w:rsid w:val="00543A8D"/>
    <w:pPr>
      <w:keepNext/>
      <w:keepLines/>
      <w:spacing w:after="2" w:line="253" w:lineRule="auto"/>
      <w:ind w:left="10" w:hanging="10"/>
      <w:outlineLvl w:val="0"/>
    </w:pPr>
    <w:rPr>
      <w:rFonts w:ascii="Arial" w:eastAsia="Arial" w:hAnsi="Arial" w:cs="Arial"/>
      <w:b/>
      <w:color w:val="000000"/>
      <w:sz w:val="1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6CA4"/>
    <w:pPr>
      <w:spacing w:before="100" w:beforeAutospacing="1" w:after="100" w:afterAutospacing="1"/>
    </w:pPr>
    <w:rPr>
      <w:rFonts w:ascii="Times New Roman" w:eastAsia="Times New Roman" w:hAnsi="Times New Roman" w:cs="Times New Roman"/>
      <w:kern w:val="0"/>
      <w:lang w:eastAsia="en-GB"/>
      <w14:ligatures w14:val="none"/>
    </w:rPr>
  </w:style>
  <w:style w:type="table" w:styleId="TableGrid">
    <w:name w:val="Table Grid"/>
    <w:basedOn w:val="TableNormal"/>
    <w:uiPriority w:val="39"/>
    <w:rsid w:val="00B16C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6CA4"/>
    <w:pPr>
      <w:ind w:left="720"/>
      <w:contextualSpacing/>
    </w:pPr>
  </w:style>
  <w:style w:type="character" w:styleId="CommentReference">
    <w:name w:val="annotation reference"/>
    <w:basedOn w:val="DefaultParagraphFont"/>
    <w:uiPriority w:val="99"/>
    <w:semiHidden/>
    <w:unhideWhenUsed/>
    <w:rsid w:val="00412F6C"/>
    <w:rPr>
      <w:sz w:val="16"/>
      <w:szCs w:val="16"/>
    </w:rPr>
  </w:style>
  <w:style w:type="paragraph" w:styleId="CommentText">
    <w:name w:val="annotation text"/>
    <w:basedOn w:val="Normal"/>
    <w:link w:val="CommentTextChar"/>
    <w:uiPriority w:val="99"/>
    <w:semiHidden/>
    <w:unhideWhenUsed/>
    <w:rsid w:val="00412F6C"/>
    <w:rPr>
      <w:sz w:val="20"/>
      <w:szCs w:val="20"/>
    </w:rPr>
  </w:style>
  <w:style w:type="character" w:customStyle="1" w:styleId="CommentTextChar">
    <w:name w:val="Comment Text Char"/>
    <w:basedOn w:val="DefaultParagraphFont"/>
    <w:link w:val="CommentText"/>
    <w:uiPriority w:val="99"/>
    <w:semiHidden/>
    <w:rsid w:val="00412F6C"/>
    <w:rPr>
      <w:sz w:val="20"/>
      <w:szCs w:val="20"/>
    </w:rPr>
  </w:style>
  <w:style w:type="paragraph" w:styleId="CommentSubject">
    <w:name w:val="annotation subject"/>
    <w:basedOn w:val="CommentText"/>
    <w:next w:val="CommentText"/>
    <w:link w:val="CommentSubjectChar"/>
    <w:uiPriority w:val="99"/>
    <w:semiHidden/>
    <w:unhideWhenUsed/>
    <w:rsid w:val="00412F6C"/>
    <w:rPr>
      <w:b/>
      <w:bCs/>
    </w:rPr>
  </w:style>
  <w:style w:type="character" w:customStyle="1" w:styleId="CommentSubjectChar">
    <w:name w:val="Comment Subject Char"/>
    <w:basedOn w:val="CommentTextChar"/>
    <w:link w:val="CommentSubject"/>
    <w:uiPriority w:val="99"/>
    <w:semiHidden/>
    <w:rsid w:val="00412F6C"/>
    <w:rPr>
      <w:b/>
      <w:bCs/>
      <w:sz w:val="20"/>
      <w:szCs w:val="20"/>
    </w:rPr>
  </w:style>
  <w:style w:type="table" w:customStyle="1" w:styleId="TableGrid0">
    <w:name w:val="TableGrid"/>
    <w:rsid w:val="006C663D"/>
    <w:rPr>
      <w:rFonts w:eastAsiaTheme="minorEastAsia"/>
      <w:lang w:eastAsia="en-GB"/>
    </w:rPr>
    <w:tblPr>
      <w:tblCellMar>
        <w:top w:w="0" w:type="dxa"/>
        <w:left w:w="0" w:type="dxa"/>
        <w:bottom w:w="0" w:type="dxa"/>
        <w:right w:w="0" w:type="dxa"/>
      </w:tblCellMar>
    </w:tblPr>
  </w:style>
  <w:style w:type="character" w:customStyle="1" w:styleId="Heading1Char">
    <w:name w:val="Heading 1 Char"/>
    <w:basedOn w:val="DefaultParagraphFont"/>
    <w:link w:val="Heading1"/>
    <w:rsid w:val="00543A8D"/>
    <w:rPr>
      <w:rFonts w:ascii="Arial" w:eastAsia="Arial" w:hAnsi="Arial" w:cs="Arial"/>
      <w:b/>
      <w:color w:val="000000"/>
      <w:sz w:val="18"/>
      <w:lang w:eastAsia="en-GB"/>
    </w:rPr>
  </w:style>
  <w:style w:type="paragraph" w:styleId="Revision">
    <w:name w:val="Revision"/>
    <w:hidden/>
    <w:uiPriority w:val="99"/>
    <w:semiHidden/>
    <w:rsid w:val="00B41ABD"/>
  </w:style>
  <w:style w:type="character" w:styleId="Hyperlink">
    <w:name w:val="Hyperlink"/>
    <w:basedOn w:val="DefaultParagraphFont"/>
    <w:uiPriority w:val="99"/>
    <w:unhideWhenUsed/>
    <w:rsid w:val="005F22B1"/>
    <w:rPr>
      <w:color w:val="0563C1" w:themeColor="hyperlink"/>
      <w:u w:val="single"/>
    </w:rPr>
  </w:style>
  <w:style w:type="character" w:styleId="UnresolvedMention">
    <w:name w:val="Unresolved Mention"/>
    <w:basedOn w:val="DefaultParagraphFont"/>
    <w:uiPriority w:val="99"/>
    <w:semiHidden/>
    <w:unhideWhenUsed/>
    <w:rsid w:val="005F2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237768">
      <w:bodyDiv w:val="1"/>
      <w:marLeft w:val="0"/>
      <w:marRight w:val="0"/>
      <w:marTop w:val="0"/>
      <w:marBottom w:val="0"/>
      <w:divBdr>
        <w:top w:val="none" w:sz="0" w:space="0" w:color="auto"/>
        <w:left w:val="none" w:sz="0" w:space="0" w:color="auto"/>
        <w:bottom w:val="none" w:sz="0" w:space="0" w:color="auto"/>
        <w:right w:val="none" w:sz="0" w:space="0" w:color="auto"/>
      </w:divBdr>
      <w:divsChild>
        <w:div w:id="194659383">
          <w:marLeft w:val="0"/>
          <w:marRight w:val="0"/>
          <w:marTop w:val="0"/>
          <w:marBottom w:val="0"/>
          <w:divBdr>
            <w:top w:val="none" w:sz="0" w:space="0" w:color="auto"/>
            <w:left w:val="none" w:sz="0" w:space="0" w:color="auto"/>
            <w:bottom w:val="none" w:sz="0" w:space="0" w:color="auto"/>
            <w:right w:val="none" w:sz="0" w:space="0" w:color="auto"/>
          </w:divBdr>
          <w:divsChild>
            <w:div w:id="951548913">
              <w:marLeft w:val="0"/>
              <w:marRight w:val="0"/>
              <w:marTop w:val="0"/>
              <w:marBottom w:val="0"/>
              <w:divBdr>
                <w:top w:val="none" w:sz="0" w:space="0" w:color="auto"/>
                <w:left w:val="none" w:sz="0" w:space="0" w:color="auto"/>
                <w:bottom w:val="none" w:sz="0" w:space="0" w:color="auto"/>
                <w:right w:val="none" w:sz="0" w:space="0" w:color="auto"/>
              </w:divBdr>
              <w:divsChild>
                <w:div w:id="10030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795770">
      <w:bodyDiv w:val="1"/>
      <w:marLeft w:val="0"/>
      <w:marRight w:val="0"/>
      <w:marTop w:val="0"/>
      <w:marBottom w:val="0"/>
      <w:divBdr>
        <w:top w:val="none" w:sz="0" w:space="0" w:color="auto"/>
        <w:left w:val="none" w:sz="0" w:space="0" w:color="auto"/>
        <w:bottom w:val="none" w:sz="0" w:space="0" w:color="auto"/>
        <w:right w:val="none" w:sz="0" w:space="0" w:color="auto"/>
      </w:divBdr>
      <w:divsChild>
        <w:div w:id="1258563591">
          <w:marLeft w:val="0"/>
          <w:marRight w:val="0"/>
          <w:marTop w:val="0"/>
          <w:marBottom w:val="0"/>
          <w:divBdr>
            <w:top w:val="none" w:sz="0" w:space="0" w:color="auto"/>
            <w:left w:val="none" w:sz="0" w:space="0" w:color="auto"/>
            <w:bottom w:val="none" w:sz="0" w:space="0" w:color="auto"/>
            <w:right w:val="none" w:sz="0" w:space="0" w:color="auto"/>
          </w:divBdr>
          <w:divsChild>
            <w:div w:id="539321339">
              <w:marLeft w:val="0"/>
              <w:marRight w:val="0"/>
              <w:marTop w:val="0"/>
              <w:marBottom w:val="0"/>
              <w:divBdr>
                <w:top w:val="none" w:sz="0" w:space="0" w:color="auto"/>
                <w:left w:val="none" w:sz="0" w:space="0" w:color="auto"/>
                <w:bottom w:val="none" w:sz="0" w:space="0" w:color="auto"/>
                <w:right w:val="none" w:sz="0" w:space="0" w:color="auto"/>
              </w:divBdr>
              <w:divsChild>
                <w:div w:id="124819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83553">
      <w:bodyDiv w:val="1"/>
      <w:marLeft w:val="0"/>
      <w:marRight w:val="0"/>
      <w:marTop w:val="0"/>
      <w:marBottom w:val="0"/>
      <w:divBdr>
        <w:top w:val="none" w:sz="0" w:space="0" w:color="auto"/>
        <w:left w:val="none" w:sz="0" w:space="0" w:color="auto"/>
        <w:bottom w:val="none" w:sz="0" w:space="0" w:color="auto"/>
        <w:right w:val="none" w:sz="0" w:space="0" w:color="auto"/>
      </w:divBdr>
      <w:divsChild>
        <w:div w:id="270357971">
          <w:marLeft w:val="0"/>
          <w:marRight w:val="0"/>
          <w:marTop w:val="0"/>
          <w:marBottom w:val="0"/>
          <w:divBdr>
            <w:top w:val="none" w:sz="0" w:space="0" w:color="auto"/>
            <w:left w:val="none" w:sz="0" w:space="0" w:color="auto"/>
            <w:bottom w:val="none" w:sz="0" w:space="0" w:color="auto"/>
            <w:right w:val="none" w:sz="0" w:space="0" w:color="auto"/>
          </w:divBdr>
          <w:divsChild>
            <w:div w:id="2101486525">
              <w:marLeft w:val="0"/>
              <w:marRight w:val="0"/>
              <w:marTop w:val="0"/>
              <w:marBottom w:val="0"/>
              <w:divBdr>
                <w:top w:val="none" w:sz="0" w:space="0" w:color="auto"/>
                <w:left w:val="none" w:sz="0" w:space="0" w:color="auto"/>
                <w:bottom w:val="none" w:sz="0" w:space="0" w:color="auto"/>
                <w:right w:val="none" w:sz="0" w:space="0" w:color="auto"/>
              </w:divBdr>
              <w:divsChild>
                <w:div w:id="9361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026783">
      <w:bodyDiv w:val="1"/>
      <w:marLeft w:val="0"/>
      <w:marRight w:val="0"/>
      <w:marTop w:val="0"/>
      <w:marBottom w:val="0"/>
      <w:divBdr>
        <w:top w:val="none" w:sz="0" w:space="0" w:color="auto"/>
        <w:left w:val="none" w:sz="0" w:space="0" w:color="auto"/>
        <w:bottom w:val="none" w:sz="0" w:space="0" w:color="auto"/>
        <w:right w:val="none" w:sz="0" w:space="0" w:color="auto"/>
      </w:divBdr>
      <w:divsChild>
        <w:div w:id="1999923318">
          <w:marLeft w:val="0"/>
          <w:marRight w:val="0"/>
          <w:marTop w:val="0"/>
          <w:marBottom w:val="0"/>
          <w:divBdr>
            <w:top w:val="none" w:sz="0" w:space="0" w:color="auto"/>
            <w:left w:val="none" w:sz="0" w:space="0" w:color="auto"/>
            <w:bottom w:val="none" w:sz="0" w:space="0" w:color="auto"/>
            <w:right w:val="none" w:sz="0" w:space="0" w:color="auto"/>
          </w:divBdr>
          <w:divsChild>
            <w:div w:id="226259532">
              <w:marLeft w:val="0"/>
              <w:marRight w:val="0"/>
              <w:marTop w:val="0"/>
              <w:marBottom w:val="0"/>
              <w:divBdr>
                <w:top w:val="none" w:sz="0" w:space="0" w:color="auto"/>
                <w:left w:val="none" w:sz="0" w:space="0" w:color="auto"/>
                <w:bottom w:val="none" w:sz="0" w:space="0" w:color="auto"/>
                <w:right w:val="none" w:sz="0" w:space="0" w:color="auto"/>
              </w:divBdr>
              <w:divsChild>
                <w:div w:id="18891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85825">
      <w:bodyDiv w:val="1"/>
      <w:marLeft w:val="0"/>
      <w:marRight w:val="0"/>
      <w:marTop w:val="0"/>
      <w:marBottom w:val="0"/>
      <w:divBdr>
        <w:top w:val="none" w:sz="0" w:space="0" w:color="auto"/>
        <w:left w:val="none" w:sz="0" w:space="0" w:color="auto"/>
        <w:bottom w:val="none" w:sz="0" w:space="0" w:color="auto"/>
        <w:right w:val="none" w:sz="0" w:space="0" w:color="auto"/>
      </w:divBdr>
      <w:divsChild>
        <w:div w:id="568804477">
          <w:marLeft w:val="0"/>
          <w:marRight w:val="0"/>
          <w:marTop w:val="0"/>
          <w:marBottom w:val="0"/>
          <w:divBdr>
            <w:top w:val="none" w:sz="0" w:space="0" w:color="auto"/>
            <w:left w:val="none" w:sz="0" w:space="0" w:color="auto"/>
            <w:bottom w:val="none" w:sz="0" w:space="0" w:color="auto"/>
            <w:right w:val="none" w:sz="0" w:space="0" w:color="auto"/>
          </w:divBdr>
          <w:divsChild>
            <w:div w:id="1741175429">
              <w:marLeft w:val="0"/>
              <w:marRight w:val="0"/>
              <w:marTop w:val="0"/>
              <w:marBottom w:val="0"/>
              <w:divBdr>
                <w:top w:val="none" w:sz="0" w:space="0" w:color="auto"/>
                <w:left w:val="none" w:sz="0" w:space="0" w:color="auto"/>
                <w:bottom w:val="none" w:sz="0" w:space="0" w:color="auto"/>
                <w:right w:val="none" w:sz="0" w:space="0" w:color="auto"/>
              </w:divBdr>
              <w:divsChild>
                <w:div w:id="48689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16811">
      <w:bodyDiv w:val="1"/>
      <w:marLeft w:val="0"/>
      <w:marRight w:val="0"/>
      <w:marTop w:val="0"/>
      <w:marBottom w:val="0"/>
      <w:divBdr>
        <w:top w:val="none" w:sz="0" w:space="0" w:color="auto"/>
        <w:left w:val="none" w:sz="0" w:space="0" w:color="auto"/>
        <w:bottom w:val="none" w:sz="0" w:space="0" w:color="auto"/>
        <w:right w:val="none" w:sz="0" w:space="0" w:color="auto"/>
      </w:divBdr>
      <w:divsChild>
        <w:div w:id="21633881">
          <w:marLeft w:val="0"/>
          <w:marRight w:val="0"/>
          <w:marTop w:val="0"/>
          <w:marBottom w:val="0"/>
          <w:divBdr>
            <w:top w:val="none" w:sz="0" w:space="0" w:color="auto"/>
            <w:left w:val="none" w:sz="0" w:space="0" w:color="auto"/>
            <w:bottom w:val="none" w:sz="0" w:space="0" w:color="auto"/>
            <w:right w:val="none" w:sz="0" w:space="0" w:color="auto"/>
          </w:divBdr>
          <w:divsChild>
            <w:div w:id="1711147959">
              <w:marLeft w:val="0"/>
              <w:marRight w:val="0"/>
              <w:marTop w:val="0"/>
              <w:marBottom w:val="0"/>
              <w:divBdr>
                <w:top w:val="none" w:sz="0" w:space="0" w:color="auto"/>
                <w:left w:val="none" w:sz="0" w:space="0" w:color="auto"/>
                <w:bottom w:val="none" w:sz="0" w:space="0" w:color="auto"/>
                <w:right w:val="none" w:sz="0" w:space="0" w:color="auto"/>
              </w:divBdr>
              <w:divsChild>
                <w:div w:id="25725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879825">
      <w:bodyDiv w:val="1"/>
      <w:marLeft w:val="0"/>
      <w:marRight w:val="0"/>
      <w:marTop w:val="0"/>
      <w:marBottom w:val="0"/>
      <w:divBdr>
        <w:top w:val="none" w:sz="0" w:space="0" w:color="auto"/>
        <w:left w:val="none" w:sz="0" w:space="0" w:color="auto"/>
        <w:bottom w:val="none" w:sz="0" w:space="0" w:color="auto"/>
        <w:right w:val="none" w:sz="0" w:space="0" w:color="auto"/>
      </w:divBdr>
      <w:divsChild>
        <w:div w:id="270942710">
          <w:marLeft w:val="0"/>
          <w:marRight w:val="0"/>
          <w:marTop w:val="0"/>
          <w:marBottom w:val="0"/>
          <w:divBdr>
            <w:top w:val="none" w:sz="0" w:space="0" w:color="auto"/>
            <w:left w:val="none" w:sz="0" w:space="0" w:color="auto"/>
            <w:bottom w:val="none" w:sz="0" w:space="0" w:color="auto"/>
            <w:right w:val="none" w:sz="0" w:space="0" w:color="auto"/>
          </w:divBdr>
          <w:divsChild>
            <w:div w:id="1339036423">
              <w:marLeft w:val="0"/>
              <w:marRight w:val="0"/>
              <w:marTop w:val="0"/>
              <w:marBottom w:val="0"/>
              <w:divBdr>
                <w:top w:val="none" w:sz="0" w:space="0" w:color="auto"/>
                <w:left w:val="none" w:sz="0" w:space="0" w:color="auto"/>
                <w:bottom w:val="none" w:sz="0" w:space="0" w:color="auto"/>
                <w:right w:val="none" w:sz="0" w:space="0" w:color="auto"/>
              </w:divBdr>
              <w:divsChild>
                <w:div w:id="134474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423084">
      <w:bodyDiv w:val="1"/>
      <w:marLeft w:val="0"/>
      <w:marRight w:val="0"/>
      <w:marTop w:val="0"/>
      <w:marBottom w:val="0"/>
      <w:divBdr>
        <w:top w:val="none" w:sz="0" w:space="0" w:color="auto"/>
        <w:left w:val="none" w:sz="0" w:space="0" w:color="auto"/>
        <w:bottom w:val="none" w:sz="0" w:space="0" w:color="auto"/>
        <w:right w:val="none" w:sz="0" w:space="0" w:color="auto"/>
      </w:divBdr>
      <w:divsChild>
        <w:div w:id="941959038">
          <w:marLeft w:val="0"/>
          <w:marRight w:val="0"/>
          <w:marTop w:val="0"/>
          <w:marBottom w:val="0"/>
          <w:divBdr>
            <w:top w:val="none" w:sz="0" w:space="0" w:color="auto"/>
            <w:left w:val="none" w:sz="0" w:space="0" w:color="auto"/>
            <w:bottom w:val="none" w:sz="0" w:space="0" w:color="auto"/>
            <w:right w:val="none" w:sz="0" w:space="0" w:color="auto"/>
          </w:divBdr>
          <w:divsChild>
            <w:div w:id="1800878923">
              <w:marLeft w:val="0"/>
              <w:marRight w:val="0"/>
              <w:marTop w:val="0"/>
              <w:marBottom w:val="0"/>
              <w:divBdr>
                <w:top w:val="none" w:sz="0" w:space="0" w:color="auto"/>
                <w:left w:val="none" w:sz="0" w:space="0" w:color="auto"/>
                <w:bottom w:val="none" w:sz="0" w:space="0" w:color="auto"/>
                <w:right w:val="none" w:sz="0" w:space="0" w:color="auto"/>
              </w:divBdr>
              <w:divsChild>
                <w:div w:id="91725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127608">
      <w:bodyDiv w:val="1"/>
      <w:marLeft w:val="0"/>
      <w:marRight w:val="0"/>
      <w:marTop w:val="0"/>
      <w:marBottom w:val="0"/>
      <w:divBdr>
        <w:top w:val="none" w:sz="0" w:space="0" w:color="auto"/>
        <w:left w:val="none" w:sz="0" w:space="0" w:color="auto"/>
        <w:bottom w:val="none" w:sz="0" w:space="0" w:color="auto"/>
        <w:right w:val="none" w:sz="0" w:space="0" w:color="auto"/>
      </w:divBdr>
      <w:divsChild>
        <w:div w:id="1293096572">
          <w:marLeft w:val="0"/>
          <w:marRight w:val="0"/>
          <w:marTop w:val="0"/>
          <w:marBottom w:val="0"/>
          <w:divBdr>
            <w:top w:val="none" w:sz="0" w:space="0" w:color="auto"/>
            <w:left w:val="none" w:sz="0" w:space="0" w:color="auto"/>
            <w:bottom w:val="none" w:sz="0" w:space="0" w:color="auto"/>
            <w:right w:val="none" w:sz="0" w:space="0" w:color="auto"/>
          </w:divBdr>
          <w:divsChild>
            <w:div w:id="1176965350">
              <w:marLeft w:val="0"/>
              <w:marRight w:val="0"/>
              <w:marTop w:val="0"/>
              <w:marBottom w:val="0"/>
              <w:divBdr>
                <w:top w:val="none" w:sz="0" w:space="0" w:color="auto"/>
                <w:left w:val="none" w:sz="0" w:space="0" w:color="auto"/>
                <w:bottom w:val="none" w:sz="0" w:space="0" w:color="auto"/>
                <w:right w:val="none" w:sz="0" w:space="0" w:color="auto"/>
              </w:divBdr>
              <w:divsChild>
                <w:div w:id="150832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44791">
      <w:bodyDiv w:val="1"/>
      <w:marLeft w:val="0"/>
      <w:marRight w:val="0"/>
      <w:marTop w:val="0"/>
      <w:marBottom w:val="0"/>
      <w:divBdr>
        <w:top w:val="none" w:sz="0" w:space="0" w:color="auto"/>
        <w:left w:val="none" w:sz="0" w:space="0" w:color="auto"/>
        <w:bottom w:val="none" w:sz="0" w:space="0" w:color="auto"/>
        <w:right w:val="none" w:sz="0" w:space="0" w:color="auto"/>
      </w:divBdr>
      <w:divsChild>
        <w:div w:id="1605532508">
          <w:marLeft w:val="0"/>
          <w:marRight w:val="0"/>
          <w:marTop w:val="0"/>
          <w:marBottom w:val="0"/>
          <w:divBdr>
            <w:top w:val="none" w:sz="0" w:space="0" w:color="auto"/>
            <w:left w:val="none" w:sz="0" w:space="0" w:color="auto"/>
            <w:bottom w:val="none" w:sz="0" w:space="0" w:color="auto"/>
            <w:right w:val="none" w:sz="0" w:space="0" w:color="auto"/>
          </w:divBdr>
          <w:divsChild>
            <w:div w:id="1518038747">
              <w:marLeft w:val="0"/>
              <w:marRight w:val="0"/>
              <w:marTop w:val="0"/>
              <w:marBottom w:val="0"/>
              <w:divBdr>
                <w:top w:val="none" w:sz="0" w:space="0" w:color="auto"/>
                <w:left w:val="none" w:sz="0" w:space="0" w:color="auto"/>
                <w:bottom w:val="none" w:sz="0" w:space="0" w:color="auto"/>
                <w:right w:val="none" w:sz="0" w:space="0" w:color="auto"/>
              </w:divBdr>
              <w:divsChild>
                <w:div w:id="3476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80810">
      <w:bodyDiv w:val="1"/>
      <w:marLeft w:val="0"/>
      <w:marRight w:val="0"/>
      <w:marTop w:val="0"/>
      <w:marBottom w:val="0"/>
      <w:divBdr>
        <w:top w:val="none" w:sz="0" w:space="0" w:color="auto"/>
        <w:left w:val="none" w:sz="0" w:space="0" w:color="auto"/>
        <w:bottom w:val="none" w:sz="0" w:space="0" w:color="auto"/>
        <w:right w:val="none" w:sz="0" w:space="0" w:color="auto"/>
      </w:divBdr>
      <w:divsChild>
        <w:div w:id="790053113">
          <w:marLeft w:val="0"/>
          <w:marRight w:val="0"/>
          <w:marTop w:val="0"/>
          <w:marBottom w:val="0"/>
          <w:divBdr>
            <w:top w:val="none" w:sz="0" w:space="0" w:color="auto"/>
            <w:left w:val="none" w:sz="0" w:space="0" w:color="auto"/>
            <w:bottom w:val="none" w:sz="0" w:space="0" w:color="auto"/>
            <w:right w:val="none" w:sz="0" w:space="0" w:color="auto"/>
          </w:divBdr>
          <w:divsChild>
            <w:div w:id="725373402">
              <w:marLeft w:val="0"/>
              <w:marRight w:val="0"/>
              <w:marTop w:val="0"/>
              <w:marBottom w:val="0"/>
              <w:divBdr>
                <w:top w:val="none" w:sz="0" w:space="0" w:color="auto"/>
                <w:left w:val="none" w:sz="0" w:space="0" w:color="auto"/>
                <w:bottom w:val="none" w:sz="0" w:space="0" w:color="auto"/>
                <w:right w:val="none" w:sz="0" w:space="0" w:color="auto"/>
              </w:divBdr>
              <w:divsChild>
                <w:div w:id="28149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895185">
      <w:bodyDiv w:val="1"/>
      <w:marLeft w:val="0"/>
      <w:marRight w:val="0"/>
      <w:marTop w:val="0"/>
      <w:marBottom w:val="0"/>
      <w:divBdr>
        <w:top w:val="none" w:sz="0" w:space="0" w:color="auto"/>
        <w:left w:val="none" w:sz="0" w:space="0" w:color="auto"/>
        <w:bottom w:val="none" w:sz="0" w:space="0" w:color="auto"/>
        <w:right w:val="none" w:sz="0" w:space="0" w:color="auto"/>
      </w:divBdr>
      <w:divsChild>
        <w:div w:id="1892231883">
          <w:marLeft w:val="0"/>
          <w:marRight w:val="0"/>
          <w:marTop w:val="0"/>
          <w:marBottom w:val="0"/>
          <w:divBdr>
            <w:top w:val="none" w:sz="0" w:space="0" w:color="auto"/>
            <w:left w:val="none" w:sz="0" w:space="0" w:color="auto"/>
            <w:bottom w:val="none" w:sz="0" w:space="0" w:color="auto"/>
            <w:right w:val="none" w:sz="0" w:space="0" w:color="auto"/>
          </w:divBdr>
          <w:divsChild>
            <w:div w:id="1243757305">
              <w:marLeft w:val="0"/>
              <w:marRight w:val="0"/>
              <w:marTop w:val="0"/>
              <w:marBottom w:val="0"/>
              <w:divBdr>
                <w:top w:val="none" w:sz="0" w:space="0" w:color="auto"/>
                <w:left w:val="none" w:sz="0" w:space="0" w:color="auto"/>
                <w:bottom w:val="none" w:sz="0" w:space="0" w:color="auto"/>
                <w:right w:val="none" w:sz="0" w:space="0" w:color="auto"/>
              </w:divBdr>
              <w:divsChild>
                <w:div w:id="8126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30532">
      <w:bodyDiv w:val="1"/>
      <w:marLeft w:val="0"/>
      <w:marRight w:val="0"/>
      <w:marTop w:val="0"/>
      <w:marBottom w:val="0"/>
      <w:divBdr>
        <w:top w:val="none" w:sz="0" w:space="0" w:color="auto"/>
        <w:left w:val="none" w:sz="0" w:space="0" w:color="auto"/>
        <w:bottom w:val="none" w:sz="0" w:space="0" w:color="auto"/>
        <w:right w:val="none" w:sz="0" w:space="0" w:color="auto"/>
      </w:divBdr>
      <w:divsChild>
        <w:div w:id="790246552">
          <w:marLeft w:val="0"/>
          <w:marRight w:val="0"/>
          <w:marTop w:val="0"/>
          <w:marBottom w:val="0"/>
          <w:divBdr>
            <w:top w:val="none" w:sz="0" w:space="0" w:color="auto"/>
            <w:left w:val="none" w:sz="0" w:space="0" w:color="auto"/>
            <w:bottom w:val="none" w:sz="0" w:space="0" w:color="auto"/>
            <w:right w:val="none" w:sz="0" w:space="0" w:color="auto"/>
          </w:divBdr>
          <w:divsChild>
            <w:div w:id="534931895">
              <w:marLeft w:val="0"/>
              <w:marRight w:val="0"/>
              <w:marTop w:val="0"/>
              <w:marBottom w:val="0"/>
              <w:divBdr>
                <w:top w:val="none" w:sz="0" w:space="0" w:color="auto"/>
                <w:left w:val="none" w:sz="0" w:space="0" w:color="auto"/>
                <w:bottom w:val="none" w:sz="0" w:space="0" w:color="auto"/>
                <w:right w:val="none" w:sz="0" w:space="0" w:color="auto"/>
              </w:divBdr>
              <w:divsChild>
                <w:div w:id="67163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56758">
      <w:bodyDiv w:val="1"/>
      <w:marLeft w:val="0"/>
      <w:marRight w:val="0"/>
      <w:marTop w:val="0"/>
      <w:marBottom w:val="0"/>
      <w:divBdr>
        <w:top w:val="none" w:sz="0" w:space="0" w:color="auto"/>
        <w:left w:val="none" w:sz="0" w:space="0" w:color="auto"/>
        <w:bottom w:val="none" w:sz="0" w:space="0" w:color="auto"/>
        <w:right w:val="none" w:sz="0" w:space="0" w:color="auto"/>
      </w:divBdr>
      <w:divsChild>
        <w:div w:id="730271664">
          <w:marLeft w:val="0"/>
          <w:marRight w:val="0"/>
          <w:marTop w:val="0"/>
          <w:marBottom w:val="0"/>
          <w:divBdr>
            <w:top w:val="none" w:sz="0" w:space="0" w:color="auto"/>
            <w:left w:val="none" w:sz="0" w:space="0" w:color="auto"/>
            <w:bottom w:val="none" w:sz="0" w:space="0" w:color="auto"/>
            <w:right w:val="none" w:sz="0" w:space="0" w:color="auto"/>
          </w:divBdr>
          <w:divsChild>
            <w:div w:id="1608463892">
              <w:marLeft w:val="0"/>
              <w:marRight w:val="0"/>
              <w:marTop w:val="0"/>
              <w:marBottom w:val="0"/>
              <w:divBdr>
                <w:top w:val="none" w:sz="0" w:space="0" w:color="auto"/>
                <w:left w:val="none" w:sz="0" w:space="0" w:color="auto"/>
                <w:bottom w:val="none" w:sz="0" w:space="0" w:color="auto"/>
                <w:right w:val="none" w:sz="0" w:space="0" w:color="auto"/>
              </w:divBdr>
              <w:divsChild>
                <w:div w:id="143085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709676">
      <w:bodyDiv w:val="1"/>
      <w:marLeft w:val="0"/>
      <w:marRight w:val="0"/>
      <w:marTop w:val="0"/>
      <w:marBottom w:val="0"/>
      <w:divBdr>
        <w:top w:val="none" w:sz="0" w:space="0" w:color="auto"/>
        <w:left w:val="none" w:sz="0" w:space="0" w:color="auto"/>
        <w:bottom w:val="none" w:sz="0" w:space="0" w:color="auto"/>
        <w:right w:val="none" w:sz="0" w:space="0" w:color="auto"/>
      </w:divBdr>
      <w:divsChild>
        <w:div w:id="1079595250">
          <w:marLeft w:val="0"/>
          <w:marRight w:val="0"/>
          <w:marTop w:val="0"/>
          <w:marBottom w:val="0"/>
          <w:divBdr>
            <w:top w:val="none" w:sz="0" w:space="0" w:color="auto"/>
            <w:left w:val="none" w:sz="0" w:space="0" w:color="auto"/>
            <w:bottom w:val="none" w:sz="0" w:space="0" w:color="auto"/>
            <w:right w:val="none" w:sz="0" w:space="0" w:color="auto"/>
          </w:divBdr>
          <w:divsChild>
            <w:div w:id="1635138883">
              <w:marLeft w:val="0"/>
              <w:marRight w:val="0"/>
              <w:marTop w:val="0"/>
              <w:marBottom w:val="0"/>
              <w:divBdr>
                <w:top w:val="none" w:sz="0" w:space="0" w:color="auto"/>
                <w:left w:val="none" w:sz="0" w:space="0" w:color="auto"/>
                <w:bottom w:val="none" w:sz="0" w:space="0" w:color="auto"/>
                <w:right w:val="none" w:sz="0" w:space="0" w:color="auto"/>
              </w:divBdr>
              <w:divsChild>
                <w:div w:id="111478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143901">
      <w:bodyDiv w:val="1"/>
      <w:marLeft w:val="0"/>
      <w:marRight w:val="0"/>
      <w:marTop w:val="0"/>
      <w:marBottom w:val="0"/>
      <w:divBdr>
        <w:top w:val="none" w:sz="0" w:space="0" w:color="auto"/>
        <w:left w:val="none" w:sz="0" w:space="0" w:color="auto"/>
        <w:bottom w:val="none" w:sz="0" w:space="0" w:color="auto"/>
        <w:right w:val="none" w:sz="0" w:space="0" w:color="auto"/>
      </w:divBdr>
      <w:divsChild>
        <w:div w:id="1875649585">
          <w:marLeft w:val="0"/>
          <w:marRight w:val="0"/>
          <w:marTop w:val="0"/>
          <w:marBottom w:val="0"/>
          <w:divBdr>
            <w:top w:val="none" w:sz="0" w:space="0" w:color="auto"/>
            <w:left w:val="none" w:sz="0" w:space="0" w:color="auto"/>
            <w:bottom w:val="none" w:sz="0" w:space="0" w:color="auto"/>
            <w:right w:val="none" w:sz="0" w:space="0" w:color="auto"/>
          </w:divBdr>
          <w:divsChild>
            <w:div w:id="226379013">
              <w:marLeft w:val="0"/>
              <w:marRight w:val="0"/>
              <w:marTop w:val="0"/>
              <w:marBottom w:val="0"/>
              <w:divBdr>
                <w:top w:val="none" w:sz="0" w:space="0" w:color="auto"/>
                <w:left w:val="none" w:sz="0" w:space="0" w:color="auto"/>
                <w:bottom w:val="none" w:sz="0" w:space="0" w:color="auto"/>
                <w:right w:val="none" w:sz="0" w:space="0" w:color="auto"/>
              </w:divBdr>
              <w:divsChild>
                <w:div w:id="210711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95540">
      <w:bodyDiv w:val="1"/>
      <w:marLeft w:val="0"/>
      <w:marRight w:val="0"/>
      <w:marTop w:val="0"/>
      <w:marBottom w:val="0"/>
      <w:divBdr>
        <w:top w:val="none" w:sz="0" w:space="0" w:color="auto"/>
        <w:left w:val="none" w:sz="0" w:space="0" w:color="auto"/>
        <w:bottom w:val="none" w:sz="0" w:space="0" w:color="auto"/>
        <w:right w:val="none" w:sz="0" w:space="0" w:color="auto"/>
      </w:divBdr>
      <w:divsChild>
        <w:div w:id="465702616">
          <w:marLeft w:val="0"/>
          <w:marRight w:val="0"/>
          <w:marTop w:val="0"/>
          <w:marBottom w:val="0"/>
          <w:divBdr>
            <w:top w:val="none" w:sz="0" w:space="0" w:color="auto"/>
            <w:left w:val="none" w:sz="0" w:space="0" w:color="auto"/>
            <w:bottom w:val="none" w:sz="0" w:space="0" w:color="auto"/>
            <w:right w:val="none" w:sz="0" w:space="0" w:color="auto"/>
          </w:divBdr>
          <w:divsChild>
            <w:div w:id="1075322302">
              <w:marLeft w:val="0"/>
              <w:marRight w:val="0"/>
              <w:marTop w:val="0"/>
              <w:marBottom w:val="0"/>
              <w:divBdr>
                <w:top w:val="none" w:sz="0" w:space="0" w:color="auto"/>
                <w:left w:val="none" w:sz="0" w:space="0" w:color="auto"/>
                <w:bottom w:val="none" w:sz="0" w:space="0" w:color="auto"/>
                <w:right w:val="none" w:sz="0" w:space="0" w:color="auto"/>
              </w:divBdr>
              <w:divsChild>
                <w:div w:id="196550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056175@stud.is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1608</Words>
  <Characters>9281</Characters>
  <Application>Microsoft Office Word</Application>
  <DocSecurity>0</DocSecurity>
  <Lines>386</Lines>
  <Paragraphs>201</Paragraphs>
  <ScaleCrop>false</ScaleCrop>
  <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Ruta Lapinskiene</dc:creator>
  <cp:keywords/>
  <dc:description/>
  <cp:lastModifiedBy>Ieva Jaugelavice</cp:lastModifiedBy>
  <cp:revision>2</cp:revision>
  <dcterms:created xsi:type="dcterms:W3CDTF">2024-01-08T14:43:00Z</dcterms:created>
  <dcterms:modified xsi:type="dcterms:W3CDTF">2024-01-08T14:43:00Z</dcterms:modified>
</cp:coreProperties>
</file>