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7C4D276E" w:rsidR="00901197" w:rsidRPr="00551AC2" w:rsidRDefault="00492672" w:rsidP="00162656">
      <w:pPr>
        <w:tabs>
          <w:tab w:val="left" w:pos="6663"/>
        </w:tabs>
        <w:spacing w:after="120"/>
        <w:jc w:val="center"/>
        <w:rPr>
          <w:rFonts w:ascii="Arial" w:hAnsi="Arial" w:cs="Arial"/>
          <w:sz w:val="28"/>
          <w:szCs w:val="28"/>
        </w:rPr>
      </w:pPr>
      <w:r w:rsidRPr="00551AC2">
        <w:rPr>
          <w:rFonts w:ascii="Arial" w:hAnsi="Arial" w:cs="Arial"/>
          <w:sz w:val="28"/>
          <w:szCs w:val="28"/>
        </w:rPr>
        <w:t>INVESTMENT MANAGEMENT</w:t>
      </w:r>
    </w:p>
    <w:p w14:paraId="23CA9E92" w14:textId="77777777" w:rsidR="00162656" w:rsidRPr="00551AC2"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551AC2" w14:paraId="42669BE7" w14:textId="77777777" w:rsidTr="00057EAB">
        <w:tc>
          <w:tcPr>
            <w:tcW w:w="2537" w:type="pct"/>
          </w:tcPr>
          <w:p w14:paraId="6526C01C" w14:textId="77777777" w:rsidR="00AE7148" w:rsidRPr="00551AC2"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551AC2">
              <w:rPr>
                <w:rStyle w:val="Bolds"/>
                <w:rFonts w:ascii="Arial" w:hAnsi="Arial" w:cs="Arial"/>
                <w:sz w:val="18"/>
                <w:szCs w:val="18"/>
              </w:rPr>
              <w:t>Course code</w:t>
            </w:r>
          </w:p>
        </w:tc>
        <w:tc>
          <w:tcPr>
            <w:tcW w:w="2463" w:type="pct"/>
          </w:tcPr>
          <w:p w14:paraId="1AA4E15E" w14:textId="0558E6C4" w:rsidR="00AE7148" w:rsidRPr="00551AC2" w:rsidRDefault="00950DE7" w:rsidP="00901197">
            <w:pPr>
              <w:spacing w:before="120" w:after="0"/>
              <w:rPr>
                <w:rFonts w:ascii="Arial" w:hAnsi="Arial" w:cs="Arial"/>
                <w:i/>
                <w:color w:val="000000"/>
                <w:sz w:val="18"/>
                <w:szCs w:val="18"/>
              </w:rPr>
            </w:pPr>
            <w:r w:rsidRPr="00551AC2">
              <w:rPr>
                <w:rFonts w:ascii="Arial" w:hAnsi="Arial" w:cs="Arial"/>
                <w:i/>
                <w:color w:val="000000"/>
                <w:sz w:val="18"/>
                <w:szCs w:val="18"/>
              </w:rPr>
              <w:t xml:space="preserve">FIN </w:t>
            </w:r>
            <w:r w:rsidR="00492672" w:rsidRPr="00551AC2">
              <w:rPr>
                <w:rFonts w:ascii="Arial" w:hAnsi="Arial" w:cs="Arial"/>
                <w:i/>
                <w:color w:val="000000"/>
                <w:sz w:val="18"/>
                <w:szCs w:val="18"/>
              </w:rPr>
              <w:t>107</w:t>
            </w:r>
          </w:p>
        </w:tc>
      </w:tr>
      <w:tr w:rsidR="00AE7148" w:rsidRPr="00551AC2" w14:paraId="74A9A9F0" w14:textId="77777777" w:rsidTr="00057EAB">
        <w:tc>
          <w:tcPr>
            <w:tcW w:w="2537" w:type="pct"/>
          </w:tcPr>
          <w:p w14:paraId="14A463FE" w14:textId="389F0406" w:rsidR="00AE7148" w:rsidRPr="00551AC2"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551AC2">
              <w:rPr>
                <w:rStyle w:val="Bolds"/>
                <w:rFonts w:ascii="Arial" w:hAnsi="Arial" w:cs="Arial"/>
                <w:sz w:val="18"/>
                <w:szCs w:val="18"/>
              </w:rPr>
              <w:t xml:space="preserve">Compulsory in the </w:t>
            </w:r>
            <w:proofErr w:type="spellStart"/>
            <w:r w:rsidRPr="00551AC2">
              <w:rPr>
                <w:rStyle w:val="Bolds"/>
                <w:rFonts w:ascii="Arial" w:hAnsi="Arial" w:cs="Arial"/>
                <w:sz w:val="18"/>
                <w:szCs w:val="18"/>
              </w:rPr>
              <w:t>programmes</w:t>
            </w:r>
            <w:proofErr w:type="spellEnd"/>
          </w:p>
        </w:tc>
        <w:tc>
          <w:tcPr>
            <w:tcW w:w="2463" w:type="pct"/>
          </w:tcPr>
          <w:p w14:paraId="019CBA74" w14:textId="1772E189" w:rsidR="00AE7148" w:rsidRPr="00551AC2" w:rsidRDefault="00492672" w:rsidP="00950DE7">
            <w:pPr>
              <w:pStyle w:val="metod"/>
              <w:ind w:firstLine="0"/>
              <w:jc w:val="both"/>
              <w:rPr>
                <w:rStyle w:val="Bolds"/>
                <w:rFonts w:ascii="Arial" w:hAnsi="Arial" w:cs="Arial"/>
                <w:b w:val="0"/>
                <w:i/>
                <w:sz w:val="18"/>
                <w:szCs w:val="18"/>
              </w:rPr>
            </w:pPr>
            <w:r w:rsidRPr="00551AC2">
              <w:rPr>
                <w:rStyle w:val="Bolds"/>
                <w:rFonts w:ascii="Arial" w:hAnsi="Arial" w:cs="Arial"/>
                <w:b w:val="0"/>
                <w:i/>
                <w:sz w:val="18"/>
                <w:szCs w:val="18"/>
              </w:rPr>
              <w:t>Finance</w:t>
            </w:r>
            <w:r w:rsidR="00950DE7" w:rsidRPr="00551AC2">
              <w:rPr>
                <w:rStyle w:val="Bolds"/>
                <w:rFonts w:ascii="Arial" w:hAnsi="Arial" w:cs="Arial"/>
                <w:b w:val="0"/>
                <w:i/>
                <w:sz w:val="18"/>
                <w:szCs w:val="18"/>
              </w:rPr>
              <w:t xml:space="preserve"> </w:t>
            </w:r>
          </w:p>
        </w:tc>
      </w:tr>
      <w:tr w:rsidR="00B4316F" w:rsidRPr="00551AC2" w14:paraId="1FA633EE" w14:textId="77777777" w:rsidTr="00057EAB">
        <w:tc>
          <w:tcPr>
            <w:tcW w:w="2537" w:type="pct"/>
          </w:tcPr>
          <w:p w14:paraId="2BE94610" w14:textId="300BB536" w:rsidR="00AE7148" w:rsidRPr="00551AC2"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551AC2">
              <w:rPr>
                <w:rStyle w:val="Bolds"/>
                <w:rFonts w:ascii="Arial" w:hAnsi="Arial" w:cs="Arial"/>
                <w:sz w:val="18"/>
                <w:szCs w:val="18"/>
              </w:rPr>
              <w:t>Level of studies</w:t>
            </w:r>
          </w:p>
        </w:tc>
        <w:tc>
          <w:tcPr>
            <w:tcW w:w="2463" w:type="pct"/>
          </w:tcPr>
          <w:p w14:paraId="2F31AC28" w14:textId="55CE99B3" w:rsidR="00AE7148" w:rsidRPr="00551AC2"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551AC2">
              <w:rPr>
                <w:rStyle w:val="Bolds"/>
                <w:rFonts w:ascii="Arial" w:hAnsi="Arial" w:cs="Arial"/>
                <w:b w:val="0"/>
                <w:i/>
                <w:sz w:val="18"/>
                <w:szCs w:val="18"/>
              </w:rPr>
              <w:t>Undergraduate</w:t>
            </w:r>
          </w:p>
        </w:tc>
      </w:tr>
      <w:tr w:rsidR="00F23989" w:rsidRPr="00551AC2" w14:paraId="509071A8" w14:textId="77777777" w:rsidTr="00057EAB">
        <w:tc>
          <w:tcPr>
            <w:tcW w:w="2537" w:type="pct"/>
          </w:tcPr>
          <w:p w14:paraId="4622EA2E" w14:textId="5D3A3A09" w:rsidR="00F23989" w:rsidRPr="00551AC2"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551AC2">
              <w:rPr>
                <w:rStyle w:val="Bolds"/>
                <w:rFonts w:ascii="Arial" w:hAnsi="Arial" w:cs="Arial"/>
                <w:sz w:val="18"/>
                <w:szCs w:val="18"/>
              </w:rPr>
              <w:t>Number of credits</w:t>
            </w:r>
          </w:p>
        </w:tc>
        <w:tc>
          <w:tcPr>
            <w:tcW w:w="2463" w:type="pct"/>
          </w:tcPr>
          <w:p w14:paraId="447ED3CE" w14:textId="036D7A62" w:rsidR="00F23989" w:rsidRPr="00551AC2" w:rsidRDefault="00DE0876" w:rsidP="00901197">
            <w:pPr>
              <w:pStyle w:val="Parameters"/>
              <w:tabs>
                <w:tab w:val="clear" w:pos="4820"/>
              </w:tabs>
              <w:spacing w:before="120" w:after="0" w:line="276" w:lineRule="auto"/>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in-class hours + </w:t>
            </w:r>
            <w:r>
              <w:rPr>
                <w:rStyle w:val="Bolds"/>
                <w:rFonts w:ascii="Arial" w:hAnsi="Arial" w:cs="Arial"/>
                <w:b w:val="0"/>
                <w:i/>
                <w:sz w:val="18"/>
                <w:szCs w:val="18"/>
              </w:rPr>
              <w:t>6</w:t>
            </w:r>
            <w:r w:rsidRPr="00DD6FA8">
              <w:rPr>
                <w:rStyle w:val="Bolds"/>
                <w:rFonts w:ascii="Arial" w:hAnsi="Arial" w:cs="Arial"/>
                <w:b w:val="0"/>
                <w:i/>
                <w:sz w:val="18"/>
                <w:szCs w:val="18"/>
              </w:rPr>
              <w:t xml:space="preserve"> consultation hours + 2 exam hours, 104 individual work hours)</w:t>
            </w:r>
          </w:p>
        </w:tc>
      </w:tr>
      <w:tr w:rsidR="00F23989" w:rsidRPr="00551AC2" w14:paraId="42E072A5" w14:textId="77777777" w:rsidTr="00057EAB">
        <w:tc>
          <w:tcPr>
            <w:tcW w:w="2537" w:type="pct"/>
          </w:tcPr>
          <w:p w14:paraId="5065227B" w14:textId="334558F0" w:rsidR="00F23989" w:rsidRPr="00551AC2"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551AC2">
              <w:rPr>
                <w:rStyle w:val="Bolds"/>
                <w:rFonts w:ascii="Arial" w:hAnsi="Arial" w:cs="Arial"/>
                <w:sz w:val="18"/>
                <w:szCs w:val="18"/>
              </w:rPr>
              <w:t>Course coordinator (</w:t>
            </w:r>
            <w:r w:rsidR="00B4316F" w:rsidRPr="00551AC2">
              <w:rPr>
                <w:rStyle w:val="Bolds"/>
                <w:rFonts w:ascii="Arial" w:hAnsi="Arial" w:cs="Arial"/>
                <w:sz w:val="18"/>
                <w:szCs w:val="18"/>
              </w:rPr>
              <w:t>title and name</w:t>
            </w:r>
            <w:r w:rsidRPr="00551AC2">
              <w:rPr>
                <w:rStyle w:val="Bolds"/>
                <w:rFonts w:ascii="Arial" w:hAnsi="Arial" w:cs="Arial"/>
                <w:sz w:val="18"/>
                <w:szCs w:val="18"/>
              </w:rPr>
              <w:t>)</w:t>
            </w:r>
          </w:p>
        </w:tc>
        <w:tc>
          <w:tcPr>
            <w:tcW w:w="2463" w:type="pct"/>
          </w:tcPr>
          <w:p w14:paraId="52E8AA77" w14:textId="48FB72D0" w:rsidR="00F23989" w:rsidRPr="00551AC2" w:rsidRDefault="00492672" w:rsidP="00901197">
            <w:pPr>
              <w:pStyle w:val="Parameters"/>
              <w:tabs>
                <w:tab w:val="clear" w:pos="4820"/>
              </w:tabs>
              <w:spacing w:before="120" w:after="0" w:line="276" w:lineRule="auto"/>
              <w:ind w:left="0" w:firstLine="0"/>
              <w:rPr>
                <w:rStyle w:val="Bolds"/>
                <w:rFonts w:ascii="Arial" w:hAnsi="Arial" w:cs="Arial"/>
                <w:b w:val="0"/>
                <w:i/>
                <w:sz w:val="18"/>
                <w:szCs w:val="18"/>
              </w:rPr>
            </w:pPr>
            <w:r w:rsidRPr="00551AC2">
              <w:rPr>
                <w:rStyle w:val="Bolds"/>
                <w:rFonts w:ascii="Arial" w:hAnsi="Arial" w:cs="Arial"/>
                <w:b w:val="0"/>
                <w:i/>
                <w:sz w:val="18"/>
                <w:szCs w:val="18"/>
              </w:rPr>
              <w:t>Assoc. Prof. Silviu Ursu</w:t>
            </w:r>
            <w:r w:rsidR="00B4316F" w:rsidRPr="00551AC2">
              <w:rPr>
                <w:rStyle w:val="Bolds"/>
                <w:rFonts w:ascii="Arial" w:hAnsi="Arial" w:cs="Arial"/>
                <w:b w:val="0"/>
                <w:i/>
                <w:sz w:val="18"/>
                <w:szCs w:val="18"/>
              </w:rPr>
              <w:t xml:space="preserve"> </w:t>
            </w:r>
          </w:p>
        </w:tc>
      </w:tr>
      <w:tr w:rsidR="00AE7148" w:rsidRPr="00551AC2" w14:paraId="4BFE1536" w14:textId="77777777" w:rsidTr="00057EAB">
        <w:tc>
          <w:tcPr>
            <w:tcW w:w="2537" w:type="pct"/>
          </w:tcPr>
          <w:p w14:paraId="379AEE7F" w14:textId="077E44D7" w:rsidR="00AE7148" w:rsidRPr="00551AC2"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551AC2">
              <w:rPr>
                <w:rStyle w:val="Bolds"/>
                <w:rFonts w:ascii="Arial" w:hAnsi="Arial" w:cs="Arial"/>
                <w:sz w:val="18"/>
                <w:szCs w:val="18"/>
              </w:rPr>
              <w:t>Prerequisites</w:t>
            </w:r>
          </w:p>
        </w:tc>
        <w:tc>
          <w:tcPr>
            <w:tcW w:w="2463" w:type="pct"/>
          </w:tcPr>
          <w:p w14:paraId="4DBC4DB6" w14:textId="56A26CE8" w:rsidR="00AE7148" w:rsidRPr="00551AC2" w:rsidRDefault="00492672" w:rsidP="00901197">
            <w:pPr>
              <w:pStyle w:val="Parameters"/>
              <w:tabs>
                <w:tab w:val="clear" w:pos="4820"/>
              </w:tabs>
              <w:spacing w:before="120" w:after="0" w:line="276" w:lineRule="auto"/>
              <w:ind w:left="0" w:firstLine="0"/>
              <w:rPr>
                <w:rFonts w:ascii="Arial" w:hAnsi="Arial" w:cs="Arial"/>
                <w:b/>
                <w:bCs/>
                <w:i/>
                <w:iCs/>
                <w:sz w:val="18"/>
                <w:szCs w:val="18"/>
                <w:highlight w:val="yellow"/>
              </w:rPr>
            </w:pPr>
            <w:r w:rsidRPr="00551AC2">
              <w:rPr>
                <w:rStyle w:val="Bolds"/>
                <w:rFonts w:ascii="Arial" w:hAnsi="Arial" w:cs="Arial"/>
                <w:b w:val="0"/>
                <w:i/>
                <w:sz w:val="18"/>
                <w:szCs w:val="18"/>
              </w:rPr>
              <w:t>Financial Management</w:t>
            </w:r>
            <w:r w:rsidR="00950DE7" w:rsidRPr="00551AC2">
              <w:rPr>
                <w:rStyle w:val="Bolds"/>
                <w:rFonts w:ascii="Arial" w:hAnsi="Arial" w:cs="Arial"/>
                <w:b w:val="0"/>
                <w:i/>
                <w:sz w:val="18"/>
                <w:szCs w:val="18"/>
              </w:rPr>
              <w:t xml:space="preserve"> </w:t>
            </w:r>
          </w:p>
        </w:tc>
      </w:tr>
      <w:tr w:rsidR="00AE7148" w:rsidRPr="00551AC2" w14:paraId="3EAA7653" w14:textId="77777777" w:rsidTr="00057EAB">
        <w:trPr>
          <w:trHeight w:val="168"/>
        </w:trPr>
        <w:tc>
          <w:tcPr>
            <w:tcW w:w="2537" w:type="pct"/>
          </w:tcPr>
          <w:p w14:paraId="6D808724" w14:textId="0920B481" w:rsidR="00AE7148" w:rsidRPr="00551AC2" w:rsidRDefault="00B4316F" w:rsidP="00901197">
            <w:pPr>
              <w:pStyle w:val="Parameters"/>
              <w:tabs>
                <w:tab w:val="clear" w:pos="4820"/>
              </w:tabs>
              <w:spacing w:before="120" w:after="0" w:line="276" w:lineRule="auto"/>
              <w:ind w:left="0" w:firstLine="0"/>
              <w:rPr>
                <w:rFonts w:ascii="Arial" w:hAnsi="Arial" w:cs="Arial"/>
                <w:b/>
                <w:sz w:val="18"/>
                <w:szCs w:val="18"/>
              </w:rPr>
            </w:pPr>
            <w:r w:rsidRPr="00551AC2">
              <w:rPr>
                <w:rStyle w:val="Bolds"/>
                <w:rFonts w:ascii="Arial" w:hAnsi="Arial" w:cs="Arial"/>
                <w:sz w:val="18"/>
                <w:szCs w:val="18"/>
              </w:rPr>
              <w:t>L</w:t>
            </w:r>
            <w:r w:rsidR="00901197" w:rsidRPr="00551AC2">
              <w:rPr>
                <w:rStyle w:val="Bolds"/>
                <w:rFonts w:ascii="Arial" w:hAnsi="Arial" w:cs="Arial"/>
                <w:sz w:val="18"/>
                <w:szCs w:val="18"/>
              </w:rPr>
              <w:t>anguage</w:t>
            </w:r>
            <w:r w:rsidRPr="00551AC2">
              <w:rPr>
                <w:rStyle w:val="Bolds"/>
                <w:rFonts w:ascii="Arial" w:hAnsi="Arial" w:cs="Arial"/>
                <w:sz w:val="18"/>
                <w:szCs w:val="18"/>
              </w:rPr>
              <w:t xml:space="preserve"> of instruction</w:t>
            </w:r>
          </w:p>
        </w:tc>
        <w:tc>
          <w:tcPr>
            <w:tcW w:w="2463" w:type="pct"/>
          </w:tcPr>
          <w:p w14:paraId="76CD57B3" w14:textId="340FB63C" w:rsidR="00AE7148" w:rsidRPr="00551AC2" w:rsidRDefault="00B4316F" w:rsidP="00901197">
            <w:pPr>
              <w:pStyle w:val="Parameters"/>
              <w:tabs>
                <w:tab w:val="clear" w:pos="4820"/>
              </w:tabs>
              <w:spacing w:before="120" w:after="0" w:line="276" w:lineRule="auto"/>
              <w:ind w:left="0" w:firstLine="0"/>
              <w:rPr>
                <w:rFonts w:ascii="Arial" w:hAnsi="Arial" w:cs="Arial"/>
                <w:i/>
                <w:sz w:val="18"/>
                <w:szCs w:val="18"/>
              </w:rPr>
            </w:pPr>
            <w:r w:rsidRPr="00551AC2">
              <w:rPr>
                <w:rFonts w:ascii="Arial" w:hAnsi="Arial" w:cs="Arial"/>
                <w:i/>
                <w:sz w:val="18"/>
                <w:szCs w:val="18"/>
              </w:rPr>
              <w:t>English</w:t>
            </w:r>
          </w:p>
        </w:tc>
      </w:tr>
    </w:tbl>
    <w:p w14:paraId="4AC5449C" w14:textId="59AF3463" w:rsidR="00901197" w:rsidRPr="00551AC2" w:rsidRDefault="00901197" w:rsidP="009D4C19">
      <w:pPr>
        <w:spacing w:after="0" w:line="240" w:lineRule="auto"/>
        <w:rPr>
          <w:rFonts w:ascii="Arial" w:hAnsi="Arial" w:cs="Arial"/>
          <w:b/>
          <w:sz w:val="18"/>
          <w:szCs w:val="18"/>
        </w:rPr>
      </w:pPr>
    </w:p>
    <w:p w14:paraId="3179A0FE" w14:textId="77777777" w:rsidR="00B4316F" w:rsidRPr="00551AC2" w:rsidRDefault="00B4316F" w:rsidP="009D4C19">
      <w:pPr>
        <w:spacing w:after="0" w:line="240" w:lineRule="auto"/>
        <w:rPr>
          <w:rFonts w:ascii="Arial" w:hAnsi="Arial" w:cs="Arial"/>
          <w:b/>
          <w:sz w:val="18"/>
          <w:szCs w:val="18"/>
        </w:rPr>
      </w:pPr>
    </w:p>
    <w:p w14:paraId="254A5945" w14:textId="02EB4AF5" w:rsidR="00B4316F" w:rsidRPr="00551AC2" w:rsidRDefault="00B4316F" w:rsidP="007C6666">
      <w:pPr>
        <w:spacing w:after="0" w:line="240" w:lineRule="auto"/>
        <w:rPr>
          <w:rFonts w:ascii="Arial" w:hAnsi="Arial" w:cs="Arial"/>
          <w:b/>
          <w:sz w:val="18"/>
          <w:szCs w:val="18"/>
        </w:rPr>
      </w:pPr>
      <w:r w:rsidRPr="00551AC2">
        <w:rPr>
          <w:rFonts w:ascii="Arial" w:hAnsi="Arial" w:cs="Arial"/>
          <w:b/>
          <w:sz w:val="18"/>
          <w:szCs w:val="18"/>
        </w:rPr>
        <w:t>THE AIM OF THE COURSE:</w:t>
      </w:r>
    </w:p>
    <w:p w14:paraId="033303F8" w14:textId="35D69AA2" w:rsidR="008A4107" w:rsidRPr="00551AC2" w:rsidRDefault="008A4107" w:rsidP="00D700DA">
      <w:pPr>
        <w:spacing w:after="0" w:line="240" w:lineRule="auto"/>
        <w:jc w:val="both"/>
        <w:rPr>
          <w:rFonts w:ascii="Arial" w:hAnsi="Arial" w:cs="Arial"/>
          <w:b/>
          <w:sz w:val="18"/>
          <w:szCs w:val="18"/>
        </w:rPr>
      </w:pPr>
    </w:p>
    <w:p w14:paraId="4AB49BF4" w14:textId="026A8602" w:rsidR="001B338B" w:rsidRPr="00551AC2" w:rsidRDefault="00492672" w:rsidP="00492672">
      <w:pPr>
        <w:jc w:val="both"/>
        <w:rPr>
          <w:rFonts w:ascii="Arial" w:hAnsi="Arial" w:cs="Arial"/>
          <w:sz w:val="18"/>
        </w:rPr>
      </w:pPr>
      <w:r w:rsidRPr="00551AC2">
        <w:rPr>
          <w:rFonts w:ascii="Arial" w:hAnsi="Arial" w:cs="Arial"/>
          <w:sz w:val="18"/>
        </w:rPr>
        <w:t xml:space="preserve">The course is intended to introduce students to the main elements and principles of investment and to provide them knowledge and practical skills of </w:t>
      </w:r>
      <w:r w:rsidR="00893FBD" w:rsidRPr="00551AC2">
        <w:rPr>
          <w:rFonts w:ascii="Arial" w:hAnsi="Arial" w:cs="Arial"/>
          <w:sz w:val="18"/>
        </w:rPr>
        <w:t>using</w:t>
      </w:r>
      <w:r w:rsidRPr="00551AC2">
        <w:rPr>
          <w:rFonts w:ascii="Arial" w:hAnsi="Arial" w:cs="Arial"/>
          <w:sz w:val="18"/>
        </w:rPr>
        <w:t xml:space="preserve"> different </w:t>
      </w:r>
      <w:r w:rsidR="00893FBD" w:rsidRPr="00551AC2">
        <w:rPr>
          <w:rFonts w:ascii="Arial" w:hAnsi="Arial" w:cs="Arial"/>
          <w:sz w:val="18"/>
        </w:rPr>
        <w:t xml:space="preserve">investment vehicles and </w:t>
      </w:r>
      <w:r w:rsidRPr="00551AC2">
        <w:rPr>
          <w:rFonts w:ascii="Arial" w:hAnsi="Arial" w:cs="Arial"/>
          <w:sz w:val="18"/>
        </w:rPr>
        <w:t xml:space="preserve">instruments such as equity and debt securities, derivatives and pooled and alternative investments. Students will acquire knowledge about the modern investment theory, and at the same time will develop the skills necessary to analyze and value securities and to create and implement an investment strategy. </w:t>
      </w:r>
    </w:p>
    <w:p w14:paraId="7A3F4418" w14:textId="3D1FCB00" w:rsidR="00901197" w:rsidRPr="00551AC2" w:rsidRDefault="007C6666" w:rsidP="009C1B45">
      <w:pPr>
        <w:spacing w:after="0" w:line="240" w:lineRule="auto"/>
        <w:rPr>
          <w:rFonts w:ascii="Arial" w:hAnsi="Arial" w:cs="Arial"/>
          <w:b/>
          <w:sz w:val="18"/>
          <w:szCs w:val="18"/>
        </w:rPr>
      </w:pPr>
      <w:r w:rsidRPr="00551AC2">
        <w:rPr>
          <w:rFonts w:ascii="Arial" w:hAnsi="Arial" w:cs="Arial"/>
          <w:b/>
          <w:sz w:val="18"/>
          <w:szCs w:val="18"/>
        </w:rPr>
        <w:t xml:space="preserve">MAPPING OF </w:t>
      </w:r>
      <w:r w:rsidR="00901197" w:rsidRPr="00551AC2">
        <w:rPr>
          <w:rFonts w:ascii="Arial" w:hAnsi="Arial" w:cs="Arial"/>
          <w:b/>
          <w:sz w:val="18"/>
          <w:szCs w:val="18"/>
        </w:rPr>
        <w:t>COURSE LEVEL LEARNING OUTCOMES (OBJECTIVES)</w:t>
      </w:r>
      <w:r w:rsidRPr="00551AC2">
        <w:rPr>
          <w:rFonts w:ascii="Arial" w:hAnsi="Arial" w:cs="Arial"/>
          <w:b/>
          <w:sz w:val="18"/>
          <w:szCs w:val="18"/>
        </w:rPr>
        <w:t xml:space="preserve"> WITH </w:t>
      </w:r>
      <w:r w:rsidR="0073580A" w:rsidRPr="00551AC2">
        <w:rPr>
          <w:rFonts w:ascii="Arial" w:hAnsi="Arial" w:cs="Arial"/>
          <w:b/>
          <w:sz w:val="18"/>
          <w:szCs w:val="18"/>
        </w:rPr>
        <w:t>DEGREE</w:t>
      </w:r>
      <w:r w:rsidR="001B338B" w:rsidRPr="00551AC2">
        <w:rPr>
          <w:rFonts w:ascii="Arial" w:hAnsi="Arial" w:cs="Arial"/>
          <w:b/>
          <w:sz w:val="18"/>
          <w:szCs w:val="18"/>
        </w:rPr>
        <w:t xml:space="preserve"> LEVEL LEARNING </w:t>
      </w:r>
      <w:r w:rsidR="0073580A" w:rsidRPr="00551AC2">
        <w:rPr>
          <w:rFonts w:ascii="Arial" w:hAnsi="Arial" w:cs="Arial"/>
          <w:b/>
          <w:sz w:val="18"/>
          <w:szCs w:val="18"/>
        </w:rPr>
        <w:t>OBJECTIVES</w:t>
      </w:r>
      <w:r w:rsidR="001B338B" w:rsidRPr="00551AC2">
        <w:rPr>
          <w:rFonts w:ascii="Arial" w:hAnsi="Arial" w:cs="Arial"/>
          <w:b/>
          <w:sz w:val="18"/>
          <w:szCs w:val="18"/>
        </w:rPr>
        <w:t xml:space="preserve"> (See Annex)</w:t>
      </w:r>
      <w:r w:rsidR="00A41EFE" w:rsidRPr="00551AC2">
        <w:rPr>
          <w:rFonts w:ascii="Arial" w:hAnsi="Arial" w:cs="Arial"/>
          <w:b/>
          <w:sz w:val="18"/>
          <w:szCs w:val="18"/>
        </w:rPr>
        <w:t>, ASSESMENT AND TEACHING METHODS</w:t>
      </w:r>
    </w:p>
    <w:p w14:paraId="755635A4" w14:textId="77777777" w:rsidR="002C6981" w:rsidRPr="00551AC2" w:rsidRDefault="002C6981" w:rsidP="009C1B45">
      <w:pPr>
        <w:spacing w:after="0" w:line="240" w:lineRule="auto"/>
        <w:rPr>
          <w:rFonts w:ascii="Arial" w:hAnsi="Arial" w:cs="Arial"/>
          <w:b/>
          <w:sz w:val="18"/>
          <w:szCs w:val="18"/>
        </w:rPr>
      </w:pPr>
    </w:p>
    <w:tbl>
      <w:tblPr>
        <w:tblW w:w="50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1"/>
        <w:gridCol w:w="1418"/>
        <w:gridCol w:w="1416"/>
        <w:gridCol w:w="1418"/>
        <w:gridCol w:w="1127"/>
      </w:tblGrid>
      <w:tr w:rsidR="001A5602" w:rsidRPr="00551AC2" w14:paraId="54B8549F" w14:textId="77777777" w:rsidTr="001A5602">
        <w:trPr>
          <w:trHeight w:val="661"/>
        </w:trPr>
        <w:tc>
          <w:tcPr>
            <w:tcW w:w="2326" w:type="pct"/>
            <w:shd w:val="clear" w:color="auto" w:fill="auto"/>
            <w:vAlign w:val="center"/>
          </w:tcPr>
          <w:p w14:paraId="0754BFCE" w14:textId="274B2BB6" w:rsidR="00950DE7" w:rsidRPr="00551AC2" w:rsidRDefault="00950DE7" w:rsidP="001A5602">
            <w:pPr>
              <w:pStyle w:val="Head"/>
              <w:spacing w:before="120" w:after="0"/>
              <w:jc w:val="left"/>
              <w:rPr>
                <w:rFonts w:ascii="Arial" w:hAnsi="Arial" w:cs="Arial"/>
                <w:sz w:val="18"/>
                <w:szCs w:val="18"/>
              </w:rPr>
            </w:pPr>
            <w:r w:rsidRPr="00551AC2">
              <w:rPr>
                <w:rFonts w:ascii="Arial" w:hAnsi="Arial" w:cs="Arial"/>
                <w:sz w:val="18"/>
                <w:szCs w:val="18"/>
              </w:rPr>
              <w:t xml:space="preserve">Course level learning outcomes (objectives) </w:t>
            </w:r>
          </w:p>
        </w:tc>
        <w:tc>
          <w:tcPr>
            <w:tcW w:w="705" w:type="pct"/>
            <w:tcBorders>
              <w:top w:val="single" w:sz="4" w:space="0" w:color="000000"/>
              <w:left w:val="single" w:sz="4" w:space="0" w:color="000000"/>
              <w:bottom w:val="single" w:sz="4" w:space="0" w:color="000000"/>
              <w:right w:val="single" w:sz="4" w:space="0" w:color="000000"/>
            </w:tcBorders>
            <w:vAlign w:val="center"/>
          </w:tcPr>
          <w:p w14:paraId="594EF29D" w14:textId="2836061B" w:rsidR="00950DE7" w:rsidRPr="00551AC2" w:rsidRDefault="00950DE7" w:rsidP="001A5602">
            <w:pPr>
              <w:pStyle w:val="Head"/>
              <w:spacing w:before="120" w:after="0"/>
              <w:jc w:val="left"/>
              <w:rPr>
                <w:rFonts w:ascii="Arial" w:hAnsi="Arial" w:cs="Arial"/>
                <w:sz w:val="18"/>
                <w:szCs w:val="18"/>
              </w:rPr>
            </w:pPr>
            <w:r w:rsidRPr="00551AC2">
              <w:rPr>
                <w:rFonts w:ascii="Arial" w:hAnsi="Arial" w:cs="Arial"/>
                <w:sz w:val="18"/>
                <w:szCs w:val="18"/>
                <w:lang w:eastAsia="lt-LT"/>
              </w:rPr>
              <w:t>Degree level learning objectives (Number of LO) BBM</w:t>
            </w:r>
          </w:p>
        </w:tc>
        <w:tc>
          <w:tcPr>
            <w:tcW w:w="704" w:type="pct"/>
            <w:tcBorders>
              <w:top w:val="single" w:sz="4" w:space="0" w:color="000000"/>
              <w:left w:val="single" w:sz="4" w:space="0" w:color="000000"/>
              <w:bottom w:val="single" w:sz="4" w:space="0" w:color="000000"/>
              <w:right w:val="single" w:sz="4" w:space="0" w:color="000000"/>
            </w:tcBorders>
            <w:vAlign w:val="center"/>
          </w:tcPr>
          <w:p w14:paraId="50BBF6F4" w14:textId="3B950470" w:rsidR="00950DE7" w:rsidRPr="00551AC2" w:rsidRDefault="00950DE7" w:rsidP="001A5602">
            <w:pPr>
              <w:pStyle w:val="Head"/>
              <w:spacing w:before="120" w:after="0"/>
              <w:jc w:val="left"/>
              <w:rPr>
                <w:rFonts w:ascii="Arial" w:hAnsi="Arial" w:cs="Arial"/>
                <w:sz w:val="18"/>
                <w:szCs w:val="18"/>
              </w:rPr>
            </w:pPr>
            <w:r w:rsidRPr="00551AC2">
              <w:rPr>
                <w:rFonts w:ascii="Arial" w:hAnsi="Arial" w:cs="Arial"/>
                <w:sz w:val="18"/>
                <w:szCs w:val="18"/>
                <w:lang w:eastAsia="lt-LT"/>
              </w:rPr>
              <w:t>Degree level learning objectives (Number of LO) BSS</w:t>
            </w:r>
          </w:p>
        </w:tc>
        <w:tc>
          <w:tcPr>
            <w:tcW w:w="705" w:type="pct"/>
            <w:vAlign w:val="center"/>
          </w:tcPr>
          <w:p w14:paraId="39C4351C" w14:textId="080B7068" w:rsidR="00950DE7" w:rsidRPr="00551AC2" w:rsidRDefault="00950DE7" w:rsidP="001A5602">
            <w:pPr>
              <w:pStyle w:val="Head"/>
              <w:spacing w:before="120" w:after="0"/>
              <w:jc w:val="left"/>
              <w:rPr>
                <w:rFonts w:ascii="Arial" w:hAnsi="Arial" w:cs="Arial"/>
                <w:sz w:val="18"/>
                <w:szCs w:val="18"/>
              </w:rPr>
            </w:pPr>
            <w:r w:rsidRPr="00551AC2">
              <w:rPr>
                <w:rFonts w:ascii="Arial" w:hAnsi="Arial" w:cs="Arial"/>
                <w:sz w:val="18"/>
                <w:szCs w:val="18"/>
              </w:rPr>
              <w:t>Assessment methods</w:t>
            </w:r>
          </w:p>
        </w:tc>
        <w:tc>
          <w:tcPr>
            <w:tcW w:w="561" w:type="pct"/>
            <w:shd w:val="clear" w:color="auto" w:fill="auto"/>
            <w:vAlign w:val="center"/>
          </w:tcPr>
          <w:p w14:paraId="44BE5464" w14:textId="511F531C" w:rsidR="00950DE7" w:rsidRPr="00551AC2" w:rsidRDefault="00950DE7" w:rsidP="001A5602">
            <w:pPr>
              <w:pStyle w:val="Head"/>
              <w:spacing w:before="120" w:after="0"/>
              <w:jc w:val="left"/>
              <w:rPr>
                <w:rFonts w:ascii="Arial" w:hAnsi="Arial" w:cs="Arial"/>
                <w:sz w:val="18"/>
                <w:szCs w:val="18"/>
              </w:rPr>
            </w:pPr>
            <w:r w:rsidRPr="00551AC2">
              <w:rPr>
                <w:rFonts w:ascii="Arial" w:hAnsi="Arial" w:cs="Arial"/>
                <w:sz w:val="18"/>
                <w:szCs w:val="18"/>
              </w:rPr>
              <w:t>Teaching methods</w:t>
            </w:r>
          </w:p>
        </w:tc>
      </w:tr>
      <w:tr w:rsidR="001A5602" w:rsidRPr="00551AC2" w14:paraId="6F7EF77F" w14:textId="77777777" w:rsidTr="001A5602">
        <w:trPr>
          <w:trHeight w:val="414"/>
        </w:trPr>
        <w:tc>
          <w:tcPr>
            <w:tcW w:w="2326" w:type="pct"/>
            <w:shd w:val="clear" w:color="auto" w:fill="auto"/>
            <w:vAlign w:val="center"/>
          </w:tcPr>
          <w:p w14:paraId="3E933EDD" w14:textId="151FEE11" w:rsidR="008D5CC2" w:rsidRPr="00551AC2" w:rsidRDefault="00492672" w:rsidP="001A5602">
            <w:pPr>
              <w:widowControl w:val="0"/>
              <w:spacing w:after="0"/>
              <w:rPr>
                <w:rFonts w:ascii="Arial" w:hAnsi="Arial" w:cs="Arial"/>
                <w:color w:val="7A7A7F"/>
                <w:sz w:val="18"/>
                <w:szCs w:val="18"/>
                <w:lang w:eastAsia="en-GB"/>
              </w:rPr>
            </w:pPr>
            <w:r w:rsidRPr="00551AC2">
              <w:rPr>
                <w:rFonts w:ascii="Arial" w:hAnsi="Arial" w:cs="Arial"/>
                <w:color w:val="000000"/>
                <w:sz w:val="18"/>
              </w:rPr>
              <w:t xml:space="preserve">CLO1. </w:t>
            </w:r>
            <w:r w:rsidR="008D5CC2" w:rsidRPr="00551AC2">
              <w:rPr>
                <w:rFonts w:ascii="Arial" w:hAnsi="Arial" w:cs="Arial"/>
                <w:color w:val="000000"/>
                <w:sz w:val="18"/>
              </w:rPr>
              <w:t>Define investment</w:t>
            </w:r>
            <w:r w:rsidR="00893FBD" w:rsidRPr="00551AC2">
              <w:rPr>
                <w:rFonts w:ascii="Arial" w:hAnsi="Arial" w:cs="Arial"/>
                <w:color w:val="000000"/>
                <w:sz w:val="18"/>
              </w:rPr>
              <w:t xml:space="preserve"> and investors</w:t>
            </w:r>
            <w:r w:rsidR="008D5CC2" w:rsidRPr="00551AC2">
              <w:rPr>
                <w:rFonts w:ascii="Arial" w:hAnsi="Arial" w:cs="Arial"/>
                <w:color w:val="000000"/>
                <w:sz w:val="18"/>
              </w:rPr>
              <w:t xml:space="preserve"> and describe </w:t>
            </w:r>
            <w:r w:rsidR="00713A0C" w:rsidRPr="00551AC2">
              <w:rPr>
                <w:rFonts w:ascii="Arial" w:hAnsi="Arial" w:cs="Arial"/>
                <w:color w:val="000000"/>
                <w:sz w:val="18"/>
              </w:rPr>
              <w:t>the</w:t>
            </w:r>
            <w:r w:rsidR="008D5CC2" w:rsidRPr="00551AC2">
              <w:rPr>
                <w:rFonts w:ascii="Arial" w:hAnsi="Arial" w:cs="Arial"/>
                <w:color w:val="000000"/>
                <w:sz w:val="18"/>
              </w:rPr>
              <w:t xml:space="preserve"> role and structure</w:t>
            </w:r>
            <w:r w:rsidR="00893FBD" w:rsidRPr="00551AC2">
              <w:rPr>
                <w:rFonts w:ascii="Arial" w:hAnsi="Arial" w:cs="Arial"/>
                <w:color w:val="000000"/>
                <w:sz w:val="18"/>
              </w:rPr>
              <w:t xml:space="preserve"> of investment industry</w:t>
            </w:r>
          </w:p>
        </w:tc>
        <w:tc>
          <w:tcPr>
            <w:tcW w:w="705" w:type="pct"/>
            <w:shd w:val="clear" w:color="auto" w:fill="auto"/>
            <w:vAlign w:val="center"/>
          </w:tcPr>
          <w:p w14:paraId="31DF7BBA" w14:textId="060E1236" w:rsidR="00492672" w:rsidRPr="00551AC2" w:rsidRDefault="00492672" w:rsidP="001A5602">
            <w:pPr>
              <w:widowControl w:val="0"/>
              <w:spacing w:after="0"/>
              <w:rPr>
                <w:rFonts w:ascii="Arial" w:hAnsi="Arial" w:cs="Arial"/>
                <w:color w:val="000000"/>
                <w:sz w:val="18"/>
                <w:szCs w:val="18"/>
              </w:rPr>
            </w:pPr>
            <w:r w:rsidRPr="00551AC2">
              <w:rPr>
                <w:rFonts w:ascii="Arial" w:hAnsi="Arial" w:cs="Arial"/>
                <w:color w:val="000000"/>
                <w:sz w:val="18"/>
                <w:szCs w:val="18"/>
              </w:rPr>
              <w:t xml:space="preserve">BLO1.1 </w:t>
            </w:r>
            <w:r w:rsidRPr="00551AC2">
              <w:rPr>
                <w:rFonts w:ascii="Arial" w:hAnsi="Arial" w:cs="Arial"/>
                <w:color w:val="000000"/>
                <w:sz w:val="18"/>
                <w:szCs w:val="18"/>
              </w:rPr>
              <w:br/>
              <w:t xml:space="preserve">BLO1.2 </w:t>
            </w:r>
          </w:p>
        </w:tc>
        <w:tc>
          <w:tcPr>
            <w:tcW w:w="704" w:type="pct"/>
            <w:vAlign w:val="center"/>
          </w:tcPr>
          <w:p w14:paraId="06D547C5" w14:textId="1F7F6DBE" w:rsidR="00492672" w:rsidRPr="00551AC2" w:rsidRDefault="00492672" w:rsidP="001A5602">
            <w:pPr>
              <w:widowControl w:val="0"/>
              <w:spacing w:after="0"/>
              <w:rPr>
                <w:rFonts w:ascii="Arial" w:hAnsi="Arial" w:cs="Arial"/>
                <w:color w:val="000000"/>
                <w:sz w:val="18"/>
                <w:szCs w:val="18"/>
              </w:rPr>
            </w:pPr>
            <w:r w:rsidRPr="00551AC2">
              <w:rPr>
                <w:rFonts w:ascii="Arial" w:hAnsi="Arial" w:cs="Arial"/>
                <w:color w:val="000000"/>
                <w:sz w:val="18"/>
                <w:szCs w:val="18"/>
              </w:rPr>
              <w:t>ELO1.1</w:t>
            </w:r>
            <w:r w:rsidRPr="00551AC2">
              <w:rPr>
                <w:rFonts w:ascii="Arial" w:hAnsi="Arial" w:cs="Arial"/>
                <w:color w:val="000000"/>
                <w:sz w:val="18"/>
                <w:szCs w:val="18"/>
              </w:rPr>
              <w:br/>
              <w:t xml:space="preserve">ELO1.2 </w:t>
            </w:r>
          </w:p>
        </w:tc>
        <w:tc>
          <w:tcPr>
            <w:tcW w:w="705" w:type="pct"/>
            <w:vAlign w:val="center"/>
          </w:tcPr>
          <w:p w14:paraId="6013D51E" w14:textId="77777777" w:rsidR="001A5602" w:rsidRDefault="00BD6BD3" w:rsidP="001A5602">
            <w:pPr>
              <w:widowControl w:val="0"/>
              <w:spacing w:after="0"/>
              <w:rPr>
                <w:rFonts w:ascii="Arial" w:hAnsi="Arial" w:cs="Arial"/>
                <w:color w:val="000000"/>
                <w:sz w:val="18"/>
                <w:szCs w:val="18"/>
              </w:rPr>
            </w:pPr>
            <w:r>
              <w:rPr>
                <w:rFonts w:ascii="Arial" w:hAnsi="Arial" w:cs="Arial"/>
                <w:color w:val="000000"/>
                <w:sz w:val="18"/>
                <w:szCs w:val="18"/>
              </w:rPr>
              <w:t>Final exam,</w:t>
            </w:r>
            <w:r w:rsidRPr="00551AC2">
              <w:rPr>
                <w:rFonts w:ascii="Arial" w:hAnsi="Arial" w:cs="Arial"/>
                <w:color w:val="000000"/>
                <w:sz w:val="18"/>
                <w:szCs w:val="18"/>
              </w:rPr>
              <w:t xml:space="preserve"> </w:t>
            </w:r>
          </w:p>
          <w:p w14:paraId="032D0AD0" w14:textId="77777777" w:rsidR="001A5602" w:rsidRDefault="001A5602" w:rsidP="001A5602">
            <w:pPr>
              <w:widowControl w:val="0"/>
              <w:spacing w:after="0"/>
              <w:rPr>
                <w:rFonts w:ascii="Arial" w:hAnsi="Arial" w:cs="Arial"/>
                <w:color w:val="000000"/>
                <w:sz w:val="18"/>
                <w:szCs w:val="18"/>
              </w:rPr>
            </w:pPr>
            <w:r>
              <w:rPr>
                <w:rFonts w:ascii="Arial" w:hAnsi="Arial" w:cs="Arial"/>
                <w:color w:val="000000"/>
                <w:sz w:val="18"/>
                <w:szCs w:val="18"/>
              </w:rPr>
              <w:t xml:space="preserve">quizzes, </w:t>
            </w:r>
          </w:p>
          <w:p w14:paraId="387A662B" w14:textId="6CA14DA8" w:rsidR="00492672" w:rsidRPr="00551AC2" w:rsidRDefault="00BD6BD3" w:rsidP="001A5602">
            <w:pPr>
              <w:widowControl w:val="0"/>
              <w:spacing w:after="0"/>
              <w:rPr>
                <w:rFonts w:ascii="Arial" w:hAnsi="Arial" w:cs="Arial"/>
                <w:sz w:val="18"/>
                <w:szCs w:val="18"/>
              </w:rPr>
            </w:pPr>
            <w:r w:rsidRPr="00551AC2">
              <w:rPr>
                <w:rFonts w:ascii="Arial" w:hAnsi="Arial" w:cs="Arial"/>
                <w:color w:val="000000"/>
                <w:sz w:val="18"/>
                <w:szCs w:val="18"/>
              </w:rPr>
              <w:t>group work</w:t>
            </w:r>
          </w:p>
        </w:tc>
        <w:tc>
          <w:tcPr>
            <w:tcW w:w="561" w:type="pct"/>
            <w:shd w:val="clear" w:color="auto" w:fill="auto"/>
            <w:vAlign w:val="center"/>
          </w:tcPr>
          <w:p w14:paraId="659A676F" w14:textId="26AF9215" w:rsidR="00492672" w:rsidRPr="00551AC2" w:rsidRDefault="00492672" w:rsidP="001A5602">
            <w:pPr>
              <w:widowControl w:val="0"/>
              <w:spacing w:after="0"/>
              <w:rPr>
                <w:rFonts w:ascii="Arial" w:hAnsi="Arial" w:cs="Arial"/>
                <w:sz w:val="18"/>
                <w:szCs w:val="18"/>
              </w:rPr>
            </w:pPr>
            <w:r w:rsidRPr="00551AC2">
              <w:rPr>
                <w:rFonts w:ascii="Arial" w:hAnsi="Arial" w:cs="Arial"/>
                <w:color w:val="000000"/>
                <w:sz w:val="18"/>
                <w:szCs w:val="18"/>
              </w:rPr>
              <w:t>Lectures, seminars, self-study</w:t>
            </w:r>
          </w:p>
        </w:tc>
      </w:tr>
      <w:tr w:rsidR="001A5602" w:rsidRPr="00551AC2" w14:paraId="7FC64577" w14:textId="77777777" w:rsidTr="001A5602">
        <w:trPr>
          <w:trHeight w:val="414"/>
        </w:trPr>
        <w:tc>
          <w:tcPr>
            <w:tcW w:w="2326" w:type="pct"/>
            <w:shd w:val="clear" w:color="auto" w:fill="auto"/>
            <w:vAlign w:val="center"/>
          </w:tcPr>
          <w:p w14:paraId="27F0A08C" w14:textId="56E73F91" w:rsidR="00B23B06" w:rsidRPr="00551AC2" w:rsidRDefault="00B23B06" w:rsidP="001A5602">
            <w:pPr>
              <w:widowControl w:val="0"/>
              <w:spacing w:after="0"/>
              <w:rPr>
                <w:rFonts w:ascii="Arial" w:hAnsi="Arial" w:cs="Arial"/>
                <w:color w:val="000000"/>
                <w:sz w:val="18"/>
              </w:rPr>
            </w:pPr>
            <w:r w:rsidRPr="00551AC2">
              <w:rPr>
                <w:rFonts w:ascii="Arial" w:hAnsi="Arial" w:cs="Arial"/>
                <w:color w:val="000000"/>
                <w:sz w:val="18"/>
              </w:rPr>
              <w:t xml:space="preserve">CLO2. </w:t>
            </w:r>
            <w:r w:rsidR="005E1D4E" w:rsidRPr="00551AC2">
              <w:rPr>
                <w:rFonts w:ascii="Arial" w:hAnsi="Arial" w:cs="Arial"/>
                <w:color w:val="000000"/>
                <w:sz w:val="18"/>
              </w:rPr>
              <w:t>D</w:t>
            </w:r>
            <w:r w:rsidRPr="00551AC2">
              <w:rPr>
                <w:rFonts w:ascii="Arial" w:hAnsi="Arial" w:cs="Arial"/>
                <w:color w:val="000000"/>
                <w:sz w:val="18"/>
              </w:rPr>
              <w:t>escribe</w:t>
            </w:r>
            <w:r w:rsidR="001A5602">
              <w:rPr>
                <w:rFonts w:ascii="Arial" w:hAnsi="Arial" w:cs="Arial"/>
                <w:color w:val="000000"/>
                <w:sz w:val="18"/>
              </w:rPr>
              <w:t xml:space="preserve">, </w:t>
            </w:r>
            <w:r w:rsidRPr="00551AC2">
              <w:rPr>
                <w:rFonts w:ascii="Arial" w:hAnsi="Arial" w:cs="Arial"/>
                <w:color w:val="000000"/>
                <w:sz w:val="18"/>
              </w:rPr>
              <w:t>compare</w:t>
            </w:r>
            <w:r w:rsidR="001A5602">
              <w:rPr>
                <w:rFonts w:ascii="Arial" w:hAnsi="Arial" w:cs="Arial"/>
                <w:color w:val="000000"/>
                <w:sz w:val="18"/>
              </w:rPr>
              <w:t xml:space="preserve"> and understand how investors value</w:t>
            </w:r>
            <w:r w:rsidRPr="00551AC2">
              <w:rPr>
                <w:rFonts w:ascii="Arial" w:hAnsi="Arial" w:cs="Arial"/>
                <w:color w:val="000000"/>
                <w:sz w:val="18"/>
              </w:rPr>
              <w:t xml:space="preserve"> the investment </w:t>
            </w:r>
            <w:r w:rsidR="00713A0C" w:rsidRPr="00551AC2">
              <w:rPr>
                <w:rFonts w:ascii="Arial" w:hAnsi="Arial" w:cs="Arial"/>
                <w:color w:val="000000"/>
                <w:sz w:val="18"/>
              </w:rPr>
              <w:t xml:space="preserve">instruments and investment </w:t>
            </w:r>
            <w:r w:rsidRPr="00551AC2">
              <w:rPr>
                <w:rFonts w:ascii="Arial" w:hAnsi="Arial" w:cs="Arial"/>
                <w:color w:val="000000"/>
                <w:sz w:val="18"/>
              </w:rPr>
              <w:t>vehicles</w:t>
            </w:r>
          </w:p>
        </w:tc>
        <w:tc>
          <w:tcPr>
            <w:tcW w:w="705" w:type="pct"/>
            <w:shd w:val="clear" w:color="auto" w:fill="auto"/>
            <w:vAlign w:val="center"/>
          </w:tcPr>
          <w:p w14:paraId="554BE051" w14:textId="6DE0BEE4" w:rsidR="00B23B06" w:rsidRPr="00551AC2" w:rsidRDefault="00B23B06" w:rsidP="001A5602">
            <w:pPr>
              <w:widowControl w:val="0"/>
              <w:spacing w:after="0"/>
              <w:rPr>
                <w:rFonts w:ascii="Arial" w:hAnsi="Arial" w:cs="Arial"/>
                <w:color w:val="000000"/>
                <w:sz w:val="18"/>
                <w:szCs w:val="18"/>
              </w:rPr>
            </w:pPr>
            <w:r w:rsidRPr="00551AC2">
              <w:rPr>
                <w:rFonts w:ascii="Arial" w:hAnsi="Arial" w:cs="Arial"/>
                <w:color w:val="000000"/>
                <w:sz w:val="18"/>
                <w:szCs w:val="18"/>
              </w:rPr>
              <w:t xml:space="preserve">BLO1.1 </w:t>
            </w:r>
            <w:r w:rsidRPr="00551AC2">
              <w:rPr>
                <w:rFonts w:ascii="Arial" w:hAnsi="Arial" w:cs="Arial"/>
                <w:color w:val="000000"/>
                <w:sz w:val="18"/>
                <w:szCs w:val="18"/>
              </w:rPr>
              <w:br/>
              <w:t>BLO1.2</w:t>
            </w:r>
          </w:p>
        </w:tc>
        <w:tc>
          <w:tcPr>
            <w:tcW w:w="704" w:type="pct"/>
            <w:vAlign w:val="center"/>
          </w:tcPr>
          <w:p w14:paraId="5AE96BE0" w14:textId="6208118F" w:rsidR="00B23B06" w:rsidRPr="00551AC2" w:rsidRDefault="00B23B06" w:rsidP="001A5602">
            <w:pPr>
              <w:widowControl w:val="0"/>
              <w:spacing w:after="0"/>
              <w:rPr>
                <w:rFonts w:ascii="Arial" w:hAnsi="Arial" w:cs="Arial"/>
                <w:color w:val="000000"/>
                <w:sz w:val="18"/>
                <w:szCs w:val="18"/>
              </w:rPr>
            </w:pPr>
            <w:r w:rsidRPr="00551AC2">
              <w:rPr>
                <w:rFonts w:ascii="Arial" w:hAnsi="Arial" w:cs="Arial"/>
                <w:color w:val="000000"/>
                <w:sz w:val="18"/>
                <w:szCs w:val="18"/>
              </w:rPr>
              <w:t>ELO1.1</w:t>
            </w:r>
            <w:r w:rsidRPr="00551AC2">
              <w:rPr>
                <w:rFonts w:ascii="Arial" w:hAnsi="Arial" w:cs="Arial"/>
                <w:color w:val="000000"/>
                <w:sz w:val="18"/>
                <w:szCs w:val="18"/>
              </w:rPr>
              <w:br/>
              <w:t>ELO1.2</w:t>
            </w:r>
          </w:p>
        </w:tc>
        <w:tc>
          <w:tcPr>
            <w:tcW w:w="705" w:type="pct"/>
            <w:vAlign w:val="center"/>
          </w:tcPr>
          <w:p w14:paraId="20048D02" w14:textId="77777777" w:rsidR="001A5602" w:rsidRDefault="001A5602" w:rsidP="001A5602">
            <w:pPr>
              <w:widowControl w:val="0"/>
              <w:spacing w:after="0"/>
              <w:rPr>
                <w:rFonts w:ascii="Arial" w:hAnsi="Arial" w:cs="Arial"/>
                <w:color w:val="000000"/>
                <w:sz w:val="18"/>
                <w:szCs w:val="18"/>
              </w:rPr>
            </w:pPr>
            <w:r>
              <w:rPr>
                <w:rFonts w:ascii="Arial" w:hAnsi="Arial" w:cs="Arial"/>
                <w:color w:val="000000"/>
                <w:sz w:val="18"/>
                <w:szCs w:val="18"/>
              </w:rPr>
              <w:t>Final exam,</w:t>
            </w:r>
            <w:r w:rsidRPr="00551AC2">
              <w:rPr>
                <w:rFonts w:ascii="Arial" w:hAnsi="Arial" w:cs="Arial"/>
                <w:color w:val="000000"/>
                <w:sz w:val="18"/>
                <w:szCs w:val="18"/>
              </w:rPr>
              <w:t xml:space="preserve"> </w:t>
            </w:r>
          </w:p>
          <w:p w14:paraId="69A25825" w14:textId="77777777" w:rsidR="001A5602" w:rsidRDefault="001A5602" w:rsidP="001A5602">
            <w:pPr>
              <w:widowControl w:val="0"/>
              <w:spacing w:after="0"/>
              <w:rPr>
                <w:rFonts w:ascii="Arial" w:hAnsi="Arial" w:cs="Arial"/>
                <w:color w:val="000000"/>
                <w:sz w:val="18"/>
                <w:szCs w:val="18"/>
              </w:rPr>
            </w:pPr>
            <w:r>
              <w:rPr>
                <w:rFonts w:ascii="Arial" w:hAnsi="Arial" w:cs="Arial"/>
                <w:color w:val="000000"/>
                <w:sz w:val="18"/>
                <w:szCs w:val="18"/>
              </w:rPr>
              <w:t xml:space="preserve">quizzes, </w:t>
            </w:r>
          </w:p>
          <w:p w14:paraId="47DC5228" w14:textId="141C7C27" w:rsidR="00B23B06" w:rsidRPr="00551AC2" w:rsidRDefault="001A5602" w:rsidP="001A5602">
            <w:pPr>
              <w:widowControl w:val="0"/>
              <w:spacing w:after="0"/>
              <w:rPr>
                <w:rFonts w:ascii="Arial" w:hAnsi="Arial" w:cs="Arial"/>
                <w:color w:val="000000"/>
                <w:sz w:val="18"/>
                <w:szCs w:val="18"/>
              </w:rPr>
            </w:pPr>
            <w:r w:rsidRPr="00551AC2">
              <w:rPr>
                <w:rFonts w:ascii="Arial" w:hAnsi="Arial" w:cs="Arial"/>
                <w:color w:val="000000"/>
                <w:sz w:val="18"/>
                <w:szCs w:val="18"/>
              </w:rPr>
              <w:t>group work</w:t>
            </w:r>
          </w:p>
        </w:tc>
        <w:tc>
          <w:tcPr>
            <w:tcW w:w="561" w:type="pct"/>
            <w:shd w:val="clear" w:color="auto" w:fill="auto"/>
            <w:vAlign w:val="center"/>
          </w:tcPr>
          <w:p w14:paraId="6A48A3F1" w14:textId="2BEB19F3" w:rsidR="00B23B06" w:rsidRPr="00551AC2" w:rsidRDefault="00B23B06" w:rsidP="001A5602">
            <w:pPr>
              <w:widowControl w:val="0"/>
              <w:spacing w:after="0"/>
              <w:rPr>
                <w:rFonts w:ascii="Arial" w:hAnsi="Arial" w:cs="Arial"/>
                <w:color w:val="000000"/>
                <w:sz w:val="18"/>
                <w:szCs w:val="18"/>
              </w:rPr>
            </w:pPr>
            <w:r w:rsidRPr="00551AC2">
              <w:rPr>
                <w:rFonts w:ascii="Arial" w:hAnsi="Arial" w:cs="Arial"/>
                <w:color w:val="000000"/>
                <w:sz w:val="18"/>
                <w:szCs w:val="18"/>
              </w:rPr>
              <w:t>Lectures, seminars, self-study</w:t>
            </w:r>
          </w:p>
        </w:tc>
      </w:tr>
      <w:tr w:rsidR="001A5602" w:rsidRPr="00551AC2" w14:paraId="5418E774" w14:textId="77777777" w:rsidTr="001A5602">
        <w:trPr>
          <w:trHeight w:val="414"/>
        </w:trPr>
        <w:tc>
          <w:tcPr>
            <w:tcW w:w="2326" w:type="pct"/>
            <w:shd w:val="clear" w:color="auto" w:fill="auto"/>
            <w:vAlign w:val="center"/>
          </w:tcPr>
          <w:p w14:paraId="43456E2E" w14:textId="4471616C" w:rsidR="005E1D4E" w:rsidRPr="00551AC2" w:rsidRDefault="005E1D4E" w:rsidP="001A5602">
            <w:pPr>
              <w:widowControl w:val="0"/>
              <w:spacing w:after="0"/>
              <w:rPr>
                <w:rFonts w:ascii="Arial" w:hAnsi="Arial" w:cs="Arial"/>
                <w:color w:val="000000"/>
                <w:sz w:val="18"/>
              </w:rPr>
            </w:pPr>
            <w:r w:rsidRPr="00551AC2">
              <w:rPr>
                <w:rFonts w:ascii="Arial" w:hAnsi="Arial" w:cs="Arial"/>
                <w:color w:val="000000"/>
                <w:sz w:val="18"/>
              </w:rPr>
              <w:t xml:space="preserve">CLO3. </w:t>
            </w:r>
            <w:r w:rsidR="00714A0C" w:rsidRPr="00551AC2">
              <w:rPr>
                <w:rFonts w:ascii="Arial" w:hAnsi="Arial" w:cs="Arial"/>
                <w:color w:val="000000"/>
                <w:sz w:val="18"/>
              </w:rPr>
              <w:t>Calculate</w:t>
            </w:r>
            <w:r w:rsidRPr="00551AC2">
              <w:rPr>
                <w:rFonts w:ascii="Arial" w:hAnsi="Arial" w:cs="Arial"/>
                <w:color w:val="000000"/>
                <w:sz w:val="18"/>
              </w:rPr>
              <w:t xml:space="preserve"> </w:t>
            </w:r>
            <w:r w:rsidR="003A0695" w:rsidRPr="00551AC2">
              <w:rPr>
                <w:rFonts w:ascii="Arial" w:hAnsi="Arial" w:cs="Arial"/>
                <w:color w:val="000000"/>
                <w:sz w:val="18"/>
              </w:rPr>
              <w:t xml:space="preserve">the </w:t>
            </w:r>
            <w:r w:rsidRPr="00551AC2">
              <w:rPr>
                <w:rFonts w:ascii="Arial" w:hAnsi="Arial" w:cs="Arial"/>
                <w:color w:val="000000"/>
                <w:sz w:val="18"/>
              </w:rPr>
              <w:t xml:space="preserve">return and risk </w:t>
            </w:r>
            <w:r w:rsidR="00714A0C" w:rsidRPr="00551AC2">
              <w:rPr>
                <w:rFonts w:ascii="Arial" w:hAnsi="Arial" w:cs="Arial"/>
                <w:color w:val="000000"/>
                <w:sz w:val="18"/>
              </w:rPr>
              <w:t>of</w:t>
            </w:r>
            <w:r w:rsidRPr="00551AC2">
              <w:rPr>
                <w:rFonts w:ascii="Arial" w:hAnsi="Arial" w:cs="Arial"/>
                <w:color w:val="000000"/>
                <w:sz w:val="18"/>
              </w:rPr>
              <w:t xml:space="preserve"> investment</w:t>
            </w:r>
            <w:r w:rsidR="00714A0C" w:rsidRPr="00551AC2">
              <w:rPr>
                <w:rFonts w:ascii="Arial" w:hAnsi="Arial" w:cs="Arial"/>
                <w:color w:val="000000"/>
                <w:sz w:val="18"/>
              </w:rPr>
              <w:t>s</w:t>
            </w:r>
          </w:p>
        </w:tc>
        <w:tc>
          <w:tcPr>
            <w:tcW w:w="705" w:type="pct"/>
            <w:shd w:val="clear" w:color="auto" w:fill="auto"/>
            <w:vAlign w:val="center"/>
          </w:tcPr>
          <w:p w14:paraId="59A0C3E9" w14:textId="3358DFED" w:rsidR="005E1D4E" w:rsidRPr="00551AC2" w:rsidRDefault="005E1D4E" w:rsidP="001A5602">
            <w:pPr>
              <w:widowControl w:val="0"/>
              <w:spacing w:after="0"/>
              <w:rPr>
                <w:rFonts w:ascii="Arial" w:hAnsi="Arial" w:cs="Arial"/>
                <w:color w:val="000000"/>
                <w:sz w:val="18"/>
                <w:szCs w:val="18"/>
              </w:rPr>
            </w:pPr>
            <w:r w:rsidRPr="00551AC2">
              <w:rPr>
                <w:rFonts w:ascii="Arial" w:hAnsi="Arial" w:cs="Arial"/>
                <w:color w:val="000000"/>
                <w:sz w:val="18"/>
                <w:szCs w:val="18"/>
              </w:rPr>
              <w:t xml:space="preserve">BLO1.1 </w:t>
            </w:r>
            <w:r w:rsidRPr="00551AC2">
              <w:rPr>
                <w:rFonts w:ascii="Arial" w:hAnsi="Arial" w:cs="Arial"/>
                <w:color w:val="000000"/>
                <w:sz w:val="18"/>
                <w:szCs w:val="18"/>
              </w:rPr>
              <w:br/>
              <w:t>BLO1.2</w:t>
            </w:r>
          </w:p>
        </w:tc>
        <w:tc>
          <w:tcPr>
            <w:tcW w:w="704" w:type="pct"/>
            <w:vAlign w:val="center"/>
          </w:tcPr>
          <w:p w14:paraId="07889C63" w14:textId="73934775" w:rsidR="005E1D4E" w:rsidRPr="00551AC2" w:rsidRDefault="005E1D4E" w:rsidP="001A5602">
            <w:pPr>
              <w:widowControl w:val="0"/>
              <w:spacing w:after="0"/>
              <w:rPr>
                <w:rFonts w:ascii="Arial" w:hAnsi="Arial" w:cs="Arial"/>
                <w:color w:val="000000"/>
                <w:sz w:val="18"/>
                <w:szCs w:val="18"/>
              </w:rPr>
            </w:pPr>
            <w:r w:rsidRPr="00551AC2">
              <w:rPr>
                <w:rFonts w:ascii="Arial" w:hAnsi="Arial" w:cs="Arial"/>
                <w:color w:val="000000"/>
                <w:sz w:val="18"/>
                <w:szCs w:val="18"/>
              </w:rPr>
              <w:t>ELO1.1</w:t>
            </w:r>
            <w:r w:rsidRPr="00551AC2">
              <w:rPr>
                <w:rFonts w:ascii="Arial" w:hAnsi="Arial" w:cs="Arial"/>
                <w:color w:val="000000"/>
                <w:sz w:val="18"/>
                <w:szCs w:val="18"/>
              </w:rPr>
              <w:br/>
              <w:t>ELO1.2</w:t>
            </w:r>
          </w:p>
        </w:tc>
        <w:tc>
          <w:tcPr>
            <w:tcW w:w="705" w:type="pct"/>
            <w:vAlign w:val="center"/>
          </w:tcPr>
          <w:p w14:paraId="0B025D5D" w14:textId="77777777" w:rsidR="001A5602" w:rsidRDefault="001A5602" w:rsidP="001A5602">
            <w:pPr>
              <w:widowControl w:val="0"/>
              <w:spacing w:after="0"/>
              <w:rPr>
                <w:rFonts w:ascii="Arial" w:hAnsi="Arial" w:cs="Arial"/>
                <w:color w:val="000000"/>
                <w:sz w:val="18"/>
                <w:szCs w:val="18"/>
              </w:rPr>
            </w:pPr>
            <w:r>
              <w:rPr>
                <w:rFonts w:ascii="Arial" w:hAnsi="Arial" w:cs="Arial"/>
                <w:color w:val="000000"/>
                <w:sz w:val="18"/>
                <w:szCs w:val="18"/>
              </w:rPr>
              <w:t>Final exam,</w:t>
            </w:r>
            <w:r w:rsidRPr="00551AC2">
              <w:rPr>
                <w:rFonts w:ascii="Arial" w:hAnsi="Arial" w:cs="Arial"/>
                <w:color w:val="000000"/>
                <w:sz w:val="18"/>
                <w:szCs w:val="18"/>
              </w:rPr>
              <w:t xml:space="preserve"> </w:t>
            </w:r>
          </w:p>
          <w:p w14:paraId="74C4618B" w14:textId="77777777" w:rsidR="001A5602" w:rsidRDefault="001A5602" w:rsidP="001A5602">
            <w:pPr>
              <w:widowControl w:val="0"/>
              <w:spacing w:after="0"/>
              <w:rPr>
                <w:rFonts w:ascii="Arial" w:hAnsi="Arial" w:cs="Arial"/>
                <w:color w:val="000000"/>
                <w:sz w:val="18"/>
                <w:szCs w:val="18"/>
              </w:rPr>
            </w:pPr>
            <w:r>
              <w:rPr>
                <w:rFonts w:ascii="Arial" w:hAnsi="Arial" w:cs="Arial"/>
                <w:color w:val="000000"/>
                <w:sz w:val="18"/>
                <w:szCs w:val="18"/>
              </w:rPr>
              <w:t xml:space="preserve">quizzes, </w:t>
            </w:r>
          </w:p>
          <w:p w14:paraId="1EE4342B" w14:textId="2CDF0A82" w:rsidR="005E1D4E" w:rsidRPr="00551AC2" w:rsidRDefault="001A5602" w:rsidP="001A5602">
            <w:pPr>
              <w:widowControl w:val="0"/>
              <w:spacing w:after="0"/>
              <w:rPr>
                <w:rFonts w:ascii="Arial" w:hAnsi="Arial" w:cs="Arial"/>
                <w:color w:val="000000"/>
                <w:sz w:val="18"/>
                <w:szCs w:val="18"/>
              </w:rPr>
            </w:pPr>
            <w:r w:rsidRPr="00551AC2">
              <w:rPr>
                <w:rFonts w:ascii="Arial" w:hAnsi="Arial" w:cs="Arial"/>
                <w:color w:val="000000"/>
                <w:sz w:val="18"/>
                <w:szCs w:val="18"/>
              </w:rPr>
              <w:t>group work</w:t>
            </w:r>
          </w:p>
        </w:tc>
        <w:tc>
          <w:tcPr>
            <w:tcW w:w="561" w:type="pct"/>
            <w:shd w:val="clear" w:color="auto" w:fill="auto"/>
            <w:vAlign w:val="center"/>
          </w:tcPr>
          <w:p w14:paraId="33B223EC" w14:textId="70A836A2" w:rsidR="005E1D4E" w:rsidRPr="00551AC2" w:rsidRDefault="005E1D4E" w:rsidP="001A5602">
            <w:pPr>
              <w:widowControl w:val="0"/>
              <w:spacing w:after="0"/>
              <w:rPr>
                <w:rFonts w:ascii="Arial" w:hAnsi="Arial" w:cs="Arial"/>
                <w:color w:val="000000"/>
                <w:sz w:val="18"/>
                <w:szCs w:val="18"/>
              </w:rPr>
            </w:pPr>
            <w:r w:rsidRPr="00551AC2">
              <w:rPr>
                <w:rFonts w:ascii="Arial" w:hAnsi="Arial" w:cs="Arial"/>
                <w:color w:val="000000"/>
                <w:sz w:val="18"/>
                <w:szCs w:val="18"/>
              </w:rPr>
              <w:t>Lectures, seminars, self-study</w:t>
            </w:r>
          </w:p>
        </w:tc>
      </w:tr>
      <w:tr w:rsidR="001A5602" w:rsidRPr="00551AC2" w14:paraId="1AC966B1" w14:textId="77777777" w:rsidTr="001A5602">
        <w:trPr>
          <w:trHeight w:val="414"/>
        </w:trPr>
        <w:tc>
          <w:tcPr>
            <w:tcW w:w="2326" w:type="pct"/>
            <w:shd w:val="clear" w:color="auto" w:fill="auto"/>
            <w:vAlign w:val="center"/>
          </w:tcPr>
          <w:p w14:paraId="08951850" w14:textId="3A81EEF7" w:rsidR="00551AC2" w:rsidRPr="00551AC2" w:rsidRDefault="00551AC2" w:rsidP="001A5602">
            <w:pPr>
              <w:widowControl w:val="0"/>
              <w:spacing w:after="0"/>
              <w:rPr>
                <w:rFonts w:ascii="Arial" w:hAnsi="Arial" w:cs="Arial"/>
                <w:color w:val="000000"/>
                <w:sz w:val="18"/>
              </w:rPr>
            </w:pPr>
            <w:r w:rsidRPr="00551AC2">
              <w:rPr>
                <w:rFonts w:ascii="Arial" w:hAnsi="Arial" w:cs="Arial"/>
                <w:color w:val="000000"/>
                <w:sz w:val="18"/>
              </w:rPr>
              <w:t>CL04. Describe the risk-return tradeoff and the modern approach to portfolio management</w:t>
            </w:r>
          </w:p>
        </w:tc>
        <w:tc>
          <w:tcPr>
            <w:tcW w:w="705" w:type="pct"/>
            <w:shd w:val="clear" w:color="auto" w:fill="auto"/>
            <w:vAlign w:val="center"/>
          </w:tcPr>
          <w:p w14:paraId="5AD270EE" w14:textId="7919D607" w:rsidR="00551AC2" w:rsidRPr="00551AC2" w:rsidRDefault="00551AC2" w:rsidP="001A5602">
            <w:pPr>
              <w:widowControl w:val="0"/>
              <w:spacing w:after="0"/>
              <w:rPr>
                <w:rFonts w:ascii="Arial" w:hAnsi="Arial" w:cs="Arial"/>
                <w:color w:val="000000"/>
                <w:sz w:val="18"/>
                <w:szCs w:val="18"/>
              </w:rPr>
            </w:pPr>
            <w:r w:rsidRPr="00551AC2">
              <w:rPr>
                <w:rFonts w:ascii="Arial" w:hAnsi="Arial" w:cs="Arial"/>
                <w:color w:val="000000"/>
                <w:sz w:val="18"/>
                <w:szCs w:val="18"/>
              </w:rPr>
              <w:t xml:space="preserve">BLO1.1 </w:t>
            </w:r>
            <w:r w:rsidRPr="00551AC2">
              <w:rPr>
                <w:rFonts w:ascii="Arial" w:hAnsi="Arial" w:cs="Arial"/>
                <w:color w:val="000000"/>
                <w:sz w:val="18"/>
                <w:szCs w:val="18"/>
              </w:rPr>
              <w:br/>
              <w:t>BLO1.2</w:t>
            </w:r>
          </w:p>
        </w:tc>
        <w:tc>
          <w:tcPr>
            <w:tcW w:w="704" w:type="pct"/>
            <w:vAlign w:val="center"/>
          </w:tcPr>
          <w:p w14:paraId="56433952" w14:textId="6F34CB7E" w:rsidR="00551AC2" w:rsidRPr="00551AC2" w:rsidRDefault="00551AC2" w:rsidP="001A5602">
            <w:pPr>
              <w:widowControl w:val="0"/>
              <w:spacing w:after="0"/>
              <w:rPr>
                <w:rFonts w:ascii="Arial" w:hAnsi="Arial" w:cs="Arial"/>
                <w:color w:val="000000"/>
                <w:sz w:val="18"/>
                <w:szCs w:val="18"/>
              </w:rPr>
            </w:pPr>
            <w:r w:rsidRPr="00551AC2">
              <w:rPr>
                <w:rFonts w:ascii="Arial" w:hAnsi="Arial" w:cs="Arial"/>
                <w:color w:val="000000"/>
                <w:sz w:val="18"/>
                <w:szCs w:val="18"/>
              </w:rPr>
              <w:t>ELO1.1</w:t>
            </w:r>
            <w:r w:rsidRPr="00551AC2">
              <w:rPr>
                <w:rFonts w:ascii="Arial" w:hAnsi="Arial" w:cs="Arial"/>
                <w:color w:val="000000"/>
                <w:sz w:val="18"/>
                <w:szCs w:val="18"/>
              </w:rPr>
              <w:br/>
              <w:t>ELO1.2</w:t>
            </w:r>
          </w:p>
        </w:tc>
        <w:tc>
          <w:tcPr>
            <w:tcW w:w="705" w:type="pct"/>
            <w:vAlign w:val="center"/>
          </w:tcPr>
          <w:p w14:paraId="1A32C3C9" w14:textId="77777777" w:rsidR="001A5602" w:rsidRDefault="001A5602" w:rsidP="001A5602">
            <w:pPr>
              <w:widowControl w:val="0"/>
              <w:spacing w:after="0"/>
              <w:rPr>
                <w:rFonts w:ascii="Arial" w:hAnsi="Arial" w:cs="Arial"/>
                <w:color w:val="000000"/>
                <w:sz w:val="18"/>
                <w:szCs w:val="18"/>
              </w:rPr>
            </w:pPr>
            <w:r>
              <w:rPr>
                <w:rFonts w:ascii="Arial" w:hAnsi="Arial" w:cs="Arial"/>
                <w:color w:val="000000"/>
                <w:sz w:val="18"/>
                <w:szCs w:val="18"/>
              </w:rPr>
              <w:t>Final exam,</w:t>
            </w:r>
            <w:r w:rsidRPr="00551AC2">
              <w:rPr>
                <w:rFonts w:ascii="Arial" w:hAnsi="Arial" w:cs="Arial"/>
                <w:color w:val="000000"/>
                <w:sz w:val="18"/>
                <w:szCs w:val="18"/>
              </w:rPr>
              <w:t xml:space="preserve"> </w:t>
            </w:r>
          </w:p>
          <w:p w14:paraId="288DC286" w14:textId="77777777" w:rsidR="001A5602" w:rsidRDefault="001A5602" w:rsidP="001A5602">
            <w:pPr>
              <w:widowControl w:val="0"/>
              <w:spacing w:after="0"/>
              <w:rPr>
                <w:rFonts w:ascii="Arial" w:hAnsi="Arial" w:cs="Arial"/>
                <w:color w:val="000000"/>
                <w:sz w:val="18"/>
                <w:szCs w:val="18"/>
              </w:rPr>
            </w:pPr>
            <w:r>
              <w:rPr>
                <w:rFonts w:ascii="Arial" w:hAnsi="Arial" w:cs="Arial"/>
                <w:color w:val="000000"/>
                <w:sz w:val="18"/>
                <w:szCs w:val="18"/>
              </w:rPr>
              <w:t xml:space="preserve">quizzes, </w:t>
            </w:r>
          </w:p>
          <w:p w14:paraId="6BFAD6FA" w14:textId="616C539D" w:rsidR="00551AC2" w:rsidRPr="00551AC2" w:rsidRDefault="001A5602" w:rsidP="001A5602">
            <w:pPr>
              <w:widowControl w:val="0"/>
              <w:spacing w:after="0"/>
              <w:rPr>
                <w:rFonts w:ascii="Arial" w:hAnsi="Arial" w:cs="Arial"/>
                <w:color w:val="000000"/>
                <w:sz w:val="18"/>
                <w:szCs w:val="18"/>
              </w:rPr>
            </w:pPr>
            <w:r w:rsidRPr="00551AC2">
              <w:rPr>
                <w:rFonts w:ascii="Arial" w:hAnsi="Arial" w:cs="Arial"/>
                <w:color w:val="000000"/>
                <w:sz w:val="18"/>
                <w:szCs w:val="18"/>
              </w:rPr>
              <w:t>group work</w:t>
            </w:r>
          </w:p>
        </w:tc>
        <w:tc>
          <w:tcPr>
            <w:tcW w:w="561" w:type="pct"/>
            <w:shd w:val="clear" w:color="auto" w:fill="auto"/>
            <w:vAlign w:val="center"/>
          </w:tcPr>
          <w:p w14:paraId="11162D02" w14:textId="6E3AC2B0" w:rsidR="00551AC2" w:rsidRPr="00551AC2" w:rsidRDefault="00551AC2" w:rsidP="001A5602">
            <w:pPr>
              <w:widowControl w:val="0"/>
              <w:spacing w:after="0"/>
              <w:rPr>
                <w:rFonts w:ascii="Arial" w:hAnsi="Arial" w:cs="Arial"/>
                <w:color w:val="000000"/>
                <w:sz w:val="18"/>
                <w:szCs w:val="18"/>
              </w:rPr>
            </w:pPr>
            <w:r w:rsidRPr="00551AC2">
              <w:rPr>
                <w:rFonts w:ascii="Arial" w:hAnsi="Arial" w:cs="Arial"/>
                <w:color w:val="000000"/>
                <w:sz w:val="18"/>
                <w:szCs w:val="18"/>
              </w:rPr>
              <w:t>Lectures, seminars, self-study</w:t>
            </w:r>
          </w:p>
        </w:tc>
      </w:tr>
      <w:tr w:rsidR="001A5602" w:rsidRPr="00551AC2" w14:paraId="419D01C5" w14:textId="77777777" w:rsidTr="001A5602">
        <w:trPr>
          <w:trHeight w:val="414"/>
        </w:trPr>
        <w:tc>
          <w:tcPr>
            <w:tcW w:w="2326" w:type="pct"/>
            <w:shd w:val="clear" w:color="auto" w:fill="auto"/>
            <w:vAlign w:val="center"/>
          </w:tcPr>
          <w:p w14:paraId="099634F4" w14:textId="7277FE1D" w:rsidR="001A5602" w:rsidRPr="00551AC2" w:rsidRDefault="001A5602" w:rsidP="003724E1">
            <w:pPr>
              <w:widowControl w:val="0"/>
              <w:spacing w:after="0"/>
              <w:rPr>
                <w:rFonts w:ascii="Arial" w:hAnsi="Arial" w:cs="Arial"/>
                <w:sz w:val="18"/>
                <w:szCs w:val="18"/>
              </w:rPr>
            </w:pPr>
            <w:r w:rsidRPr="00551AC2">
              <w:rPr>
                <w:rFonts w:ascii="Arial" w:hAnsi="Arial" w:cs="Arial"/>
                <w:color w:val="000000"/>
                <w:sz w:val="18"/>
              </w:rPr>
              <w:t>CLO</w:t>
            </w:r>
            <w:r>
              <w:rPr>
                <w:rFonts w:ascii="Arial" w:hAnsi="Arial" w:cs="Arial"/>
                <w:color w:val="000000"/>
                <w:sz w:val="18"/>
              </w:rPr>
              <w:t>5</w:t>
            </w:r>
            <w:r w:rsidRPr="00551AC2">
              <w:rPr>
                <w:rFonts w:ascii="Arial" w:hAnsi="Arial" w:cs="Arial"/>
                <w:color w:val="000000"/>
                <w:sz w:val="18"/>
              </w:rPr>
              <w:t xml:space="preserve">. </w:t>
            </w:r>
            <w:r>
              <w:rPr>
                <w:rFonts w:ascii="Arial" w:hAnsi="Arial" w:cs="Arial"/>
                <w:color w:val="000000"/>
                <w:sz w:val="18"/>
              </w:rPr>
              <w:t>Identify and compare types of individual and institutional investors and d</w:t>
            </w:r>
            <w:r w:rsidRPr="00551AC2">
              <w:rPr>
                <w:rFonts w:ascii="Arial" w:hAnsi="Arial" w:cs="Arial"/>
                <w:color w:val="000000"/>
                <w:sz w:val="18"/>
              </w:rPr>
              <w:t xml:space="preserve">escribe </w:t>
            </w:r>
            <w:r>
              <w:rPr>
                <w:rFonts w:ascii="Arial" w:hAnsi="Arial" w:cs="Arial"/>
                <w:color w:val="000000"/>
                <w:sz w:val="18"/>
              </w:rPr>
              <w:t>how portfolios are constructed to address client investment objectives and constraints</w:t>
            </w:r>
          </w:p>
        </w:tc>
        <w:tc>
          <w:tcPr>
            <w:tcW w:w="705" w:type="pct"/>
            <w:shd w:val="clear" w:color="auto" w:fill="auto"/>
            <w:vAlign w:val="center"/>
          </w:tcPr>
          <w:p w14:paraId="627A3CF2" w14:textId="77777777" w:rsidR="001A5602" w:rsidRPr="00551AC2" w:rsidRDefault="001A5602" w:rsidP="003724E1">
            <w:pPr>
              <w:widowControl w:val="0"/>
              <w:spacing w:after="0"/>
              <w:rPr>
                <w:rFonts w:ascii="Arial" w:hAnsi="Arial" w:cs="Arial"/>
                <w:color w:val="000000"/>
                <w:sz w:val="18"/>
                <w:szCs w:val="18"/>
              </w:rPr>
            </w:pPr>
            <w:r w:rsidRPr="00551AC2">
              <w:rPr>
                <w:rFonts w:ascii="Arial" w:hAnsi="Arial" w:cs="Arial"/>
                <w:color w:val="000000"/>
                <w:sz w:val="18"/>
                <w:szCs w:val="18"/>
              </w:rPr>
              <w:t xml:space="preserve">BLO1.1 </w:t>
            </w:r>
            <w:r w:rsidRPr="00551AC2">
              <w:rPr>
                <w:rFonts w:ascii="Arial" w:hAnsi="Arial" w:cs="Arial"/>
                <w:color w:val="000000"/>
                <w:sz w:val="18"/>
                <w:szCs w:val="18"/>
              </w:rPr>
              <w:br/>
              <w:t>BLO4.1</w:t>
            </w:r>
            <w:r w:rsidRPr="00551AC2">
              <w:rPr>
                <w:rFonts w:ascii="Arial" w:hAnsi="Arial" w:cs="Arial"/>
                <w:color w:val="000000"/>
                <w:sz w:val="18"/>
                <w:szCs w:val="18"/>
              </w:rPr>
              <w:br/>
              <w:t>BLO4.2</w:t>
            </w:r>
            <w:r w:rsidRPr="00551AC2">
              <w:rPr>
                <w:rFonts w:ascii="Arial" w:hAnsi="Arial" w:cs="Arial"/>
                <w:color w:val="000000"/>
                <w:sz w:val="18"/>
                <w:szCs w:val="18"/>
              </w:rPr>
              <w:br/>
              <w:t xml:space="preserve">BLO4.3 </w:t>
            </w:r>
          </w:p>
        </w:tc>
        <w:tc>
          <w:tcPr>
            <w:tcW w:w="704" w:type="pct"/>
            <w:vAlign w:val="center"/>
          </w:tcPr>
          <w:p w14:paraId="0680F49F" w14:textId="77777777" w:rsidR="001A5602" w:rsidRPr="00551AC2" w:rsidRDefault="001A5602" w:rsidP="003724E1">
            <w:pPr>
              <w:widowControl w:val="0"/>
              <w:spacing w:after="0"/>
              <w:rPr>
                <w:rFonts w:ascii="Arial" w:hAnsi="Arial" w:cs="Arial"/>
                <w:color w:val="000000"/>
                <w:sz w:val="18"/>
                <w:szCs w:val="18"/>
              </w:rPr>
            </w:pPr>
            <w:r w:rsidRPr="00551AC2">
              <w:rPr>
                <w:rFonts w:ascii="Arial" w:hAnsi="Arial" w:cs="Arial"/>
                <w:color w:val="000000"/>
                <w:sz w:val="18"/>
                <w:szCs w:val="18"/>
              </w:rPr>
              <w:t>ELO1.1</w:t>
            </w:r>
            <w:r w:rsidRPr="00551AC2">
              <w:rPr>
                <w:rFonts w:ascii="Arial" w:hAnsi="Arial" w:cs="Arial"/>
                <w:color w:val="000000"/>
                <w:sz w:val="18"/>
                <w:szCs w:val="18"/>
              </w:rPr>
              <w:br/>
              <w:t>ELO4.1</w:t>
            </w:r>
            <w:r w:rsidRPr="00551AC2">
              <w:rPr>
                <w:rFonts w:ascii="Arial" w:hAnsi="Arial" w:cs="Arial"/>
                <w:color w:val="000000"/>
                <w:sz w:val="18"/>
                <w:szCs w:val="18"/>
              </w:rPr>
              <w:br/>
              <w:t>ELO4.2</w:t>
            </w:r>
            <w:r w:rsidRPr="00551AC2">
              <w:rPr>
                <w:rFonts w:ascii="Arial" w:hAnsi="Arial" w:cs="Arial"/>
                <w:color w:val="000000"/>
                <w:sz w:val="18"/>
                <w:szCs w:val="18"/>
              </w:rPr>
              <w:br/>
              <w:t xml:space="preserve">ELO4.3 </w:t>
            </w:r>
          </w:p>
        </w:tc>
        <w:tc>
          <w:tcPr>
            <w:tcW w:w="705" w:type="pct"/>
            <w:vAlign w:val="center"/>
          </w:tcPr>
          <w:p w14:paraId="2161043B" w14:textId="77777777" w:rsidR="001A5602" w:rsidRDefault="001A5602" w:rsidP="001A5602">
            <w:pPr>
              <w:widowControl w:val="0"/>
              <w:spacing w:after="0"/>
              <w:rPr>
                <w:rFonts w:ascii="Arial" w:hAnsi="Arial" w:cs="Arial"/>
                <w:color w:val="000000"/>
                <w:sz w:val="18"/>
                <w:szCs w:val="18"/>
              </w:rPr>
            </w:pPr>
            <w:r>
              <w:rPr>
                <w:rFonts w:ascii="Arial" w:hAnsi="Arial" w:cs="Arial"/>
                <w:color w:val="000000"/>
                <w:sz w:val="18"/>
                <w:szCs w:val="18"/>
              </w:rPr>
              <w:t>Final exam,</w:t>
            </w:r>
            <w:r w:rsidRPr="00551AC2">
              <w:rPr>
                <w:rFonts w:ascii="Arial" w:hAnsi="Arial" w:cs="Arial"/>
                <w:color w:val="000000"/>
                <w:sz w:val="18"/>
                <w:szCs w:val="18"/>
              </w:rPr>
              <w:t xml:space="preserve"> </w:t>
            </w:r>
          </w:p>
          <w:p w14:paraId="21EC0641" w14:textId="77777777" w:rsidR="001A5602" w:rsidRDefault="001A5602" w:rsidP="001A5602">
            <w:pPr>
              <w:widowControl w:val="0"/>
              <w:spacing w:after="0"/>
              <w:rPr>
                <w:rFonts w:ascii="Arial" w:hAnsi="Arial" w:cs="Arial"/>
                <w:color w:val="000000"/>
                <w:sz w:val="18"/>
                <w:szCs w:val="18"/>
              </w:rPr>
            </w:pPr>
            <w:r>
              <w:rPr>
                <w:rFonts w:ascii="Arial" w:hAnsi="Arial" w:cs="Arial"/>
                <w:color w:val="000000"/>
                <w:sz w:val="18"/>
                <w:szCs w:val="18"/>
              </w:rPr>
              <w:t xml:space="preserve">quizzes, </w:t>
            </w:r>
          </w:p>
          <w:p w14:paraId="1C353009" w14:textId="76B8C347" w:rsidR="001A5602" w:rsidRPr="00551AC2" w:rsidRDefault="001A5602" w:rsidP="001A5602">
            <w:pPr>
              <w:widowControl w:val="0"/>
              <w:spacing w:after="0"/>
              <w:rPr>
                <w:rFonts w:ascii="Arial" w:hAnsi="Arial" w:cs="Arial"/>
                <w:sz w:val="18"/>
                <w:szCs w:val="18"/>
              </w:rPr>
            </w:pPr>
            <w:r w:rsidRPr="00551AC2">
              <w:rPr>
                <w:rFonts w:ascii="Arial" w:hAnsi="Arial" w:cs="Arial"/>
                <w:color w:val="000000"/>
                <w:sz w:val="18"/>
                <w:szCs w:val="18"/>
              </w:rPr>
              <w:t>group work</w:t>
            </w:r>
          </w:p>
        </w:tc>
        <w:tc>
          <w:tcPr>
            <w:tcW w:w="561" w:type="pct"/>
            <w:shd w:val="clear" w:color="auto" w:fill="auto"/>
            <w:vAlign w:val="center"/>
          </w:tcPr>
          <w:p w14:paraId="3F808C8E" w14:textId="77777777" w:rsidR="001A5602" w:rsidRPr="00551AC2" w:rsidRDefault="001A5602" w:rsidP="003724E1">
            <w:pPr>
              <w:widowControl w:val="0"/>
              <w:spacing w:after="0"/>
              <w:rPr>
                <w:rFonts w:ascii="Arial" w:hAnsi="Arial" w:cs="Arial"/>
                <w:sz w:val="18"/>
                <w:szCs w:val="18"/>
              </w:rPr>
            </w:pPr>
            <w:r w:rsidRPr="00551AC2">
              <w:rPr>
                <w:rFonts w:ascii="Arial" w:hAnsi="Arial" w:cs="Arial"/>
                <w:color w:val="000000"/>
                <w:sz w:val="18"/>
                <w:szCs w:val="18"/>
              </w:rPr>
              <w:t>Lectures, seminars, self-study</w:t>
            </w:r>
          </w:p>
        </w:tc>
      </w:tr>
      <w:tr w:rsidR="001A5602" w:rsidRPr="00551AC2" w14:paraId="5CC874BB" w14:textId="77777777" w:rsidTr="001A5602">
        <w:trPr>
          <w:trHeight w:val="414"/>
        </w:trPr>
        <w:tc>
          <w:tcPr>
            <w:tcW w:w="2326" w:type="pct"/>
            <w:shd w:val="clear" w:color="auto" w:fill="auto"/>
            <w:vAlign w:val="center"/>
          </w:tcPr>
          <w:p w14:paraId="077C25AE" w14:textId="7806DB3C" w:rsidR="00551AC2" w:rsidRPr="00551AC2" w:rsidRDefault="00551AC2" w:rsidP="001A5602">
            <w:pPr>
              <w:widowControl w:val="0"/>
              <w:spacing w:after="0"/>
              <w:rPr>
                <w:rFonts w:ascii="Arial" w:hAnsi="Arial" w:cs="Arial"/>
                <w:color w:val="000000"/>
                <w:sz w:val="18"/>
              </w:rPr>
            </w:pPr>
            <w:r w:rsidRPr="00551AC2">
              <w:rPr>
                <w:rFonts w:ascii="Arial" w:hAnsi="Arial" w:cs="Arial"/>
                <w:color w:val="000000"/>
                <w:sz w:val="18"/>
              </w:rPr>
              <w:t>CLO</w:t>
            </w:r>
            <w:r w:rsidR="001A5602">
              <w:rPr>
                <w:rFonts w:ascii="Arial" w:hAnsi="Arial" w:cs="Arial"/>
                <w:color w:val="000000"/>
                <w:sz w:val="18"/>
              </w:rPr>
              <w:t>6</w:t>
            </w:r>
            <w:r w:rsidRPr="00551AC2">
              <w:rPr>
                <w:rFonts w:ascii="Arial" w:hAnsi="Arial" w:cs="Arial"/>
                <w:color w:val="000000"/>
                <w:sz w:val="18"/>
              </w:rPr>
              <w:t>. Explain the concept of informationally efficient markets and the challenges for investors in developing asset pricing models</w:t>
            </w:r>
          </w:p>
        </w:tc>
        <w:tc>
          <w:tcPr>
            <w:tcW w:w="705" w:type="pct"/>
            <w:shd w:val="clear" w:color="auto" w:fill="auto"/>
            <w:vAlign w:val="center"/>
          </w:tcPr>
          <w:p w14:paraId="40BE34EA" w14:textId="38B5C602" w:rsidR="00551AC2" w:rsidRPr="00551AC2" w:rsidRDefault="00551AC2" w:rsidP="001A5602">
            <w:pPr>
              <w:widowControl w:val="0"/>
              <w:spacing w:after="0"/>
              <w:rPr>
                <w:rFonts w:ascii="Arial" w:hAnsi="Arial" w:cs="Arial"/>
                <w:color w:val="000000"/>
                <w:sz w:val="18"/>
                <w:szCs w:val="18"/>
              </w:rPr>
            </w:pPr>
            <w:r w:rsidRPr="00551AC2">
              <w:rPr>
                <w:rFonts w:ascii="Arial" w:hAnsi="Arial" w:cs="Arial"/>
                <w:color w:val="000000"/>
                <w:sz w:val="18"/>
                <w:szCs w:val="18"/>
              </w:rPr>
              <w:t xml:space="preserve">BLO1.1 </w:t>
            </w:r>
            <w:r w:rsidRPr="00551AC2">
              <w:rPr>
                <w:rFonts w:ascii="Arial" w:hAnsi="Arial" w:cs="Arial"/>
                <w:color w:val="000000"/>
                <w:sz w:val="18"/>
                <w:szCs w:val="18"/>
              </w:rPr>
              <w:br/>
              <w:t>BLO1.2</w:t>
            </w:r>
          </w:p>
        </w:tc>
        <w:tc>
          <w:tcPr>
            <w:tcW w:w="704" w:type="pct"/>
            <w:vAlign w:val="center"/>
          </w:tcPr>
          <w:p w14:paraId="5C00D165" w14:textId="307A05CE" w:rsidR="00551AC2" w:rsidRPr="00551AC2" w:rsidRDefault="00551AC2" w:rsidP="001A5602">
            <w:pPr>
              <w:widowControl w:val="0"/>
              <w:spacing w:after="0"/>
              <w:rPr>
                <w:rFonts w:ascii="Arial" w:hAnsi="Arial" w:cs="Arial"/>
                <w:color w:val="000000"/>
                <w:sz w:val="18"/>
                <w:szCs w:val="18"/>
              </w:rPr>
            </w:pPr>
            <w:r w:rsidRPr="00551AC2">
              <w:rPr>
                <w:rFonts w:ascii="Arial" w:hAnsi="Arial" w:cs="Arial"/>
                <w:color w:val="000000"/>
                <w:sz w:val="18"/>
                <w:szCs w:val="18"/>
              </w:rPr>
              <w:t>ELO1.1</w:t>
            </w:r>
            <w:r w:rsidRPr="00551AC2">
              <w:rPr>
                <w:rFonts w:ascii="Arial" w:hAnsi="Arial" w:cs="Arial"/>
                <w:color w:val="000000"/>
                <w:sz w:val="18"/>
                <w:szCs w:val="18"/>
              </w:rPr>
              <w:br/>
              <w:t>ELO1.2</w:t>
            </w:r>
          </w:p>
        </w:tc>
        <w:tc>
          <w:tcPr>
            <w:tcW w:w="705" w:type="pct"/>
            <w:vAlign w:val="center"/>
          </w:tcPr>
          <w:p w14:paraId="734613A8" w14:textId="77777777" w:rsidR="008E7060" w:rsidRDefault="008E7060" w:rsidP="008E7060">
            <w:pPr>
              <w:widowControl w:val="0"/>
              <w:spacing w:after="0"/>
              <w:rPr>
                <w:rFonts w:ascii="Arial" w:hAnsi="Arial" w:cs="Arial"/>
                <w:color w:val="000000"/>
                <w:sz w:val="18"/>
                <w:szCs w:val="18"/>
              </w:rPr>
            </w:pPr>
            <w:r>
              <w:rPr>
                <w:rFonts w:ascii="Arial" w:hAnsi="Arial" w:cs="Arial"/>
                <w:color w:val="000000"/>
                <w:sz w:val="18"/>
                <w:szCs w:val="18"/>
              </w:rPr>
              <w:t>Final exam,</w:t>
            </w:r>
            <w:r w:rsidRPr="00551AC2">
              <w:rPr>
                <w:rFonts w:ascii="Arial" w:hAnsi="Arial" w:cs="Arial"/>
                <w:color w:val="000000"/>
                <w:sz w:val="18"/>
                <w:szCs w:val="18"/>
              </w:rPr>
              <w:t xml:space="preserve"> </w:t>
            </w:r>
          </w:p>
          <w:p w14:paraId="626D0F23" w14:textId="77777777" w:rsidR="008E7060" w:rsidRDefault="008E7060" w:rsidP="008E7060">
            <w:pPr>
              <w:widowControl w:val="0"/>
              <w:spacing w:after="0"/>
              <w:rPr>
                <w:rFonts w:ascii="Arial" w:hAnsi="Arial" w:cs="Arial"/>
                <w:color w:val="000000"/>
                <w:sz w:val="18"/>
                <w:szCs w:val="18"/>
              </w:rPr>
            </w:pPr>
            <w:r>
              <w:rPr>
                <w:rFonts w:ascii="Arial" w:hAnsi="Arial" w:cs="Arial"/>
                <w:color w:val="000000"/>
                <w:sz w:val="18"/>
                <w:szCs w:val="18"/>
              </w:rPr>
              <w:t xml:space="preserve">quizzes, </w:t>
            </w:r>
          </w:p>
          <w:p w14:paraId="266DE81C" w14:textId="0CEA9C57" w:rsidR="00551AC2" w:rsidRPr="00551AC2" w:rsidRDefault="008E7060" w:rsidP="008E7060">
            <w:pPr>
              <w:widowControl w:val="0"/>
              <w:spacing w:after="0"/>
              <w:rPr>
                <w:rFonts w:ascii="Arial" w:hAnsi="Arial" w:cs="Arial"/>
                <w:color w:val="000000"/>
                <w:sz w:val="18"/>
                <w:szCs w:val="18"/>
              </w:rPr>
            </w:pPr>
            <w:r w:rsidRPr="00551AC2">
              <w:rPr>
                <w:rFonts w:ascii="Arial" w:hAnsi="Arial" w:cs="Arial"/>
                <w:color w:val="000000"/>
                <w:sz w:val="18"/>
                <w:szCs w:val="18"/>
              </w:rPr>
              <w:t>group work</w:t>
            </w:r>
          </w:p>
        </w:tc>
        <w:tc>
          <w:tcPr>
            <w:tcW w:w="561" w:type="pct"/>
            <w:shd w:val="clear" w:color="auto" w:fill="auto"/>
            <w:vAlign w:val="center"/>
          </w:tcPr>
          <w:p w14:paraId="616E3A89" w14:textId="57DD4342" w:rsidR="00551AC2" w:rsidRPr="00551AC2" w:rsidRDefault="00551AC2" w:rsidP="001A5602">
            <w:pPr>
              <w:widowControl w:val="0"/>
              <w:spacing w:after="0"/>
              <w:rPr>
                <w:rFonts w:ascii="Arial" w:hAnsi="Arial" w:cs="Arial"/>
                <w:color w:val="000000"/>
                <w:sz w:val="18"/>
                <w:szCs w:val="18"/>
              </w:rPr>
            </w:pPr>
            <w:r w:rsidRPr="00551AC2">
              <w:rPr>
                <w:rFonts w:ascii="Arial" w:hAnsi="Arial" w:cs="Arial"/>
                <w:color w:val="000000"/>
                <w:sz w:val="18"/>
                <w:szCs w:val="18"/>
              </w:rPr>
              <w:t>Lectures, seminars, self-study</w:t>
            </w:r>
          </w:p>
        </w:tc>
      </w:tr>
      <w:tr w:rsidR="001A5602" w:rsidRPr="00551AC2" w14:paraId="6A0632B4" w14:textId="77777777" w:rsidTr="001A5602">
        <w:trPr>
          <w:trHeight w:val="414"/>
        </w:trPr>
        <w:tc>
          <w:tcPr>
            <w:tcW w:w="2326" w:type="pct"/>
            <w:shd w:val="clear" w:color="auto" w:fill="auto"/>
            <w:vAlign w:val="center"/>
          </w:tcPr>
          <w:p w14:paraId="135549C4" w14:textId="7C6B09CC" w:rsidR="002A3C2A" w:rsidRPr="00551AC2" w:rsidRDefault="002A3C2A" w:rsidP="001A5602">
            <w:pPr>
              <w:widowControl w:val="0"/>
              <w:spacing w:after="0"/>
              <w:rPr>
                <w:rFonts w:ascii="Arial" w:hAnsi="Arial" w:cs="Arial"/>
                <w:color w:val="000000"/>
                <w:sz w:val="18"/>
              </w:rPr>
            </w:pPr>
            <w:r w:rsidRPr="00551AC2">
              <w:rPr>
                <w:rFonts w:ascii="Arial" w:hAnsi="Arial" w:cs="Arial"/>
                <w:color w:val="000000"/>
                <w:sz w:val="18"/>
              </w:rPr>
              <w:t>CLO</w:t>
            </w:r>
            <w:r w:rsidR="001A5602">
              <w:rPr>
                <w:rFonts w:ascii="Arial" w:hAnsi="Arial" w:cs="Arial"/>
                <w:color w:val="000000"/>
                <w:sz w:val="18"/>
              </w:rPr>
              <w:t>7</w:t>
            </w:r>
            <w:r w:rsidRPr="00551AC2">
              <w:rPr>
                <w:rFonts w:ascii="Arial" w:hAnsi="Arial" w:cs="Arial"/>
                <w:color w:val="000000"/>
                <w:sz w:val="18"/>
              </w:rPr>
              <w:t xml:space="preserve">. </w:t>
            </w:r>
            <w:r>
              <w:rPr>
                <w:rFonts w:ascii="Arial" w:hAnsi="Arial" w:cs="Arial"/>
                <w:color w:val="000000"/>
                <w:sz w:val="18"/>
              </w:rPr>
              <w:t>Explain the concept of sustainable investing and explore its relationship with the modern portfolio theory</w:t>
            </w:r>
          </w:p>
        </w:tc>
        <w:tc>
          <w:tcPr>
            <w:tcW w:w="705" w:type="pct"/>
            <w:shd w:val="clear" w:color="auto" w:fill="auto"/>
            <w:vAlign w:val="center"/>
          </w:tcPr>
          <w:p w14:paraId="49FBA64A" w14:textId="375AAE7E" w:rsidR="002A3C2A" w:rsidRPr="00551AC2" w:rsidRDefault="002A3C2A" w:rsidP="001A5602">
            <w:pPr>
              <w:widowControl w:val="0"/>
              <w:spacing w:after="0"/>
              <w:rPr>
                <w:rFonts w:ascii="Arial" w:hAnsi="Arial" w:cs="Arial"/>
                <w:color w:val="000000"/>
                <w:sz w:val="18"/>
                <w:szCs w:val="18"/>
              </w:rPr>
            </w:pPr>
            <w:r w:rsidRPr="00551AC2">
              <w:rPr>
                <w:rFonts w:ascii="Arial" w:hAnsi="Arial" w:cs="Arial"/>
                <w:color w:val="000000"/>
                <w:sz w:val="18"/>
                <w:szCs w:val="18"/>
              </w:rPr>
              <w:t>BLO</w:t>
            </w:r>
            <w:r>
              <w:rPr>
                <w:rFonts w:ascii="Arial" w:hAnsi="Arial" w:cs="Arial"/>
                <w:color w:val="000000"/>
                <w:sz w:val="18"/>
                <w:szCs w:val="18"/>
              </w:rPr>
              <w:t>2</w:t>
            </w:r>
            <w:r w:rsidRPr="00551AC2">
              <w:rPr>
                <w:rFonts w:ascii="Arial" w:hAnsi="Arial" w:cs="Arial"/>
                <w:color w:val="000000"/>
                <w:sz w:val="18"/>
                <w:szCs w:val="18"/>
              </w:rPr>
              <w:t>.1</w:t>
            </w:r>
            <w:r w:rsidRPr="00551AC2">
              <w:rPr>
                <w:rFonts w:ascii="Arial" w:hAnsi="Arial" w:cs="Arial"/>
                <w:color w:val="000000"/>
                <w:sz w:val="18"/>
                <w:szCs w:val="18"/>
              </w:rPr>
              <w:br/>
              <w:t>BLO4.1</w:t>
            </w:r>
            <w:r w:rsidRPr="00551AC2">
              <w:rPr>
                <w:rFonts w:ascii="Arial" w:hAnsi="Arial" w:cs="Arial"/>
                <w:color w:val="000000"/>
                <w:sz w:val="18"/>
                <w:szCs w:val="18"/>
              </w:rPr>
              <w:br/>
              <w:t>BLO4.2</w:t>
            </w:r>
            <w:r w:rsidRPr="00551AC2">
              <w:rPr>
                <w:rFonts w:ascii="Arial" w:hAnsi="Arial" w:cs="Arial"/>
                <w:color w:val="000000"/>
                <w:sz w:val="18"/>
                <w:szCs w:val="18"/>
              </w:rPr>
              <w:br/>
              <w:t xml:space="preserve">BLO4.3 </w:t>
            </w:r>
          </w:p>
        </w:tc>
        <w:tc>
          <w:tcPr>
            <w:tcW w:w="704" w:type="pct"/>
            <w:vAlign w:val="center"/>
          </w:tcPr>
          <w:p w14:paraId="562746AA" w14:textId="25473B62" w:rsidR="002A3C2A" w:rsidRPr="00551AC2" w:rsidRDefault="002A3C2A" w:rsidP="001A5602">
            <w:pPr>
              <w:widowControl w:val="0"/>
              <w:spacing w:after="0"/>
              <w:rPr>
                <w:rFonts w:ascii="Arial" w:hAnsi="Arial" w:cs="Arial"/>
                <w:color w:val="000000"/>
                <w:sz w:val="18"/>
                <w:szCs w:val="18"/>
              </w:rPr>
            </w:pPr>
            <w:r w:rsidRPr="00551AC2">
              <w:rPr>
                <w:rFonts w:ascii="Arial" w:hAnsi="Arial" w:cs="Arial"/>
                <w:color w:val="000000"/>
                <w:sz w:val="18"/>
                <w:szCs w:val="18"/>
              </w:rPr>
              <w:t>ELO</w:t>
            </w:r>
            <w:r>
              <w:rPr>
                <w:rFonts w:ascii="Arial" w:hAnsi="Arial" w:cs="Arial"/>
                <w:color w:val="000000"/>
                <w:sz w:val="18"/>
                <w:szCs w:val="18"/>
              </w:rPr>
              <w:t>2</w:t>
            </w:r>
            <w:r w:rsidRPr="00551AC2">
              <w:rPr>
                <w:rFonts w:ascii="Arial" w:hAnsi="Arial" w:cs="Arial"/>
                <w:color w:val="000000"/>
                <w:sz w:val="18"/>
                <w:szCs w:val="18"/>
              </w:rPr>
              <w:t>.1</w:t>
            </w:r>
            <w:r w:rsidRPr="00551AC2">
              <w:rPr>
                <w:rFonts w:ascii="Arial" w:hAnsi="Arial" w:cs="Arial"/>
                <w:color w:val="000000"/>
                <w:sz w:val="18"/>
                <w:szCs w:val="18"/>
              </w:rPr>
              <w:br/>
              <w:t>ELO4.1</w:t>
            </w:r>
            <w:r w:rsidRPr="00551AC2">
              <w:rPr>
                <w:rFonts w:ascii="Arial" w:hAnsi="Arial" w:cs="Arial"/>
                <w:color w:val="000000"/>
                <w:sz w:val="18"/>
                <w:szCs w:val="18"/>
              </w:rPr>
              <w:br/>
              <w:t>ELO4.2</w:t>
            </w:r>
            <w:r w:rsidRPr="00551AC2">
              <w:rPr>
                <w:rFonts w:ascii="Arial" w:hAnsi="Arial" w:cs="Arial"/>
                <w:color w:val="000000"/>
                <w:sz w:val="18"/>
                <w:szCs w:val="18"/>
              </w:rPr>
              <w:br/>
              <w:t xml:space="preserve">ELO4.3 </w:t>
            </w:r>
          </w:p>
        </w:tc>
        <w:tc>
          <w:tcPr>
            <w:tcW w:w="705" w:type="pct"/>
            <w:vAlign w:val="center"/>
          </w:tcPr>
          <w:p w14:paraId="3BCEC32C" w14:textId="3D222122" w:rsidR="002A3C2A" w:rsidRPr="00551AC2" w:rsidRDefault="002A3C2A" w:rsidP="001A5602">
            <w:pPr>
              <w:widowControl w:val="0"/>
              <w:spacing w:after="0"/>
              <w:rPr>
                <w:rFonts w:ascii="Arial" w:hAnsi="Arial" w:cs="Arial"/>
                <w:color w:val="000000"/>
                <w:sz w:val="18"/>
                <w:szCs w:val="18"/>
              </w:rPr>
            </w:pPr>
            <w:r w:rsidRPr="00551AC2">
              <w:rPr>
                <w:rFonts w:ascii="Arial" w:hAnsi="Arial" w:cs="Arial"/>
                <w:color w:val="000000"/>
                <w:sz w:val="18"/>
                <w:szCs w:val="18"/>
              </w:rPr>
              <w:t>Final exam, group work</w:t>
            </w:r>
          </w:p>
        </w:tc>
        <w:tc>
          <w:tcPr>
            <w:tcW w:w="561" w:type="pct"/>
            <w:shd w:val="clear" w:color="auto" w:fill="auto"/>
            <w:vAlign w:val="center"/>
          </w:tcPr>
          <w:p w14:paraId="0622398B" w14:textId="7981CCDB" w:rsidR="002A3C2A" w:rsidRPr="00551AC2" w:rsidRDefault="002A3C2A" w:rsidP="001A5602">
            <w:pPr>
              <w:widowControl w:val="0"/>
              <w:spacing w:after="0"/>
              <w:rPr>
                <w:rFonts w:ascii="Arial" w:hAnsi="Arial" w:cs="Arial"/>
                <w:color w:val="000000"/>
                <w:sz w:val="18"/>
                <w:szCs w:val="18"/>
              </w:rPr>
            </w:pPr>
            <w:r w:rsidRPr="00551AC2">
              <w:rPr>
                <w:rFonts w:ascii="Arial" w:hAnsi="Arial" w:cs="Arial"/>
                <w:color w:val="000000"/>
                <w:sz w:val="18"/>
                <w:szCs w:val="18"/>
              </w:rPr>
              <w:t>Lectures, seminars, self-study</w:t>
            </w:r>
          </w:p>
        </w:tc>
      </w:tr>
    </w:tbl>
    <w:p w14:paraId="019EA798" w14:textId="77777777" w:rsidR="00B259CF" w:rsidRPr="00551AC2" w:rsidRDefault="00B259CF" w:rsidP="001667AE">
      <w:pPr>
        <w:spacing w:after="0" w:line="240" w:lineRule="auto"/>
        <w:jc w:val="both"/>
        <w:rPr>
          <w:rFonts w:ascii="Arial" w:hAnsi="Arial" w:cs="Arial"/>
          <w:sz w:val="18"/>
          <w:szCs w:val="18"/>
        </w:rPr>
      </w:pPr>
    </w:p>
    <w:p w14:paraId="3EF9BBD9" w14:textId="3E168950" w:rsidR="001902BE" w:rsidRPr="00551AC2" w:rsidRDefault="00B259CF" w:rsidP="001667AE">
      <w:pPr>
        <w:spacing w:after="0" w:line="240" w:lineRule="auto"/>
        <w:jc w:val="both"/>
        <w:rPr>
          <w:rFonts w:ascii="Arial" w:hAnsi="Arial" w:cs="Arial"/>
          <w:b/>
          <w:sz w:val="18"/>
          <w:szCs w:val="18"/>
        </w:rPr>
      </w:pPr>
      <w:r w:rsidRPr="00551AC2">
        <w:rPr>
          <w:rFonts w:ascii="Arial" w:hAnsi="Arial" w:cs="Arial"/>
          <w:b/>
          <w:sz w:val="18"/>
          <w:szCs w:val="18"/>
        </w:rPr>
        <w:t>ACADEMIC HONESTY AND INTEGRITY</w:t>
      </w:r>
    </w:p>
    <w:p w14:paraId="0C06592E" w14:textId="07F1BD37" w:rsidR="009D4C19" w:rsidRPr="00551AC2" w:rsidRDefault="009D4C19" w:rsidP="00E43407">
      <w:pPr>
        <w:spacing w:after="0" w:line="240" w:lineRule="auto"/>
        <w:jc w:val="both"/>
        <w:rPr>
          <w:rFonts w:ascii="Arial" w:hAnsi="Arial" w:cs="Arial"/>
          <w:sz w:val="18"/>
          <w:szCs w:val="18"/>
        </w:rPr>
      </w:pPr>
    </w:p>
    <w:p w14:paraId="5FF4913D" w14:textId="4F99CC6F" w:rsidR="00114104" w:rsidRPr="00551AC2" w:rsidRDefault="004B75E5" w:rsidP="00E43407">
      <w:pPr>
        <w:spacing w:after="0" w:line="240" w:lineRule="auto"/>
        <w:jc w:val="both"/>
        <w:rPr>
          <w:rFonts w:ascii="Arial" w:hAnsi="Arial" w:cs="Arial"/>
          <w:sz w:val="18"/>
          <w:szCs w:val="18"/>
        </w:rPr>
      </w:pPr>
      <w:r w:rsidRPr="00551AC2">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23A53588" w:rsidR="00114104" w:rsidRDefault="00114104" w:rsidP="00E43407">
      <w:pPr>
        <w:spacing w:after="0" w:line="240" w:lineRule="auto"/>
        <w:jc w:val="both"/>
        <w:rPr>
          <w:rFonts w:ascii="Arial" w:hAnsi="Arial" w:cs="Arial"/>
          <w:sz w:val="18"/>
          <w:szCs w:val="18"/>
        </w:rPr>
      </w:pPr>
    </w:p>
    <w:p w14:paraId="14035EE0" w14:textId="77777777" w:rsidR="00104643" w:rsidRPr="00551AC2" w:rsidRDefault="00104643" w:rsidP="00E43407">
      <w:pPr>
        <w:spacing w:after="0" w:line="240" w:lineRule="auto"/>
        <w:jc w:val="both"/>
        <w:rPr>
          <w:rFonts w:ascii="Arial" w:hAnsi="Arial" w:cs="Arial"/>
          <w:sz w:val="18"/>
          <w:szCs w:val="18"/>
        </w:rPr>
      </w:pPr>
    </w:p>
    <w:p w14:paraId="2365DD5E" w14:textId="77777777" w:rsidR="002A3C2A" w:rsidRPr="00DD6FA8" w:rsidRDefault="002A3C2A" w:rsidP="002A3C2A">
      <w:pPr>
        <w:spacing w:after="0" w:line="240" w:lineRule="auto"/>
        <w:jc w:val="both"/>
        <w:rPr>
          <w:rFonts w:ascii="Arial" w:hAnsi="Arial" w:cs="Arial"/>
          <w:b/>
          <w:sz w:val="18"/>
          <w:szCs w:val="18"/>
        </w:rPr>
      </w:pPr>
      <w:r w:rsidRPr="00DD6FA8">
        <w:rPr>
          <w:rFonts w:ascii="Arial" w:hAnsi="Arial" w:cs="Arial"/>
          <w:b/>
          <w:sz w:val="18"/>
          <w:szCs w:val="18"/>
        </w:rPr>
        <w:t>COURSE OUTLINE</w:t>
      </w:r>
    </w:p>
    <w:p w14:paraId="15EA2715" w14:textId="77777777" w:rsidR="002A3C2A" w:rsidRPr="00DD6FA8" w:rsidRDefault="002A3C2A" w:rsidP="002A3C2A">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1"/>
        <w:gridCol w:w="1560"/>
        <w:gridCol w:w="3871"/>
      </w:tblGrid>
      <w:tr w:rsidR="002A3C2A" w:rsidRPr="00DD6FA8" w14:paraId="67718F22" w14:textId="77777777" w:rsidTr="00104643">
        <w:trPr>
          <w:trHeight w:hRule="exact" w:val="425"/>
        </w:trPr>
        <w:tc>
          <w:tcPr>
            <w:tcW w:w="2274" w:type="pct"/>
            <w:shd w:val="clear" w:color="auto" w:fill="auto"/>
            <w:tcMar>
              <w:top w:w="14" w:type="dxa"/>
              <w:left w:w="115" w:type="dxa"/>
              <w:bottom w:w="14" w:type="dxa"/>
              <w:right w:w="115" w:type="dxa"/>
            </w:tcMar>
            <w:vAlign w:val="center"/>
          </w:tcPr>
          <w:p w14:paraId="52EA127D" w14:textId="77777777" w:rsidR="002A3C2A" w:rsidRPr="00DD6FA8" w:rsidRDefault="002A3C2A" w:rsidP="00BC019E">
            <w:pPr>
              <w:spacing w:after="0"/>
              <w:rPr>
                <w:rFonts w:ascii="Arial" w:hAnsi="Arial" w:cs="Arial"/>
                <w:b/>
                <w:bCs/>
                <w:sz w:val="18"/>
                <w:szCs w:val="18"/>
              </w:rPr>
            </w:pPr>
            <w:r w:rsidRPr="00DD6FA8">
              <w:rPr>
                <w:rFonts w:ascii="Arial" w:hAnsi="Arial" w:cs="Arial"/>
                <w:b/>
                <w:bCs/>
                <w:sz w:val="18"/>
                <w:szCs w:val="18"/>
              </w:rPr>
              <w:t>Topic</w:t>
            </w:r>
          </w:p>
        </w:tc>
        <w:tc>
          <w:tcPr>
            <w:tcW w:w="783" w:type="pct"/>
            <w:shd w:val="clear" w:color="auto" w:fill="auto"/>
            <w:tcMar>
              <w:top w:w="14" w:type="dxa"/>
              <w:left w:w="115" w:type="dxa"/>
              <w:bottom w:w="14" w:type="dxa"/>
              <w:right w:w="115" w:type="dxa"/>
            </w:tcMar>
            <w:vAlign w:val="center"/>
          </w:tcPr>
          <w:p w14:paraId="78D438A6" w14:textId="77777777" w:rsidR="002A3C2A" w:rsidRPr="00DD6FA8" w:rsidRDefault="002A3C2A" w:rsidP="00BC019E">
            <w:pPr>
              <w:spacing w:after="0"/>
              <w:jc w:val="center"/>
              <w:rPr>
                <w:rFonts w:ascii="Arial" w:hAnsi="Arial" w:cs="Arial"/>
                <w:b/>
                <w:sz w:val="18"/>
                <w:szCs w:val="18"/>
              </w:rPr>
            </w:pPr>
            <w:r w:rsidRPr="00DD6FA8">
              <w:rPr>
                <w:rFonts w:ascii="Arial" w:hAnsi="Arial" w:cs="Arial"/>
                <w:b/>
                <w:sz w:val="18"/>
                <w:szCs w:val="18"/>
              </w:rPr>
              <w:t>In-class hours</w:t>
            </w:r>
          </w:p>
        </w:tc>
        <w:tc>
          <w:tcPr>
            <w:tcW w:w="1943" w:type="pct"/>
            <w:shd w:val="clear" w:color="auto" w:fill="auto"/>
            <w:tcMar>
              <w:top w:w="14" w:type="dxa"/>
              <w:left w:w="115" w:type="dxa"/>
              <w:bottom w:w="14" w:type="dxa"/>
              <w:right w:w="115" w:type="dxa"/>
            </w:tcMar>
            <w:vAlign w:val="center"/>
          </w:tcPr>
          <w:p w14:paraId="008E2016" w14:textId="77777777" w:rsidR="002A3C2A" w:rsidRPr="00DD6FA8" w:rsidRDefault="002A3C2A" w:rsidP="00BC019E">
            <w:pPr>
              <w:spacing w:after="0"/>
              <w:rPr>
                <w:rFonts w:ascii="Arial" w:hAnsi="Arial" w:cs="Arial"/>
                <w:b/>
                <w:sz w:val="18"/>
                <w:szCs w:val="18"/>
              </w:rPr>
            </w:pPr>
            <w:r w:rsidRPr="00DD6FA8">
              <w:rPr>
                <w:rFonts w:ascii="Arial" w:hAnsi="Arial" w:cs="Arial"/>
                <w:b/>
                <w:sz w:val="18"/>
                <w:szCs w:val="18"/>
              </w:rPr>
              <w:t>Readings</w:t>
            </w:r>
          </w:p>
        </w:tc>
      </w:tr>
      <w:tr w:rsidR="002A3C2A" w:rsidRPr="00DD6FA8" w14:paraId="795EAA7E" w14:textId="77777777" w:rsidTr="00104643">
        <w:trPr>
          <w:trHeight w:hRule="exact" w:val="425"/>
        </w:trPr>
        <w:tc>
          <w:tcPr>
            <w:tcW w:w="2274" w:type="pct"/>
            <w:tcMar>
              <w:top w:w="72" w:type="dxa"/>
              <w:left w:w="115" w:type="dxa"/>
              <w:bottom w:w="72" w:type="dxa"/>
              <w:right w:w="115" w:type="dxa"/>
            </w:tcMar>
            <w:vAlign w:val="center"/>
          </w:tcPr>
          <w:p w14:paraId="0A8CEC77" w14:textId="6690B2B5" w:rsidR="002A3C2A" w:rsidRPr="00DD6FA8" w:rsidRDefault="002A3C2A" w:rsidP="002A3C2A">
            <w:pPr>
              <w:spacing w:after="0"/>
              <w:rPr>
                <w:rFonts w:ascii="Arial" w:hAnsi="Arial" w:cs="Arial"/>
                <w:sz w:val="18"/>
                <w:szCs w:val="18"/>
              </w:rPr>
            </w:pPr>
            <w:r w:rsidRPr="00551AC2">
              <w:rPr>
                <w:rFonts w:ascii="Arial" w:hAnsi="Arial" w:cs="Arial"/>
                <w:color w:val="000000"/>
                <w:sz w:val="18"/>
                <w:szCs w:val="18"/>
              </w:rPr>
              <w:t>Introduction to Investment Management</w:t>
            </w:r>
          </w:p>
        </w:tc>
        <w:tc>
          <w:tcPr>
            <w:tcW w:w="783" w:type="pct"/>
            <w:tcMar>
              <w:top w:w="72" w:type="dxa"/>
              <w:left w:w="115" w:type="dxa"/>
              <w:bottom w:w="72" w:type="dxa"/>
              <w:right w:w="115" w:type="dxa"/>
            </w:tcMar>
            <w:vAlign w:val="center"/>
          </w:tcPr>
          <w:p w14:paraId="5B583964" w14:textId="5824A444" w:rsidR="002A3C2A" w:rsidRPr="00DD6FA8" w:rsidRDefault="002A3C2A" w:rsidP="002A3C2A">
            <w:pPr>
              <w:spacing w:after="0"/>
              <w:jc w:val="center"/>
              <w:rPr>
                <w:rFonts w:ascii="Arial" w:hAnsi="Arial" w:cs="Arial"/>
                <w:bCs/>
                <w:sz w:val="18"/>
                <w:szCs w:val="18"/>
              </w:rPr>
            </w:pPr>
            <w:r w:rsidRPr="00551AC2">
              <w:rPr>
                <w:rFonts w:ascii="Arial" w:hAnsi="Arial" w:cs="Arial"/>
                <w:bCs/>
                <w:sz w:val="18"/>
                <w:szCs w:val="18"/>
              </w:rPr>
              <w:t>4</w:t>
            </w:r>
          </w:p>
        </w:tc>
        <w:tc>
          <w:tcPr>
            <w:tcW w:w="1943" w:type="pct"/>
            <w:tcMar>
              <w:top w:w="72" w:type="dxa"/>
              <w:left w:w="115" w:type="dxa"/>
              <w:bottom w:w="72" w:type="dxa"/>
              <w:right w:w="115" w:type="dxa"/>
            </w:tcMar>
            <w:vAlign w:val="center"/>
          </w:tcPr>
          <w:p w14:paraId="629E98F4" w14:textId="493CFD35" w:rsidR="002A3C2A" w:rsidRPr="00DD6FA8" w:rsidRDefault="00DA382A" w:rsidP="002A3C2A">
            <w:pPr>
              <w:spacing w:after="0"/>
              <w:rPr>
                <w:rFonts w:ascii="Arial" w:hAnsi="Arial" w:cs="Arial"/>
                <w:bCs/>
                <w:sz w:val="18"/>
                <w:szCs w:val="18"/>
              </w:rPr>
            </w:pPr>
            <w:r>
              <w:rPr>
                <w:rFonts w:ascii="Arial" w:hAnsi="Arial" w:cs="Arial"/>
                <w:sz w:val="18"/>
                <w:szCs w:val="18"/>
              </w:rPr>
              <w:t>[1], [2], [3]</w:t>
            </w:r>
            <w:r>
              <w:rPr>
                <w:rFonts w:ascii="Arial" w:hAnsi="Arial" w:cs="Arial"/>
                <w:sz w:val="18"/>
              </w:rPr>
              <w:t>, Handouts</w:t>
            </w:r>
          </w:p>
        </w:tc>
      </w:tr>
      <w:tr w:rsidR="002A3C2A" w:rsidRPr="00DD6FA8" w14:paraId="1256E07E" w14:textId="77777777" w:rsidTr="00104643">
        <w:trPr>
          <w:trHeight w:hRule="exact" w:val="425"/>
        </w:trPr>
        <w:tc>
          <w:tcPr>
            <w:tcW w:w="2274" w:type="pct"/>
            <w:tcMar>
              <w:top w:w="72" w:type="dxa"/>
              <w:left w:w="115" w:type="dxa"/>
              <w:bottom w:w="72" w:type="dxa"/>
              <w:right w:w="115" w:type="dxa"/>
            </w:tcMar>
            <w:vAlign w:val="center"/>
          </w:tcPr>
          <w:p w14:paraId="3FBFAC85" w14:textId="7E41F03B" w:rsidR="002A3C2A" w:rsidRPr="00DD6FA8" w:rsidRDefault="002A3C2A" w:rsidP="002A3C2A">
            <w:pPr>
              <w:tabs>
                <w:tab w:val="left" w:pos="190"/>
              </w:tabs>
              <w:spacing w:after="0"/>
              <w:rPr>
                <w:rFonts w:ascii="Arial" w:hAnsi="Arial" w:cs="Arial"/>
                <w:bCs/>
                <w:sz w:val="18"/>
                <w:szCs w:val="18"/>
              </w:rPr>
            </w:pPr>
            <w:r w:rsidRPr="00551AC2">
              <w:rPr>
                <w:rFonts w:ascii="Arial" w:hAnsi="Arial" w:cs="Arial"/>
                <w:color w:val="000000"/>
                <w:sz w:val="18"/>
                <w:szCs w:val="18"/>
              </w:rPr>
              <w:t>Investment Instruments and Vehicles</w:t>
            </w:r>
          </w:p>
        </w:tc>
        <w:tc>
          <w:tcPr>
            <w:tcW w:w="783" w:type="pct"/>
            <w:tcMar>
              <w:top w:w="72" w:type="dxa"/>
              <w:left w:w="115" w:type="dxa"/>
              <w:bottom w:w="72" w:type="dxa"/>
              <w:right w:w="115" w:type="dxa"/>
            </w:tcMar>
            <w:vAlign w:val="center"/>
          </w:tcPr>
          <w:p w14:paraId="374A30D3" w14:textId="032C7ED2" w:rsidR="002A3C2A" w:rsidRPr="00DD6FA8" w:rsidRDefault="00BD6BD3" w:rsidP="002A3C2A">
            <w:pPr>
              <w:spacing w:after="0"/>
              <w:jc w:val="center"/>
              <w:rPr>
                <w:rFonts w:ascii="Arial" w:hAnsi="Arial" w:cs="Arial"/>
                <w:bCs/>
                <w:sz w:val="18"/>
                <w:szCs w:val="18"/>
              </w:rPr>
            </w:pPr>
            <w:r>
              <w:rPr>
                <w:rFonts w:ascii="Arial" w:hAnsi="Arial" w:cs="Arial"/>
                <w:bCs/>
                <w:sz w:val="18"/>
                <w:szCs w:val="18"/>
              </w:rPr>
              <w:t>12</w:t>
            </w:r>
          </w:p>
        </w:tc>
        <w:tc>
          <w:tcPr>
            <w:tcW w:w="1943" w:type="pct"/>
            <w:tcMar>
              <w:top w:w="72" w:type="dxa"/>
              <w:left w:w="115" w:type="dxa"/>
              <w:bottom w:w="72" w:type="dxa"/>
              <w:right w:w="115" w:type="dxa"/>
            </w:tcMar>
            <w:vAlign w:val="center"/>
          </w:tcPr>
          <w:p w14:paraId="343FE592" w14:textId="1AC51DAC" w:rsidR="002A3C2A" w:rsidRPr="00DD6FA8" w:rsidRDefault="00DA382A" w:rsidP="002A3C2A">
            <w:pPr>
              <w:spacing w:after="0"/>
              <w:rPr>
                <w:rFonts w:ascii="Arial" w:hAnsi="Arial" w:cs="Arial"/>
                <w:bCs/>
                <w:sz w:val="18"/>
                <w:szCs w:val="18"/>
              </w:rPr>
            </w:pPr>
            <w:r>
              <w:rPr>
                <w:rFonts w:ascii="Arial" w:hAnsi="Arial" w:cs="Arial"/>
                <w:sz w:val="18"/>
                <w:szCs w:val="18"/>
              </w:rPr>
              <w:t>[1], [2], [3]</w:t>
            </w:r>
            <w:r>
              <w:rPr>
                <w:rFonts w:ascii="Arial" w:hAnsi="Arial" w:cs="Arial"/>
                <w:sz w:val="18"/>
              </w:rPr>
              <w:t>, Handouts</w:t>
            </w:r>
          </w:p>
        </w:tc>
      </w:tr>
      <w:tr w:rsidR="002A3C2A" w:rsidRPr="00DD6FA8" w14:paraId="2752884E" w14:textId="77777777" w:rsidTr="00104643">
        <w:trPr>
          <w:trHeight w:hRule="exact" w:val="425"/>
        </w:trPr>
        <w:tc>
          <w:tcPr>
            <w:tcW w:w="2274" w:type="pct"/>
            <w:tcMar>
              <w:top w:w="72" w:type="dxa"/>
              <w:left w:w="115" w:type="dxa"/>
              <w:bottom w:w="72" w:type="dxa"/>
              <w:right w:w="115" w:type="dxa"/>
            </w:tcMar>
            <w:vAlign w:val="center"/>
          </w:tcPr>
          <w:p w14:paraId="29EEFC12" w14:textId="345642C1" w:rsidR="002A3C2A" w:rsidRPr="00DD6FA8" w:rsidRDefault="002A3C2A" w:rsidP="002A3C2A">
            <w:pPr>
              <w:spacing w:after="0"/>
              <w:rPr>
                <w:rFonts w:ascii="Arial" w:hAnsi="Arial" w:cs="Arial"/>
                <w:bCs/>
                <w:sz w:val="18"/>
                <w:szCs w:val="18"/>
              </w:rPr>
            </w:pPr>
            <w:r w:rsidRPr="00551AC2">
              <w:rPr>
                <w:rFonts w:ascii="Arial" w:hAnsi="Arial" w:cs="Arial"/>
                <w:bCs/>
                <w:sz w:val="18"/>
                <w:szCs w:val="18"/>
              </w:rPr>
              <w:t>Return and Risk in Investment</w:t>
            </w:r>
          </w:p>
        </w:tc>
        <w:tc>
          <w:tcPr>
            <w:tcW w:w="783" w:type="pct"/>
            <w:tcMar>
              <w:top w:w="72" w:type="dxa"/>
              <w:left w:w="115" w:type="dxa"/>
              <w:bottom w:w="72" w:type="dxa"/>
              <w:right w:w="115" w:type="dxa"/>
            </w:tcMar>
            <w:vAlign w:val="center"/>
          </w:tcPr>
          <w:p w14:paraId="5048FE27" w14:textId="6C4BAD5E" w:rsidR="002A3C2A" w:rsidRPr="00DD6FA8" w:rsidRDefault="002A3C2A" w:rsidP="002A3C2A">
            <w:pPr>
              <w:spacing w:after="0"/>
              <w:jc w:val="center"/>
              <w:rPr>
                <w:rFonts w:ascii="Arial" w:hAnsi="Arial" w:cs="Arial"/>
                <w:bCs/>
                <w:sz w:val="18"/>
                <w:szCs w:val="18"/>
              </w:rPr>
            </w:pPr>
            <w:r w:rsidRPr="00551AC2">
              <w:rPr>
                <w:rFonts w:ascii="Arial" w:hAnsi="Arial" w:cs="Arial"/>
                <w:bCs/>
                <w:sz w:val="18"/>
                <w:szCs w:val="18"/>
              </w:rPr>
              <w:t>4</w:t>
            </w:r>
          </w:p>
        </w:tc>
        <w:tc>
          <w:tcPr>
            <w:tcW w:w="1943" w:type="pct"/>
            <w:tcMar>
              <w:top w:w="72" w:type="dxa"/>
              <w:left w:w="115" w:type="dxa"/>
              <w:bottom w:w="72" w:type="dxa"/>
              <w:right w:w="115" w:type="dxa"/>
            </w:tcMar>
            <w:vAlign w:val="center"/>
          </w:tcPr>
          <w:p w14:paraId="1B4B002D" w14:textId="4479758A" w:rsidR="002A3C2A" w:rsidRPr="00DD6FA8" w:rsidRDefault="00DA382A" w:rsidP="002A3C2A">
            <w:pPr>
              <w:spacing w:after="0"/>
              <w:rPr>
                <w:rFonts w:ascii="Arial" w:hAnsi="Arial" w:cs="Arial"/>
                <w:bCs/>
                <w:sz w:val="18"/>
                <w:szCs w:val="18"/>
              </w:rPr>
            </w:pPr>
            <w:r>
              <w:rPr>
                <w:rFonts w:ascii="Arial" w:hAnsi="Arial" w:cs="Arial"/>
                <w:sz w:val="18"/>
                <w:szCs w:val="18"/>
              </w:rPr>
              <w:t>[1], [2], [3]</w:t>
            </w:r>
            <w:r>
              <w:rPr>
                <w:rFonts w:ascii="Arial" w:hAnsi="Arial" w:cs="Arial"/>
                <w:sz w:val="18"/>
              </w:rPr>
              <w:t>, Handouts</w:t>
            </w:r>
          </w:p>
        </w:tc>
      </w:tr>
      <w:tr w:rsidR="002A3C2A" w:rsidRPr="00DD6FA8" w14:paraId="16CB83A9" w14:textId="77777777" w:rsidTr="00104643">
        <w:trPr>
          <w:trHeight w:hRule="exact" w:val="425"/>
        </w:trPr>
        <w:tc>
          <w:tcPr>
            <w:tcW w:w="2274" w:type="pct"/>
            <w:tcMar>
              <w:top w:w="72" w:type="dxa"/>
              <w:left w:w="115" w:type="dxa"/>
              <w:bottom w:w="72" w:type="dxa"/>
              <w:right w:w="115" w:type="dxa"/>
            </w:tcMar>
            <w:vAlign w:val="center"/>
          </w:tcPr>
          <w:p w14:paraId="2443D687" w14:textId="70DAD2B7" w:rsidR="002A3C2A" w:rsidRPr="00DD6FA8" w:rsidRDefault="002A3C2A" w:rsidP="002A3C2A">
            <w:pPr>
              <w:spacing w:after="0"/>
              <w:rPr>
                <w:rFonts w:ascii="Arial" w:hAnsi="Arial" w:cs="Arial"/>
                <w:bCs/>
                <w:sz w:val="18"/>
                <w:szCs w:val="18"/>
              </w:rPr>
            </w:pPr>
            <w:r w:rsidRPr="00551AC2">
              <w:rPr>
                <w:rFonts w:ascii="Arial" w:hAnsi="Arial" w:cs="Arial"/>
                <w:bCs/>
                <w:sz w:val="18"/>
                <w:szCs w:val="18"/>
              </w:rPr>
              <w:t>Modern Portfolio Theory</w:t>
            </w:r>
          </w:p>
        </w:tc>
        <w:tc>
          <w:tcPr>
            <w:tcW w:w="783" w:type="pct"/>
            <w:tcMar>
              <w:top w:w="72" w:type="dxa"/>
              <w:left w:w="115" w:type="dxa"/>
              <w:bottom w:w="72" w:type="dxa"/>
              <w:right w:w="115" w:type="dxa"/>
            </w:tcMar>
            <w:vAlign w:val="center"/>
          </w:tcPr>
          <w:p w14:paraId="5989C9BD" w14:textId="15D2A8D3" w:rsidR="002A3C2A" w:rsidRPr="00DD6FA8" w:rsidRDefault="002A3C2A" w:rsidP="002A3C2A">
            <w:pPr>
              <w:spacing w:after="0"/>
              <w:jc w:val="center"/>
              <w:rPr>
                <w:rFonts w:ascii="Arial" w:hAnsi="Arial" w:cs="Arial"/>
                <w:bCs/>
                <w:sz w:val="18"/>
                <w:szCs w:val="18"/>
              </w:rPr>
            </w:pPr>
            <w:r w:rsidRPr="00551AC2">
              <w:rPr>
                <w:rFonts w:ascii="Arial" w:hAnsi="Arial" w:cs="Arial"/>
                <w:bCs/>
                <w:sz w:val="18"/>
                <w:szCs w:val="18"/>
              </w:rPr>
              <w:t>8</w:t>
            </w:r>
          </w:p>
        </w:tc>
        <w:tc>
          <w:tcPr>
            <w:tcW w:w="1943" w:type="pct"/>
            <w:tcMar>
              <w:top w:w="72" w:type="dxa"/>
              <w:left w:w="115" w:type="dxa"/>
              <w:bottom w:w="72" w:type="dxa"/>
              <w:right w:w="115" w:type="dxa"/>
            </w:tcMar>
            <w:vAlign w:val="center"/>
          </w:tcPr>
          <w:p w14:paraId="160D498E" w14:textId="480CD2C6" w:rsidR="002A3C2A" w:rsidRPr="00DD6FA8" w:rsidRDefault="00DA382A" w:rsidP="002A3C2A">
            <w:pPr>
              <w:spacing w:after="0"/>
              <w:rPr>
                <w:rFonts w:ascii="Arial" w:hAnsi="Arial" w:cs="Arial"/>
                <w:bCs/>
                <w:sz w:val="18"/>
                <w:szCs w:val="18"/>
              </w:rPr>
            </w:pPr>
            <w:r>
              <w:rPr>
                <w:rFonts w:ascii="Arial" w:hAnsi="Arial" w:cs="Arial"/>
                <w:sz w:val="18"/>
                <w:szCs w:val="18"/>
              </w:rPr>
              <w:t>[1], [2], [3]</w:t>
            </w:r>
            <w:r>
              <w:rPr>
                <w:rFonts w:ascii="Arial" w:hAnsi="Arial" w:cs="Arial"/>
                <w:sz w:val="18"/>
              </w:rPr>
              <w:t>, Handouts</w:t>
            </w:r>
          </w:p>
        </w:tc>
      </w:tr>
      <w:tr w:rsidR="00886D22" w:rsidRPr="00DD6FA8" w14:paraId="6AD7A5C1" w14:textId="77777777" w:rsidTr="00104643">
        <w:trPr>
          <w:trHeight w:hRule="exact" w:val="425"/>
        </w:trPr>
        <w:tc>
          <w:tcPr>
            <w:tcW w:w="2274" w:type="pct"/>
            <w:tcMar>
              <w:top w:w="72" w:type="dxa"/>
              <w:left w:w="115" w:type="dxa"/>
              <w:bottom w:w="72" w:type="dxa"/>
              <w:right w:w="115" w:type="dxa"/>
            </w:tcMar>
            <w:vAlign w:val="center"/>
          </w:tcPr>
          <w:p w14:paraId="6929ACEF" w14:textId="77777777" w:rsidR="00886D22" w:rsidRPr="00DD6FA8" w:rsidRDefault="00886D22" w:rsidP="003724E1">
            <w:pPr>
              <w:spacing w:after="0"/>
              <w:rPr>
                <w:rFonts w:ascii="Arial" w:hAnsi="Arial" w:cs="Arial"/>
                <w:sz w:val="18"/>
                <w:szCs w:val="18"/>
              </w:rPr>
            </w:pPr>
            <w:r w:rsidRPr="00551AC2">
              <w:rPr>
                <w:rFonts w:ascii="Arial" w:hAnsi="Arial" w:cs="Arial"/>
                <w:bCs/>
                <w:sz w:val="18"/>
                <w:szCs w:val="18"/>
              </w:rPr>
              <w:t>Managing an Investment Portfolio</w:t>
            </w:r>
          </w:p>
        </w:tc>
        <w:tc>
          <w:tcPr>
            <w:tcW w:w="783" w:type="pct"/>
            <w:tcMar>
              <w:top w:w="72" w:type="dxa"/>
              <w:left w:w="115" w:type="dxa"/>
              <w:bottom w:w="72" w:type="dxa"/>
              <w:right w:w="115" w:type="dxa"/>
            </w:tcMar>
            <w:vAlign w:val="center"/>
          </w:tcPr>
          <w:p w14:paraId="7EDC2B3B" w14:textId="77777777" w:rsidR="00886D22" w:rsidRPr="00DD6FA8" w:rsidRDefault="00886D22" w:rsidP="003724E1">
            <w:pPr>
              <w:spacing w:after="0"/>
              <w:jc w:val="center"/>
              <w:rPr>
                <w:rFonts w:ascii="Arial" w:hAnsi="Arial" w:cs="Arial"/>
                <w:bCs/>
                <w:sz w:val="18"/>
                <w:szCs w:val="18"/>
              </w:rPr>
            </w:pPr>
            <w:r>
              <w:rPr>
                <w:rFonts w:ascii="Arial" w:hAnsi="Arial" w:cs="Arial"/>
                <w:bCs/>
                <w:sz w:val="18"/>
                <w:szCs w:val="18"/>
              </w:rPr>
              <w:t>8</w:t>
            </w:r>
          </w:p>
        </w:tc>
        <w:tc>
          <w:tcPr>
            <w:tcW w:w="1943" w:type="pct"/>
            <w:tcMar>
              <w:top w:w="72" w:type="dxa"/>
              <w:left w:w="115" w:type="dxa"/>
              <w:bottom w:w="72" w:type="dxa"/>
              <w:right w:w="115" w:type="dxa"/>
            </w:tcMar>
            <w:vAlign w:val="center"/>
          </w:tcPr>
          <w:p w14:paraId="5F73718A" w14:textId="58FCEDEE" w:rsidR="00886D22" w:rsidRPr="00DD6FA8" w:rsidRDefault="00DA382A" w:rsidP="003724E1">
            <w:pPr>
              <w:spacing w:after="0"/>
              <w:rPr>
                <w:rFonts w:ascii="Arial" w:hAnsi="Arial" w:cs="Arial"/>
                <w:bCs/>
                <w:sz w:val="18"/>
                <w:szCs w:val="18"/>
              </w:rPr>
            </w:pPr>
            <w:r>
              <w:rPr>
                <w:rFonts w:ascii="Arial" w:hAnsi="Arial" w:cs="Arial"/>
                <w:sz w:val="18"/>
                <w:szCs w:val="18"/>
              </w:rPr>
              <w:t>[1], [2], [3]</w:t>
            </w:r>
            <w:r>
              <w:rPr>
                <w:rFonts w:ascii="Arial" w:hAnsi="Arial" w:cs="Arial"/>
                <w:sz w:val="18"/>
              </w:rPr>
              <w:t>, Handouts</w:t>
            </w:r>
          </w:p>
        </w:tc>
      </w:tr>
      <w:tr w:rsidR="00BD6BD3" w:rsidRPr="00DD6FA8" w14:paraId="0D71F803" w14:textId="77777777" w:rsidTr="00104643">
        <w:trPr>
          <w:trHeight w:hRule="exact" w:val="425"/>
        </w:trPr>
        <w:tc>
          <w:tcPr>
            <w:tcW w:w="2274" w:type="pct"/>
            <w:tcMar>
              <w:top w:w="72" w:type="dxa"/>
              <w:left w:w="115" w:type="dxa"/>
              <w:bottom w:w="72" w:type="dxa"/>
              <w:right w:w="115" w:type="dxa"/>
            </w:tcMar>
            <w:vAlign w:val="center"/>
          </w:tcPr>
          <w:p w14:paraId="66CB3370" w14:textId="77777777" w:rsidR="00BD6BD3" w:rsidRPr="00DD6FA8" w:rsidRDefault="00BD6BD3" w:rsidP="003724E1">
            <w:pPr>
              <w:spacing w:after="0"/>
              <w:rPr>
                <w:rFonts w:ascii="Arial" w:hAnsi="Arial" w:cs="Arial"/>
                <w:bCs/>
                <w:sz w:val="18"/>
                <w:szCs w:val="18"/>
              </w:rPr>
            </w:pPr>
            <w:r w:rsidRPr="00551AC2">
              <w:rPr>
                <w:rFonts w:ascii="Arial" w:hAnsi="Arial" w:cs="Arial"/>
                <w:bCs/>
                <w:sz w:val="18"/>
                <w:szCs w:val="18"/>
              </w:rPr>
              <w:t>Information, Market Efficiency and Asset Pricing</w:t>
            </w:r>
          </w:p>
        </w:tc>
        <w:tc>
          <w:tcPr>
            <w:tcW w:w="783" w:type="pct"/>
            <w:tcMar>
              <w:top w:w="72" w:type="dxa"/>
              <w:left w:w="115" w:type="dxa"/>
              <w:bottom w:w="72" w:type="dxa"/>
              <w:right w:w="115" w:type="dxa"/>
            </w:tcMar>
            <w:vAlign w:val="center"/>
          </w:tcPr>
          <w:p w14:paraId="1C8146E7" w14:textId="77777777" w:rsidR="00BD6BD3" w:rsidRPr="00DD6FA8" w:rsidRDefault="00BD6BD3" w:rsidP="003724E1">
            <w:pPr>
              <w:spacing w:after="0"/>
              <w:jc w:val="center"/>
              <w:rPr>
                <w:rFonts w:ascii="Arial" w:hAnsi="Arial" w:cs="Arial"/>
                <w:bCs/>
                <w:sz w:val="18"/>
                <w:szCs w:val="18"/>
              </w:rPr>
            </w:pPr>
            <w:r>
              <w:rPr>
                <w:rFonts w:ascii="Arial" w:hAnsi="Arial" w:cs="Arial"/>
                <w:bCs/>
                <w:sz w:val="18"/>
                <w:szCs w:val="18"/>
              </w:rPr>
              <w:t>4</w:t>
            </w:r>
          </w:p>
        </w:tc>
        <w:tc>
          <w:tcPr>
            <w:tcW w:w="1943" w:type="pct"/>
            <w:tcMar>
              <w:top w:w="72" w:type="dxa"/>
              <w:left w:w="115" w:type="dxa"/>
              <w:bottom w:w="72" w:type="dxa"/>
              <w:right w:w="115" w:type="dxa"/>
            </w:tcMar>
            <w:vAlign w:val="center"/>
          </w:tcPr>
          <w:p w14:paraId="2689BF05" w14:textId="441C47A8" w:rsidR="00BD6BD3" w:rsidRPr="00DD6FA8" w:rsidRDefault="00DA382A" w:rsidP="003724E1">
            <w:pPr>
              <w:spacing w:after="0"/>
              <w:rPr>
                <w:rFonts w:ascii="Arial" w:hAnsi="Arial" w:cs="Arial"/>
                <w:bCs/>
                <w:sz w:val="18"/>
                <w:szCs w:val="18"/>
              </w:rPr>
            </w:pPr>
            <w:r>
              <w:rPr>
                <w:rFonts w:ascii="Arial" w:hAnsi="Arial" w:cs="Arial"/>
                <w:sz w:val="18"/>
                <w:szCs w:val="18"/>
              </w:rPr>
              <w:t>[1], [2], [3]</w:t>
            </w:r>
            <w:r>
              <w:rPr>
                <w:rFonts w:ascii="Arial" w:hAnsi="Arial" w:cs="Arial"/>
                <w:sz w:val="18"/>
              </w:rPr>
              <w:t>, Handouts</w:t>
            </w:r>
          </w:p>
        </w:tc>
      </w:tr>
      <w:tr w:rsidR="002A3C2A" w:rsidRPr="00DD6FA8" w14:paraId="0DDF5C22" w14:textId="77777777" w:rsidTr="00104643">
        <w:trPr>
          <w:trHeight w:hRule="exact" w:val="425"/>
        </w:trPr>
        <w:tc>
          <w:tcPr>
            <w:tcW w:w="2274" w:type="pct"/>
            <w:tcMar>
              <w:top w:w="72" w:type="dxa"/>
              <w:left w:w="115" w:type="dxa"/>
              <w:bottom w:w="72" w:type="dxa"/>
              <w:right w:w="115" w:type="dxa"/>
            </w:tcMar>
            <w:vAlign w:val="center"/>
          </w:tcPr>
          <w:p w14:paraId="1F8F2331" w14:textId="4E03A23A" w:rsidR="002A3C2A" w:rsidRPr="00DD6FA8" w:rsidRDefault="00DA382A" w:rsidP="002A3C2A">
            <w:pPr>
              <w:spacing w:after="0"/>
              <w:rPr>
                <w:rFonts w:ascii="Arial" w:hAnsi="Arial" w:cs="Arial"/>
                <w:sz w:val="18"/>
                <w:szCs w:val="18"/>
              </w:rPr>
            </w:pPr>
            <w:r>
              <w:rPr>
                <w:rFonts w:ascii="Arial" w:hAnsi="Arial" w:cs="Arial"/>
                <w:color w:val="000000"/>
                <w:sz w:val="18"/>
                <w:szCs w:val="18"/>
              </w:rPr>
              <w:t>ESG</w:t>
            </w:r>
            <w:r w:rsidR="002A3C2A" w:rsidRPr="00551AC2">
              <w:rPr>
                <w:rFonts w:ascii="Arial" w:hAnsi="Arial" w:cs="Arial"/>
                <w:color w:val="000000"/>
                <w:sz w:val="18"/>
                <w:szCs w:val="18"/>
              </w:rPr>
              <w:t xml:space="preserve"> Investing</w:t>
            </w:r>
          </w:p>
        </w:tc>
        <w:tc>
          <w:tcPr>
            <w:tcW w:w="783" w:type="pct"/>
            <w:tcMar>
              <w:top w:w="72" w:type="dxa"/>
              <w:left w:w="115" w:type="dxa"/>
              <w:bottom w:w="72" w:type="dxa"/>
              <w:right w:w="115" w:type="dxa"/>
            </w:tcMar>
            <w:vAlign w:val="center"/>
          </w:tcPr>
          <w:p w14:paraId="5145BF81" w14:textId="4947EF58" w:rsidR="002A3C2A" w:rsidRPr="00DD6FA8" w:rsidRDefault="002A3C2A" w:rsidP="002A3C2A">
            <w:pPr>
              <w:spacing w:after="0"/>
              <w:jc w:val="center"/>
              <w:rPr>
                <w:rFonts w:ascii="Arial" w:hAnsi="Arial" w:cs="Arial"/>
                <w:bCs/>
                <w:sz w:val="18"/>
                <w:szCs w:val="18"/>
              </w:rPr>
            </w:pPr>
            <w:r w:rsidRPr="00551AC2">
              <w:rPr>
                <w:rFonts w:ascii="Arial" w:hAnsi="Arial" w:cs="Arial"/>
                <w:bCs/>
                <w:sz w:val="18"/>
                <w:szCs w:val="18"/>
              </w:rPr>
              <w:t>6</w:t>
            </w:r>
          </w:p>
        </w:tc>
        <w:tc>
          <w:tcPr>
            <w:tcW w:w="1943" w:type="pct"/>
            <w:tcMar>
              <w:top w:w="72" w:type="dxa"/>
              <w:left w:w="115" w:type="dxa"/>
              <w:bottom w:w="72" w:type="dxa"/>
              <w:right w:w="115" w:type="dxa"/>
            </w:tcMar>
            <w:vAlign w:val="center"/>
          </w:tcPr>
          <w:p w14:paraId="7BD0A1E2" w14:textId="1F33A2F7" w:rsidR="002A3C2A" w:rsidRPr="00DD6FA8" w:rsidRDefault="00DA382A" w:rsidP="002A3C2A">
            <w:pPr>
              <w:spacing w:after="0"/>
              <w:rPr>
                <w:rFonts w:ascii="Arial" w:hAnsi="Arial" w:cs="Arial"/>
                <w:bCs/>
                <w:sz w:val="18"/>
                <w:szCs w:val="18"/>
              </w:rPr>
            </w:pPr>
            <w:r>
              <w:rPr>
                <w:rFonts w:ascii="Arial" w:hAnsi="Arial" w:cs="Arial"/>
                <w:sz w:val="18"/>
                <w:szCs w:val="18"/>
              </w:rPr>
              <w:t>[1], [2], [3]</w:t>
            </w:r>
            <w:r>
              <w:rPr>
                <w:rFonts w:ascii="Arial" w:hAnsi="Arial" w:cs="Arial"/>
                <w:sz w:val="18"/>
              </w:rPr>
              <w:t>, Handouts</w:t>
            </w:r>
            <w:r>
              <w:rPr>
                <w:rFonts w:ascii="Arial" w:hAnsi="Arial" w:cs="Arial"/>
                <w:sz w:val="18"/>
              </w:rPr>
              <w:t>,</w:t>
            </w:r>
            <w:r w:rsidRPr="00551AC2">
              <w:rPr>
                <w:rFonts w:ascii="Arial" w:hAnsi="Arial" w:cs="Arial"/>
                <w:sz w:val="18"/>
              </w:rPr>
              <w:t xml:space="preserve"> </w:t>
            </w:r>
            <w:r w:rsidR="002A3C2A" w:rsidRPr="00551AC2">
              <w:rPr>
                <w:rFonts w:ascii="Arial" w:hAnsi="Arial" w:cs="Arial"/>
                <w:sz w:val="18"/>
              </w:rPr>
              <w:t>Presentations</w:t>
            </w:r>
          </w:p>
        </w:tc>
      </w:tr>
      <w:tr w:rsidR="002A3C2A" w:rsidRPr="00DD6FA8" w14:paraId="01AC1CD9" w14:textId="77777777" w:rsidTr="00104643">
        <w:trPr>
          <w:trHeight w:hRule="exact" w:val="425"/>
        </w:trPr>
        <w:tc>
          <w:tcPr>
            <w:tcW w:w="2274" w:type="pct"/>
            <w:tcMar>
              <w:top w:w="72" w:type="dxa"/>
              <w:left w:w="115" w:type="dxa"/>
              <w:bottom w:w="72" w:type="dxa"/>
              <w:right w:w="115" w:type="dxa"/>
            </w:tcMar>
            <w:vAlign w:val="center"/>
          </w:tcPr>
          <w:p w14:paraId="4CDE2FBC" w14:textId="4951A6F0" w:rsidR="002A3C2A" w:rsidRPr="00DD6FA8" w:rsidRDefault="002A3C2A" w:rsidP="002A3C2A">
            <w:pPr>
              <w:spacing w:after="0"/>
              <w:rPr>
                <w:rFonts w:ascii="Arial" w:hAnsi="Arial" w:cs="Arial"/>
                <w:sz w:val="18"/>
                <w:szCs w:val="18"/>
              </w:rPr>
            </w:pPr>
            <w:r w:rsidRPr="00551AC2">
              <w:rPr>
                <w:rFonts w:ascii="Arial" w:hAnsi="Arial" w:cs="Arial"/>
                <w:bCs/>
                <w:sz w:val="18"/>
                <w:szCs w:val="18"/>
              </w:rPr>
              <w:t>Course overview</w:t>
            </w:r>
          </w:p>
        </w:tc>
        <w:tc>
          <w:tcPr>
            <w:tcW w:w="783" w:type="pct"/>
            <w:tcMar>
              <w:top w:w="72" w:type="dxa"/>
              <w:left w:w="115" w:type="dxa"/>
              <w:bottom w:w="72" w:type="dxa"/>
              <w:right w:w="115" w:type="dxa"/>
            </w:tcMar>
            <w:vAlign w:val="center"/>
          </w:tcPr>
          <w:p w14:paraId="02DA1FA9" w14:textId="5C7E16C8" w:rsidR="002A3C2A" w:rsidRPr="00DD6FA8" w:rsidRDefault="002A3C2A" w:rsidP="002A3C2A">
            <w:pPr>
              <w:spacing w:after="0"/>
              <w:jc w:val="center"/>
              <w:rPr>
                <w:rFonts w:ascii="Arial" w:hAnsi="Arial" w:cs="Arial"/>
                <w:bCs/>
                <w:sz w:val="18"/>
                <w:szCs w:val="18"/>
              </w:rPr>
            </w:pPr>
            <w:r w:rsidRPr="00551AC2">
              <w:rPr>
                <w:rFonts w:ascii="Arial" w:hAnsi="Arial" w:cs="Arial"/>
                <w:bCs/>
                <w:sz w:val="18"/>
                <w:szCs w:val="18"/>
              </w:rPr>
              <w:t>2</w:t>
            </w:r>
          </w:p>
        </w:tc>
        <w:tc>
          <w:tcPr>
            <w:tcW w:w="1943" w:type="pct"/>
            <w:tcMar>
              <w:top w:w="72" w:type="dxa"/>
              <w:left w:w="115" w:type="dxa"/>
              <w:bottom w:w="72" w:type="dxa"/>
              <w:right w:w="115" w:type="dxa"/>
            </w:tcMar>
            <w:vAlign w:val="center"/>
          </w:tcPr>
          <w:p w14:paraId="04FD3A24" w14:textId="77777777" w:rsidR="002A3C2A" w:rsidRPr="00DD6FA8" w:rsidRDefault="002A3C2A" w:rsidP="002A3C2A">
            <w:pPr>
              <w:spacing w:after="0"/>
              <w:rPr>
                <w:rFonts w:ascii="Arial" w:hAnsi="Arial" w:cs="Arial"/>
                <w:bCs/>
                <w:sz w:val="18"/>
                <w:szCs w:val="18"/>
              </w:rPr>
            </w:pPr>
          </w:p>
        </w:tc>
      </w:tr>
      <w:tr w:rsidR="002A3C2A" w:rsidRPr="00DD6FA8" w14:paraId="0F40CE3F" w14:textId="77777777" w:rsidTr="00104643">
        <w:trPr>
          <w:trHeight w:hRule="exact" w:val="425"/>
        </w:trPr>
        <w:tc>
          <w:tcPr>
            <w:tcW w:w="2274" w:type="pct"/>
            <w:tcMar>
              <w:top w:w="72" w:type="dxa"/>
              <w:left w:w="115" w:type="dxa"/>
              <w:bottom w:w="72" w:type="dxa"/>
              <w:right w:w="115" w:type="dxa"/>
            </w:tcMar>
            <w:vAlign w:val="center"/>
          </w:tcPr>
          <w:p w14:paraId="6489709F" w14:textId="77777777" w:rsidR="002A3C2A" w:rsidRPr="00DD6FA8" w:rsidRDefault="002A3C2A" w:rsidP="002A3C2A">
            <w:pPr>
              <w:spacing w:after="0"/>
              <w:rPr>
                <w:rFonts w:ascii="Arial" w:hAnsi="Arial" w:cs="Arial"/>
                <w:sz w:val="18"/>
                <w:szCs w:val="18"/>
              </w:rPr>
            </w:pPr>
          </w:p>
        </w:tc>
        <w:tc>
          <w:tcPr>
            <w:tcW w:w="783" w:type="pct"/>
            <w:tcMar>
              <w:top w:w="72" w:type="dxa"/>
              <w:left w:w="115" w:type="dxa"/>
              <w:bottom w:w="72" w:type="dxa"/>
              <w:right w:w="115" w:type="dxa"/>
            </w:tcMar>
            <w:vAlign w:val="center"/>
          </w:tcPr>
          <w:p w14:paraId="07B25DFB" w14:textId="77777777" w:rsidR="002A3C2A" w:rsidRPr="00DD6FA8" w:rsidRDefault="002A3C2A" w:rsidP="002A3C2A">
            <w:pPr>
              <w:spacing w:after="0"/>
              <w:jc w:val="center"/>
              <w:rPr>
                <w:rFonts w:ascii="Arial" w:hAnsi="Arial" w:cs="Arial"/>
                <w:bCs/>
                <w:sz w:val="18"/>
                <w:szCs w:val="18"/>
              </w:rPr>
            </w:pPr>
            <w:r w:rsidRPr="00DD6FA8">
              <w:rPr>
                <w:rFonts w:ascii="Arial" w:hAnsi="Arial" w:cs="Arial"/>
                <w:b/>
                <w:bCs/>
                <w:sz w:val="18"/>
                <w:szCs w:val="18"/>
              </w:rPr>
              <w:t xml:space="preserve">Total: 48 hours </w:t>
            </w:r>
          </w:p>
        </w:tc>
        <w:tc>
          <w:tcPr>
            <w:tcW w:w="1943" w:type="pct"/>
            <w:tcMar>
              <w:top w:w="72" w:type="dxa"/>
              <w:left w:w="115" w:type="dxa"/>
              <w:bottom w:w="72" w:type="dxa"/>
              <w:right w:w="115" w:type="dxa"/>
            </w:tcMar>
            <w:vAlign w:val="center"/>
          </w:tcPr>
          <w:p w14:paraId="60CC0DF8" w14:textId="77777777" w:rsidR="002A3C2A" w:rsidRPr="00DD6FA8" w:rsidRDefault="002A3C2A" w:rsidP="002A3C2A">
            <w:pPr>
              <w:spacing w:after="0"/>
              <w:rPr>
                <w:rFonts w:ascii="Arial" w:hAnsi="Arial" w:cs="Arial"/>
                <w:bCs/>
                <w:sz w:val="18"/>
                <w:szCs w:val="18"/>
              </w:rPr>
            </w:pPr>
          </w:p>
        </w:tc>
      </w:tr>
      <w:tr w:rsidR="002A3C2A" w:rsidRPr="00DD6FA8" w14:paraId="18B50D0F" w14:textId="77777777" w:rsidTr="00104643">
        <w:trPr>
          <w:trHeight w:hRule="exact" w:val="425"/>
        </w:trPr>
        <w:tc>
          <w:tcPr>
            <w:tcW w:w="2274" w:type="pct"/>
            <w:tcMar>
              <w:top w:w="72" w:type="dxa"/>
              <w:left w:w="115" w:type="dxa"/>
              <w:bottom w:w="72" w:type="dxa"/>
              <w:right w:w="115" w:type="dxa"/>
            </w:tcMar>
            <w:vAlign w:val="center"/>
          </w:tcPr>
          <w:p w14:paraId="4434F09F" w14:textId="77777777" w:rsidR="002A3C2A" w:rsidRPr="00DD6FA8" w:rsidRDefault="002A3C2A" w:rsidP="002A3C2A">
            <w:pPr>
              <w:spacing w:after="0"/>
              <w:rPr>
                <w:rFonts w:ascii="Arial" w:hAnsi="Arial" w:cs="Arial"/>
                <w:sz w:val="18"/>
                <w:szCs w:val="18"/>
              </w:rPr>
            </w:pPr>
            <w:r w:rsidRPr="00DD6FA8">
              <w:rPr>
                <w:rFonts w:ascii="Arial" w:hAnsi="Arial" w:cs="Arial"/>
                <w:sz w:val="18"/>
                <w:szCs w:val="18"/>
              </w:rPr>
              <w:t>CONSULTATIONS</w:t>
            </w:r>
          </w:p>
        </w:tc>
        <w:tc>
          <w:tcPr>
            <w:tcW w:w="783" w:type="pct"/>
            <w:tcMar>
              <w:top w:w="72" w:type="dxa"/>
              <w:left w:w="115" w:type="dxa"/>
              <w:bottom w:w="72" w:type="dxa"/>
              <w:right w:w="115" w:type="dxa"/>
            </w:tcMar>
            <w:vAlign w:val="center"/>
          </w:tcPr>
          <w:p w14:paraId="3DFFE445" w14:textId="77777777" w:rsidR="002A3C2A" w:rsidRPr="00DD6FA8" w:rsidRDefault="002A3C2A" w:rsidP="002A3C2A">
            <w:pPr>
              <w:spacing w:after="0"/>
              <w:jc w:val="center"/>
              <w:rPr>
                <w:rFonts w:ascii="Arial" w:hAnsi="Arial" w:cs="Arial"/>
                <w:bCs/>
                <w:sz w:val="18"/>
                <w:szCs w:val="18"/>
              </w:rPr>
            </w:pPr>
            <w:r w:rsidRPr="00DD6FA8">
              <w:rPr>
                <w:rFonts w:ascii="Arial" w:hAnsi="Arial" w:cs="Arial"/>
                <w:bCs/>
                <w:sz w:val="18"/>
                <w:szCs w:val="18"/>
              </w:rPr>
              <w:t>6</w:t>
            </w:r>
          </w:p>
        </w:tc>
        <w:tc>
          <w:tcPr>
            <w:tcW w:w="1943" w:type="pct"/>
            <w:tcMar>
              <w:top w:w="72" w:type="dxa"/>
              <w:left w:w="115" w:type="dxa"/>
              <w:bottom w:w="72" w:type="dxa"/>
              <w:right w:w="115" w:type="dxa"/>
            </w:tcMar>
            <w:vAlign w:val="center"/>
          </w:tcPr>
          <w:p w14:paraId="1CE5031C" w14:textId="77777777" w:rsidR="002A3C2A" w:rsidRPr="00DD6FA8" w:rsidRDefault="002A3C2A" w:rsidP="002A3C2A">
            <w:pPr>
              <w:spacing w:after="0"/>
              <w:rPr>
                <w:rFonts w:ascii="Arial" w:hAnsi="Arial" w:cs="Arial"/>
                <w:bCs/>
                <w:sz w:val="18"/>
                <w:szCs w:val="18"/>
              </w:rPr>
            </w:pPr>
          </w:p>
        </w:tc>
      </w:tr>
      <w:tr w:rsidR="002A3C2A" w:rsidRPr="00DD6FA8" w14:paraId="41159A1B" w14:textId="77777777" w:rsidTr="00104643">
        <w:trPr>
          <w:trHeight w:hRule="exact" w:val="425"/>
        </w:trPr>
        <w:tc>
          <w:tcPr>
            <w:tcW w:w="2274" w:type="pct"/>
            <w:tcMar>
              <w:top w:w="72" w:type="dxa"/>
              <w:left w:w="115" w:type="dxa"/>
              <w:bottom w:w="72" w:type="dxa"/>
              <w:right w:w="115" w:type="dxa"/>
            </w:tcMar>
            <w:vAlign w:val="center"/>
          </w:tcPr>
          <w:p w14:paraId="74C2C1A7" w14:textId="77777777" w:rsidR="002A3C2A" w:rsidRPr="00DD6FA8" w:rsidRDefault="002A3C2A" w:rsidP="002A3C2A">
            <w:pPr>
              <w:spacing w:after="0"/>
              <w:rPr>
                <w:rFonts w:ascii="Arial" w:hAnsi="Arial" w:cs="Arial"/>
                <w:color w:val="000000"/>
                <w:sz w:val="18"/>
                <w:szCs w:val="18"/>
              </w:rPr>
            </w:pPr>
            <w:r w:rsidRPr="00DD6FA8">
              <w:rPr>
                <w:rFonts w:ascii="Arial" w:hAnsi="Arial" w:cs="Arial"/>
                <w:color w:val="000000"/>
                <w:sz w:val="18"/>
                <w:szCs w:val="18"/>
              </w:rPr>
              <w:t>FINAL EXAM</w:t>
            </w:r>
          </w:p>
        </w:tc>
        <w:tc>
          <w:tcPr>
            <w:tcW w:w="783" w:type="pct"/>
            <w:tcMar>
              <w:top w:w="72" w:type="dxa"/>
              <w:left w:w="115" w:type="dxa"/>
              <w:bottom w:w="72" w:type="dxa"/>
              <w:right w:w="115" w:type="dxa"/>
            </w:tcMar>
            <w:vAlign w:val="center"/>
          </w:tcPr>
          <w:p w14:paraId="6E8C0F43" w14:textId="77777777" w:rsidR="002A3C2A" w:rsidRPr="00DD6FA8" w:rsidRDefault="002A3C2A" w:rsidP="002A3C2A">
            <w:pPr>
              <w:spacing w:after="0"/>
              <w:jc w:val="center"/>
              <w:rPr>
                <w:rFonts w:ascii="Arial" w:hAnsi="Arial" w:cs="Arial"/>
                <w:bCs/>
                <w:sz w:val="18"/>
                <w:szCs w:val="18"/>
              </w:rPr>
            </w:pPr>
            <w:r w:rsidRPr="00DD6FA8">
              <w:rPr>
                <w:rFonts w:ascii="Arial" w:hAnsi="Arial" w:cs="Arial"/>
                <w:bCs/>
                <w:sz w:val="18"/>
                <w:szCs w:val="18"/>
              </w:rPr>
              <w:t>2</w:t>
            </w:r>
          </w:p>
        </w:tc>
        <w:tc>
          <w:tcPr>
            <w:tcW w:w="1943" w:type="pct"/>
            <w:tcMar>
              <w:top w:w="72" w:type="dxa"/>
              <w:left w:w="115" w:type="dxa"/>
              <w:bottom w:w="72" w:type="dxa"/>
              <w:right w:w="115" w:type="dxa"/>
            </w:tcMar>
            <w:vAlign w:val="center"/>
          </w:tcPr>
          <w:p w14:paraId="0E327740" w14:textId="77777777" w:rsidR="002A3C2A" w:rsidRPr="00DD6FA8" w:rsidRDefault="002A3C2A" w:rsidP="002A3C2A">
            <w:pPr>
              <w:spacing w:after="0"/>
              <w:rPr>
                <w:rFonts w:ascii="Arial" w:hAnsi="Arial" w:cs="Arial"/>
                <w:bCs/>
                <w:sz w:val="18"/>
                <w:szCs w:val="18"/>
              </w:rPr>
            </w:pPr>
          </w:p>
        </w:tc>
      </w:tr>
    </w:tbl>
    <w:p w14:paraId="74C5DF10" w14:textId="605B8141" w:rsidR="002A3C2A" w:rsidRDefault="002A3C2A" w:rsidP="002A3C2A">
      <w:pPr>
        <w:spacing w:after="0" w:line="240" w:lineRule="auto"/>
        <w:rPr>
          <w:rFonts w:ascii="Arial" w:hAnsi="Arial" w:cs="Arial"/>
          <w:sz w:val="18"/>
          <w:szCs w:val="18"/>
        </w:rPr>
      </w:pPr>
    </w:p>
    <w:p w14:paraId="317A7833" w14:textId="77777777" w:rsidR="00104643" w:rsidRPr="00DD6FA8" w:rsidRDefault="00104643" w:rsidP="002A3C2A">
      <w:pPr>
        <w:spacing w:after="0" w:line="240" w:lineRule="auto"/>
        <w:rPr>
          <w:rFonts w:ascii="Arial" w:hAnsi="Arial" w:cs="Arial"/>
          <w:sz w:val="18"/>
          <w:szCs w:val="18"/>
        </w:rPr>
      </w:pPr>
    </w:p>
    <w:p w14:paraId="660B602C" w14:textId="77777777" w:rsidR="002A3C2A" w:rsidRPr="00DD6FA8" w:rsidRDefault="002A3C2A" w:rsidP="002A3C2A">
      <w:pPr>
        <w:spacing w:after="0" w:line="240" w:lineRule="auto"/>
        <w:rPr>
          <w:rFonts w:ascii="Arial" w:hAnsi="Arial" w:cs="Arial"/>
          <w:b/>
          <w:sz w:val="18"/>
          <w:szCs w:val="18"/>
        </w:rPr>
      </w:pPr>
      <w:r w:rsidRPr="00DD6FA8">
        <w:rPr>
          <w:rFonts w:ascii="Arial" w:hAnsi="Arial" w:cs="Arial"/>
          <w:b/>
          <w:sz w:val="18"/>
          <w:szCs w:val="18"/>
        </w:rPr>
        <w:t>FINAL GRADE COMPOSITION</w:t>
      </w:r>
    </w:p>
    <w:p w14:paraId="5D755F75" w14:textId="77777777" w:rsidR="002A3C2A" w:rsidRPr="00DD6FA8" w:rsidRDefault="002A3C2A" w:rsidP="002A3C2A">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1"/>
        <w:gridCol w:w="3871"/>
      </w:tblGrid>
      <w:tr w:rsidR="002A3C2A" w:rsidRPr="00DD6FA8" w14:paraId="7E8EB1B2" w14:textId="77777777" w:rsidTr="00104643">
        <w:trPr>
          <w:trHeight w:hRule="exact" w:val="425"/>
        </w:trPr>
        <w:tc>
          <w:tcPr>
            <w:tcW w:w="3057" w:type="pct"/>
            <w:tcMar>
              <w:top w:w="29" w:type="dxa"/>
              <w:left w:w="115" w:type="dxa"/>
              <w:bottom w:w="29" w:type="dxa"/>
              <w:right w:w="115" w:type="dxa"/>
            </w:tcMar>
            <w:vAlign w:val="center"/>
          </w:tcPr>
          <w:p w14:paraId="7ADC05C9" w14:textId="77777777" w:rsidR="002A3C2A" w:rsidRPr="00DD6FA8" w:rsidRDefault="002A3C2A" w:rsidP="00BC019E">
            <w:pPr>
              <w:spacing w:after="0"/>
              <w:rPr>
                <w:rFonts w:ascii="Arial" w:hAnsi="Arial" w:cs="Arial"/>
                <w:b/>
                <w:i/>
                <w:sz w:val="18"/>
                <w:szCs w:val="18"/>
              </w:rPr>
            </w:pPr>
            <w:r w:rsidRPr="00DD6FA8">
              <w:rPr>
                <w:rFonts w:ascii="Arial" w:hAnsi="Arial" w:cs="Arial"/>
                <w:b/>
                <w:bCs/>
                <w:sz w:val="18"/>
                <w:szCs w:val="18"/>
              </w:rPr>
              <w:t>Type of assignment</w:t>
            </w:r>
          </w:p>
        </w:tc>
        <w:tc>
          <w:tcPr>
            <w:tcW w:w="1943" w:type="pct"/>
            <w:tcMar>
              <w:top w:w="29" w:type="dxa"/>
              <w:left w:w="115" w:type="dxa"/>
              <w:bottom w:w="29" w:type="dxa"/>
              <w:right w:w="115" w:type="dxa"/>
            </w:tcMar>
            <w:vAlign w:val="center"/>
          </w:tcPr>
          <w:p w14:paraId="65D6DAA4" w14:textId="77777777" w:rsidR="002A3C2A" w:rsidRPr="00DD6FA8" w:rsidRDefault="002A3C2A" w:rsidP="00BC019E">
            <w:pPr>
              <w:spacing w:before="120" w:after="0"/>
              <w:jc w:val="center"/>
              <w:rPr>
                <w:rFonts w:ascii="Arial" w:hAnsi="Arial" w:cs="Arial"/>
                <w:b/>
                <w:bCs/>
                <w:sz w:val="18"/>
                <w:szCs w:val="18"/>
              </w:rPr>
            </w:pPr>
            <w:r w:rsidRPr="00DD6FA8">
              <w:rPr>
                <w:rFonts w:ascii="Arial" w:hAnsi="Arial" w:cs="Arial"/>
                <w:b/>
                <w:bCs/>
                <w:sz w:val="18"/>
                <w:szCs w:val="18"/>
              </w:rPr>
              <w:t>%</w:t>
            </w:r>
          </w:p>
        </w:tc>
      </w:tr>
      <w:tr w:rsidR="002A3C2A" w:rsidRPr="00104643" w14:paraId="497521E8" w14:textId="77777777" w:rsidTr="00104643">
        <w:trPr>
          <w:trHeight w:hRule="exact" w:val="425"/>
        </w:trPr>
        <w:tc>
          <w:tcPr>
            <w:tcW w:w="3057" w:type="pct"/>
            <w:tcMar>
              <w:top w:w="29" w:type="dxa"/>
              <w:left w:w="115" w:type="dxa"/>
              <w:bottom w:w="29" w:type="dxa"/>
              <w:right w:w="115" w:type="dxa"/>
            </w:tcMar>
            <w:vAlign w:val="center"/>
          </w:tcPr>
          <w:p w14:paraId="4343FDFD" w14:textId="7E9C496C" w:rsidR="002A3C2A" w:rsidRPr="00104643" w:rsidRDefault="002A3C2A" w:rsidP="00BC019E">
            <w:pPr>
              <w:spacing w:before="120" w:after="0"/>
              <w:rPr>
                <w:rFonts w:ascii="Arial" w:hAnsi="Arial" w:cs="Arial"/>
                <w:b/>
                <w:bCs/>
                <w:sz w:val="18"/>
                <w:szCs w:val="18"/>
              </w:rPr>
            </w:pPr>
            <w:r w:rsidRPr="00104643">
              <w:rPr>
                <w:rFonts w:ascii="Arial" w:hAnsi="Arial" w:cs="Arial"/>
                <w:b/>
                <w:bCs/>
                <w:i/>
                <w:sz w:val="18"/>
                <w:szCs w:val="18"/>
              </w:rPr>
              <w:t>Group Components</w:t>
            </w:r>
          </w:p>
        </w:tc>
        <w:tc>
          <w:tcPr>
            <w:tcW w:w="1943" w:type="pct"/>
            <w:tcMar>
              <w:top w:w="29" w:type="dxa"/>
              <w:left w:w="115" w:type="dxa"/>
              <w:bottom w:w="29" w:type="dxa"/>
              <w:right w:w="115" w:type="dxa"/>
            </w:tcMar>
            <w:vAlign w:val="center"/>
          </w:tcPr>
          <w:p w14:paraId="2273A45C" w14:textId="1F67E3E5" w:rsidR="002A3C2A" w:rsidRPr="00104643" w:rsidRDefault="00886D22" w:rsidP="00BC019E">
            <w:pPr>
              <w:spacing w:before="120" w:after="0"/>
              <w:jc w:val="center"/>
              <w:rPr>
                <w:rFonts w:ascii="Arial" w:hAnsi="Arial" w:cs="Arial"/>
                <w:b/>
                <w:bCs/>
                <w:i/>
                <w:iCs/>
                <w:sz w:val="18"/>
                <w:szCs w:val="18"/>
              </w:rPr>
            </w:pPr>
            <w:r w:rsidRPr="00104643">
              <w:rPr>
                <w:rFonts w:ascii="Arial" w:hAnsi="Arial" w:cs="Arial"/>
                <w:b/>
                <w:bCs/>
                <w:i/>
                <w:iCs/>
                <w:sz w:val="18"/>
                <w:szCs w:val="18"/>
              </w:rPr>
              <w:t>4</w:t>
            </w:r>
            <w:r w:rsidR="00986511" w:rsidRPr="00104643">
              <w:rPr>
                <w:rFonts w:ascii="Arial" w:hAnsi="Arial" w:cs="Arial"/>
                <w:b/>
                <w:bCs/>
                <w:i/>
                <w:iCs/>
                <w:sz w:val="18"/>
                <w:szCs w:val="18"/>
              </w:rPr>
              <w:t>0</w:t>
            </w:r>
          </w:p>
        </w:tc>
      </w:tr>
      <w:tr w:rsidR="002A3C2A" w:rsidRPr="00DD6FA8" w14:paraId="5CE75E1E" w14:textId="77777777" w:rsidTr="00104643">
        <w:trPr>
          <w:trHeight w:hRule="exact" w:val="425"/>
        </w:trPr>
        <w:tc>
          <w:tcPr>
            <w:tcW w:w="3057" w:type="pct"/>
            <w:tcMar>
              <w:top w:w="29" w:type="dxa"/>
              <w:left w:w="115" w:type="dxa"/>
              <w:bottom w:w="29" w:type="dxa"/>
              <w:right w:w="115" w:type="dxa"/>
            </w:tcMar>
            <w:vAlign w:val="center"/>
          </w:tcPr>
          <w:p w14:paraId="2DA29BDF" w14:textId="5C1D5195" w:rsidR="002A3C2A" w:rsidRPr="00DD6FA8" w:rsidRDefault="00A83C8A" w:rsidP="00BC019E">
            <w:pPr>
              <w:spacing w:before="120" w:after="0"/>
              <w:rPr>
                <w:rFonts w:ascii="Arial" w:hAnsi="Arial" w:cs="Arial"/>
                <w:iCs/>
                <w:sz w:val="18"/>
                <w:szCs w:val="18"/>
              </w:rPr>
            </w:pPr>
            <w:r>
              <w:rPr>
                <w:rFonts w:ascii="Arial" w:hAnsi="Arial" w:cs="Arial"/>
                <w:iCs/>
                <w:sz w:val="18"/>
                <w:szCs w:val="18"/>
              </w:rPr>
              <w:t>Written Group Project</w:t>
            </w:r>
          </w:p>
        </w:tc>
        <w:tc>
          <w:tcPr>
            <w:tcW w:w="1943" w:type="pct"/>
            <w:tcMar>
              <w:top w:w="29" w:type="dxa"/>
              <w:left w:w="115" w:type="dxa"/>
              <w:bottom w:w="29" w:type="dxa"/>
              <w:right w:w="115" w:type="dxa"/>
            </w:tcMar>
            <w:vAlign w:val="center"/>
          </w:tcPr>
          <w:p w14:paraId="524284A4" w14:textId="21645160" w:rsidR="002A3C2A" w:rsidRPr="00DD6FA8" w:rsidRDefault="00886D22" w:rsidP="00A83C8A">
            <w:pPr>
              <w:spacing w:before="120" w:after="0"/>
              <w:jc w:val="center"/>
              <w:rPr>
                <w:rFonts w:ascii="Arial" w:hAnsi="Arial" w:cs="Arial"/>
                <w:iCs/>
                <w:sz w:val="18"/>
                <w:szCs w:val="18"/>
              </w:rPr>
            </w:pPr>
            <w:r>
              <w:rPr>
                <w:rFonts w:ascii="Arial" w:hAnsi="Arial" w:cs="Arial"/>
                <w:iCs/>
                <w:sz w:val="18"/>
                <w:szCs w:val="18"/>
              </w:rPr>
              <w:t>30</w:t>
            </w:r>
          </w:p>
        </w:tc>
      </w:tr>
      <w:tr w:rsidR="002A3C2A" w:rsidRPr="00DD6FA8" w14:paraId="28E0F1C5" w14:textId="77777777" w:rsidTr="00104643">
        <w:trPr>
          <w:trHeight w:hRule="exact" w:val="425"/>
        </w:trPr>
        <w:tc>
          <w:tcPr>
            <w:tcW w:w="3057" w:type="pct"/>
            <w:tcMar>
              <w:top w:w="29" w:type="dxa"/>
              <w:left w:w="115" w:type="dxa"/>
              <w:bottom w:w="29" w:type="dxa"/>
              <w:right w:w="115" w:type="dxa"/>
            </w:tcMar>
            <w:vAlign w:val="center"/>
          </w:tcPr>
          <w:p w14:paraId="33129D3C" w14:textId="1527FA00" w:rsidR="002A3C2A" w:rsidRPr="00DD6FA8" w:rsidRDefault="00A83C8A" w:rsidP="00BC019E">
            <w:pPr>
              <w:spacing w:before="120" w:after="0"/>
              <w:rPr>
                <w:rFonts w:ascii="Arial" w:hAnsi="Arial" w:cs="Arial"/>
                <w:iCs/>
                <w:sz w:val="18"/>
                <w:szCs w:val="18"/>
              </w:rPr>
            </w:pPr>
            <w:r>
              <w:rPr>
                <w:rFonts w:ascii="Arial" w:hAnsi="Arial" w:cs="Arial"/>
                <w:iCs/>
                <w:sz w:val="18"/>
                <w:szCs w:val="18"/>
              </w:rPr>
              <w:t>Presentation of Group Project</w:t>
            </w:r>
          </w:p>
        </w:tc>
        <w:tc>
          <w:tcPr>
            <w:tcW w:w="1943" w:type="pct"/>
            <w:tcMar>
              <w:top w:w="29" w:type="dxa"/>
              <w:left w:w="115" w:type="dxa"/>
              <w:bottom w:w="29" w:type="dxa"/>
              <w:right w:w="115" w:type="dxa"/>
            </w:tcMar>
            <w:vAlign w:val="center"/>
          </w:tcPr>
          <w:p w14:paraId="6C26D5B2" w14:textId="31F0AC69" w:rsidR="002A3C2A" w:rsidRPr="00DD6FA8" w:rsidRDefault="00886D22" w:rsidP="00BC019E">
            <w:pPr>
              <w:spacing w:before="120" w:after="0"/>
              <w:jc w:val="center"/>
              <w:rPr>
                <w:rFonts w:ascii="Arial" w:hAnsi="Arial" w:cs="Arial"/>
                <w:sz w:val="18"/>
                <w:szCs w:val="18"/>
              </w:rPr>
            </w:pPr>
            <w:r>
              <w:rPr>
                <w:rFonts w:ascii="Arial" w:hAnsi="Arial" w:cs="Arial"/>
                <w:sz w:val="18"/>
                <w:szCs w:val="18"/>
              </w:rPr>
              <w:t>10</w:t>
            </w:r>
          </w:p>
        </w:tc>
      </w:tr>
      <w:tr w:rsidR="002A3C2A" w:rsidRPr="00104643" w14:paraId="769874E5" w14:textId="77777777" w:rsidTr="00104643">
        <w:trPr>
          <w:trHeight w:hRule="exact" w:val="425"/>
        </w:trPr>
        <w:tc>
          <w:tcPr>
            <w:tcW w:w="3057" w:type="pct"/>
            <w:tcMar>
              <w:top w:w="29" w:type="dxa"/>
              <w:left w:w="115" w:type="dxa"/>
              <w:bottom w:w="29" w:type="dxa"/>
              <w:right w:w="115" w:type="dxa"/>
            </w:tcMar>
            <w:vAlign w:val="center"/>
          </w:tcPr>
          <w:p w14:paraId="58A7DFD1" w14:textId="1EFC637A" w:rsidR="002A3C2A" w:rsidRPr="00104643" w:rsidRDefault="002A3C2A" w:rsidP="00BC019E">
            <w:pPr>
              <w:spacing w:before="120" w:after="0"/>
              <w:rPr>
                <w:rFonts w:ascii="Arial" w:hAnsi="Arial" w:cs="Arial"/>
                <w:b/>
                <w:bCs/>
                <w:i/>
                <w:sz w:val="18"/>
                <w:szCs w:val="18"/>
              </w:rPr>
            </w:pPr>
            <w:r w:rsidRPr="00104643">
              <w:rPr>
                <w:rFonts w:ascii="Arial" w:hAnsi="Arial" w:cs="Arial"/>
                <w:b/>
                <w:bCs/>
                <w:i/>
                <w:sz w:val="18"/>
                <w:szCs w:val="18"/>
              </w:rPr>
              <w:t>Individual Components</w:t>
            </w:r>
          </w:p>
        </w:tc>
        <w:tc>
          <w:tcPr>
            <w:tcW w:w="1943" w:type="pct"/>
            <w:tcMar>
              <w:top w:w="29" w:type="dxa"/>
              <w:left w:w="115" w:type="dxa"/>
              <w:bottom w:w="29" w:type="dxa"/>
              <w:right w:w="115" w:type="dxa"/>
            </w:tcMar>
            <w:vAlign w:val="center"/>
          </w:tcPr>
          <w:p w14:paraId="3B42392E" w14:textId="675E937D" w:rsidR="002A3C2A" w:rsidRPr="00104643" w:rsidRDefault="00886D22" w:rsidP="00BC019E">
            <w:pPr>
              <w:spacing w:before="120" w:after="0"/>
              <w:jc w:val="center"/>
              <w:rPr>
                <w:rFonts w:ascii="Arial" w:hAnsi="Arial" w:cs="Arial"/>
                <w:b/>
                <w:bCs/>
                <w:i/>
                <w:iCs/>
                <w:sz w:val="18"/>
                <w:szCs w:val="18"/>
              </w:rPr>
            </w:pPr>
            <w:r w:rsidRPr="00104643">
              <w:rPr>
                <w:rFonts w:ascii="Arial" w:hAnsi="Arial" w:cs="Arial"/>
                <w:b/>
                <w:bCs/>
                <w:i/>
                <w:iCs/>
                <w:sz w:val="18"/>
                <w:szCs w:val="18"/>
              </w:rPr>
              <w:t>6</w:t>
            </w:r>
            <w:r w:rsidR="00986511" w:rsidRPr="00104643">
              <w:rPr>
                <w:rFonts w:ascii="Arial" w:hAnsi="Arial" w:cs="Arial"/>
                <w:b/>
                <w:bCs/>
                <w:i/>
                <w:iCs/>
                <w:sz w:val="18"/>
                <w:szCs w:val="18"/>
              </w:rPr>
              <w:t>0</w:t>
            </w:r>
          </w:p>
        </w:tc>
      </w:tr>
      <w:tr w:rsidR="00886D22" w:rsidRPr="00DD6FA8" w14:paraId="6FCA367C" w14:textId="77777777" w:rsidTr="00104643">
        <w:trPr>
          <w:trHeight w:hRule="exact" w:val="425"/>
        </w:trPr>
        <w:tc>
          <w:tcPr>
            <w:tcW w:w="3057" w:type="pct"/>
            <w:tcMar>
              <w:top w:w="29" w:type="dxa"/>
              <w:left w:w="115" w:type="dxa"/>
              <w:bottom w:w="29" w:type="dxa"/>
              <w:right w:w="115" w:type="dxa"/>
            </w:tcMar>
            <w:vAlign w:val="center"/>
          </w:tcPr>
          <w:p w14:paraId="62FA7CDB" w14:textId="019E44EF" w:rsidR="00886D22" w:rsidRPr="00886D22" w:rsidRDefault="00886D22" w:rsidP="00BC019E">
            <w:pPr>
              <w:spacing w:before="120" w:after="0"/>
              <w:rPr>
                <w:rFonts w:ascii="Arial" w:hAnsi="Arial" w:cs="Arial"/>
                <w:iCs/>
                <w:sz w:val="18"/>
                <w:szCs w:val="18"/>
              </w:rPr>
            </w:pPr>
            <w:r>
              <w:rPr>
                <w:rFonts w:ascii="Arial" w:hAnsi="Arial" w:cs="Arial"/>
                <w:iCs/>
                <w:sz w:val="18"/>
                <w:szCs w:val="18"/>
              </w:rPr>
              <w:t>Quizzes</w:t>
            </w:r>
          </w:p>
        </w:tc>
        <w:tc>
          <w:tcPr>
            <w:tcW w:w="1943" w:type="pct"/>
            <w:tcMar>
              <w:top w:w="29" w:type="dxa"/>
              <w:left w:w="115" w:type="dxa"/>
              <w:bottom w:w="29" w:type="dxa"/>
              <w:right w:w="115" w:type="dxa"/>
            </w:tcMar>
            <w:vAlign w:val="center"/>
          </w:tcPr>
          <w:p w14:paraId="3E94DC0A" w14:textId="08493957" w:rsidR="00886D22" w:rsidRPr="00886D22" w:rsidRDefault="00886D22" w:rsidP="00BC019E">
            <w:pPr>
              <w:spacing w:before="120" w:after="0"/>
              <w:jc w:val="center"/>
              <w:rPr>
                <w:rFonts w:ascii="Arial" w:hAnsi="Arial" w:cs="Arial"/>
                <w:sz w:val="18"/>
                <w:szCs w:val="18"/>
              </w:rPr>
            </w:pPr>
            <w:r w:rsidRPr="00886D22">
              <w:rPr>
                <w:rFonts w:ascii="Arial" w:hAnsi="Arial" w:cs="Arial"/>
                <w:sz w:val="18"/>
                <w:szCs w:val="18"/>
              </w:rPr>
              <w:t>10</w:t>
            </w:r>
          </w:p>
        </w:tc>
      </w:tr>
      <w:tr w:rsidR="002A3C2A" w:rsidRPr="00DD6FA8" w14:paraId="2A4F63CC" w14:textId="77777777" w:rsidTr="00104643">
        <w:trPr>
          <w:trHeight w:hRule="exact" w:val="425"/>
        </w:trPr>
        <w:tc>
          <w:tcPr>
            <w:tcW w:w="3057" w:type="pct"/>
            <w:tcMar>
              <w:top w:w="29" w:type="dxa"/>
              <w:left w:w="115" w:type="dxa"/>
              <w:bottom w:w="29" w:type="dxa"/>
              <w:right w:w="115" w:type="dxa"/>
            </w:tcMar>
            <w:vAlign w:val="center"/>
          </w:tcPr>
          <w:p w14:paraId="30B78474" w14:textId="0C0815C2" w:rsidR="002A3C2A" w:rsidRPr="00DD6FA8" w:rsidRDefault="00986511" w:rsidP="00BC019E">
            <w:pPr>
              <w:spacing w:before="120" w:after="0"/>
              <w:rPr>
                <w:rFonts w:ascii="Arial" w:hAnsi="Arial" w:cs="Arial"/>
                <w:sz w:val="18"/>
                <w:szCs w:val="18"/>
              </w:rPr>
            </w:pPr>
            <w:r>
              <w:rPr>
                <w:rFonts w:ascii="Arial" w:hAnsi="Arial" w:cs="Arial"/>
                <w:sz w:val="18"/>
                <w:szCs w:val="18"/>
              </w:rPr>
              <w:t>Final Examination</w:t>
            </w:r>
          </w:p>
        </w:tc>
        <w:tc>
          <w:tcPr>
            <w:tcW w:w="1943" w:type="pct"/>
            <w:tcMar>
              <w:top w:w="29" w:type="dxa"/>
              <w:left w:w="115" w:type="dxa"/>
              <w:bottom w:w="29" w:type="dxa"/>
              <w:right w:w="115" w:type="dxa"/>
            </w:tcMar>
            <w:vAlign w:val="center"/>
          </w:tcPr>
          <w:p w14:paraId="0B612EDC" w14:textId="53BCF823" w:rsidR="002A3C2A" w:rsidRPr="00DD6FA8" w:rsidRDefault="00886D22" w:rsidP="00BC019E">
            <w:pPr>
              <w:spacing w:before="120" w:after="0"/>
              <w:jc w:val="center"/>
              <w:rPr>
                <w:rFonts w:ascii="Arial" w:hAnsi="Arial" w:cs="Arial"/>
                <w:sz w:val="18"/>
                <w:szCs w:val="18"/>
              </w:rPr>
            </w:pPr>
            <w:r>
              <w:rPr>
                <w:rFonts w:ascii="Arial" w:hAnsi="Arial" w:cs="Arial"/>
                <w:sz w:val="18"/>
                <w:szCs w:val="18"/>
              </w:rPr>
              <w:t>5</w:t>
            </w:r>
            <w:r w:rsidR="00986511">
              <w:rPr>
                <w:rFonts w:ascii="Arial" w:hAnsi="Arial" w:cs="Arial"/>
                <w:sz w:val="18"/>
                <w:szCs w:val="18"/>
              </w:rPr>
              <w:t>0</w:t>
            </w:r>
          </w:p>
        </w:tc>
      </w:tr>
      <w:tr w:rsidR="002A3C2A" w:rsidRPr="00DD6FA8" w14:paraId="266DD915" w14:textId="77777777" w:rsidTr="00104643">
        <w:trPr>
          <w:trHeight w:hRule="exact" w:val="425"/>
        </w:trPr>
        <w:tc>
          <w:tcPr>
            <w:tcW w:w="3057" w:type="pct"/>
            <w:tcMar>
              <w:top w:w="29" w:type="dxa"/>
              <w:left w:w="115" w:type="dxa"/>
              <w:bottom w:w="29" w:type="dxa"/>
              <w:right w:w="115" w:type="dxa"/>
            </w:tcMar>
            <w:vAlign w:val="center"/>
          </w:tcPr>
          <w:p w14:paraId="42B45397" w14:textId="77777777" w:rsidR="002A3C2A" w:rsidRPr="00DD6FA8" w:rsidRDefault="002A3C2A" w:rsidP="00BC019E">
            <w:pPr>
              <w:spacing w:before="120" w:after="0"/>
              <w:rPr>
                <w:rFonts w:ascii="Arial" w:hAnsi="Arial" w:cs="Arial"/>
                <w:b/>
                <w:bCs/>
                <w:sz w:val="18"/>
                <w:szCs w:val="18"/>
              </w:rPr>
            </w:pPr>
            <w:r w:rsidRPr="00DD6FA8">
              <w:rPr>
                <w:rFonts w:ascii="Arial" w:hAnsi="Arial" w:cs="Arial"/>
                <w:b/>
                <w:bCs/>
                <w:sz w:val="18"/>
                <w:szCs w:val="18"/>
              </w:rPr>
              <w:t>Total:</w:t>
            </w:r>
          </w:p>
        </w:tc>
        <w:tc>
          <w:tcPr>
            <w:tcW w:w="1943" w:type="pct"/>
            <w:tcMar>
              <w:top w:w="29" w:type="dxa"/>
              <w:left w:w="115" w:type="dxa"/>
              <w:bottom w:w="29" w:type="dxa"/>
              <w:right w:w="115" w:type="dxa"/>
            </w:tcMar>
            <w:vAlign w:val="center"/>
          </w:tcPr>
          <w:p w14:paraId="1AF79077" w14:textId="77777777" w:rsidR="002A3C2A" w:rsidRPr="00DD6FA8" w:rsidRDefault="002A3C2A" w:rsidP="00BC019E">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E870CDA" w14:textId="3E04C8C2" w:rsidR="002A3C2A" w:rsidRDefault="002A3C2A" w:rsidP="00416567">
      <w:pPr>
        <w:spacing w:after="0" w:line="240" w:lineRule="auto"/>
        <w:jc w:val="both"/>
        <w:rPr>
          <w:rFonts w:ascii="Arial" w:hAnsi="Arial" w:cs="Arial"/>
          <w:b/>
          <w:sz w:val="18"/>
          <w:szCs w:val="18"/>
        </w:rPr>
      </w:pPr>
    </w:p>
    <w:p w14:paraId="56292001" w14:textId="29FB4D14" w:rsidR="00986511" w:rsidRDefault="00986511" w:rsidP="00986511">
      <w:pPr>
        <w:spacing w:after="0" w:line="240" w:lineRule="auto"/>
        <w:rPr>
          <w:rFonts w:ascii="Arial" w:hAnsi="Arial" w:cs="Arial"/>
          <w:b/>
          <w:sz w:val="18"/>
          <w:szCs w:val="18"/>
        </w:rPr>
      </w:pPr>
    </w:p>
    <w:p w14:paraId="28C8C36C" w14:textId="77777777" w:rsidR="00104643" w:rsidRPr="00DD6FA8" w:rsidRDefault="00104643" w:rsidP="00986511">
      <w:pPr>
        <w:spacing w:after="0" w:line="240" w:lineRule="auto"/>
        <w:rPr>
          <w:rFonts w:ascii="Arial" w:hAnsi="Arial" w:cs="Arial"/>
          <w:b/>
          <w:sz w:val="18"/>
          <w:szCs w:val="18"/>
        </w:rPr>
      </w:pPr>
    </w:p>
    <w:p w14:paraId="02BD9903" w14:textId="77777777" w:rsidR="00986511" w:rsidRPr="00945F9D" w:rsidRDefault="00986511" w:rsidP="003E2AF6">
      <w:pPr>
        <w:pStyle w:val="ListParagraph"/>
        <w:autoSpaceDE w:val="0"/>
        <w:autoSpaceDN w:val="0"/>
        <w:adjustRightInd w:val="0"/>
        <w:spacing w:after="120" w:line="240" w:lineRule="auto"/>
        <w:ind w:left="0"/>
        <w:jc w:val="both"/>
        <w:rPr>
          <w:rFonts w:ascii="Arial" w:hAnsi="Arial" w:cs="Arial"/>
          <w:b/>
          <w:sz w:val="18"/>
          <w:szCs w:val="18"/>
        </w:rPr>
      </w:pPr>
      <w:r w:rsidRPr="00945F9D">
        <w:rPr>
          <w:rFonts w:ascii="Arial" w:hAnsi="Arial" w:cs="Arial"/>
          <w:b/>
          <w:sz w:val="18"/>
          <w:szCs w:val="18"/>
        </w:rPr>
        <w:t>DESCRIPTION AND GRADING CRITERIA OF EACH ASSIGNMENT</w:t>
      </w:r>
    </w:p>
    <w:p w14:paraId="30FB63C7" w14:textId="77777777" w:rsidR="00986511" w:rsidRPr="00945F9D" w:rsidRDefault="00986511" w:rsidP="003E2AF6">
      <w:pPr>
        <w:autoSpaceDE w:val="0"/>
        <w:autoSpaceDN w:val="0"/>
        <w:adjustRightInd w:val="0"/>
        <w:spacing w:after="120" w:line="240" w:lineRule="auto"/>
        <w:jc w:val="both"/>
        <w:outlineLvl w:val="0"/>
        <w:rPr>
          <w:rFonts w:ascii="Arial" w:hAnsi="Arial" w:cs="Arial"/>
          <w:b/>
          <w:bCs/>
          <w:sz w:val="18"/>
          <w:szCs w:val="18"/>
          <w:lang w:val="en-GB"/>
        </w:rPr>
      </w:pPr>
      <w:r w:rsidRPr="00945F9D">
        <w:rPr>
          <w:rFonts w:ascii="Arial" w:hAnsi="Arial" w:cs="Arial"/>
          <w:b/>
          <w:bCs/>
          <w:sz w:val="18"/>
          <w:szCs w:val="18"/>
          <w:lang w:val="en-GB"/>
        </w:rPr>
        <w:t>Examinations</w:t>
      </w:r>
    </w:p>
    <w:p w14:paraId="372F913A" w14:textId="52111D70" w:rsidR="003E2AF6" w:rsidRPr="00945F9D" w:rsidRDefault="003E2AF6" w:rsidP="003E2AF6">
      <w:pPr>
        <w:autoSpaceDE w:val="0"/>
        <w:autoSpaceDN w:val="0"/>
        <w:adjustRightInd w:val="0"/>
        <w:spacing w:after="120" w:line="240" w:lineRule="auto"/>
        <w:jc w:val="both"/>
        <w:rPr>
          <w:rFonts w:ascii="Arial" w:hAnsi="Arial" w:cs="Arial"/>
          <w:sz w:val="18"/>
          <w:szCs w:val="18"/>
        </w:rPr>
      </w:pPr>
      <w:r>
        <w:rPr>
          <w:rFonts w:ascii="Arial" w:hAnsi="Arial" w:cs="Arial"/>
          <w:sz w:val="18"/>
          <w:lang w:val="en-GB"/>
        </w:rPr>
        <w:t xml:space="preserve">There will be </w:t>
      </w:r>
      <w:r w:rsidR="00886D22">
        <w:rPr>
          <w:rFonts w:ascii="Arial" w:hAnsi="Arial" w:cs="Arial"/>
          <w:sz w:val="18"/>
          <w:lang w:val="en-GB"/>
        </w:rPr>
        <w:t xml:space="preserve">two quizzes </w:t>
      </w:r>
      <w:r w:rsidR="00902A66">
        <w:rPr>
          <w:rFonts w:ascii="Arial" w:hAnsi="Arial" w:cs="Arial"/>
          <w:sz w:val="18"/>
          <w:lang w:val="en-GB"/>
        </w:rPr>
        <w:t>(</w:t>
      </w:r>
      <w:r w:rsidR="00886D22">
        <w:rPr>
          <w:rFonts w:ascii="Arial" w:hAnsi="Arial" w:cs="Arial"/>
          <w:sz w:val="18"/>
          <w:lang w:val="en-GB"/>
        </w:rPr>
        <w:t>during the course</w:t>
      </w:r>
      <w:r w:rsidR="00902A66">
        <w:rPr>
          <w:rFonts w:ascii="Arial" w:hAnsi="Arial" w:cs="Arial"/>
          <w:sz w:val="18"/>
          <w:lang w:val="en-GB"/>
        </w:rPr>
        <w:t>)</w:t>
      </w:r>
      <w:r w:rsidR="00886D22">
        <w:rPr>
          <w:rFonts w:ascii="Arial" w:hAnsi="Arial" w:cs="Arial"/>
          <w:sz w:val="18"/>
          <w:lang w:val="en-GB"/>
        </w:rPr>
        <w:t xml:space="preserve"> and one </w:t>
      </w:r>
      <w:r>
        <w:rPr>
          <w:rFonts w:ascii="Arial" w:hAnsi="Arial" w:cs="Arial"/>
          <w:sz w:val="18"/>
          <w:lang w:val="en-GB"/>
        </w:rPr>
        <w:t>written examination</w:t>
      </w:r>
      <w:r w:rsidR="00886D22">
        <w:rPr>
          <w:rFonts w:ascii="Arial" w:hAnsi="Arial" w:cs="Arial"/>
          <w:sz w:val="18"/>
          <w:lang w:val="en-GB"/>
        </w:rPr>
        <w:t xml:space="preserve"> </w:t>
      </w:r>
      <w:r w:rsidR="00902A66">
        <w:rPr>
          <w:rFonts w:ascii="Arial" w:hAnsi="Arial" w:cs="Arial"/>
          <w:sz w:val="18"/>
          <w:lang w:val="en-GB"/>
        </w:rPr>
        <w:t>(</w:t>
      </w:r>
      <w:r w:rsidR="00886D22">
        <w:rPr>
          <w:rFonts w:ascii="Arial" w:hAnsi="Arial" w:cs="Arial"/>
          <w:sz w:val="18"/>
          <w:lang w:val="en-GB"/>
        </w:rPr>
        <w:t>at the end of the course</w:t>
      </w:r>
      <w:r w:rsidR="00902A66">
        <w:rPr>
          <w:rFonts w:ascii="Arial" w:hAnsi="Arial" w:cs="Arial"/>
          <w:sz w:val="18"/>
          <w:lang w:val="en-GB"/>
        </w:rPr>
        <w:t>)</w:t>
      </w:r>
      <w:r>
        <w:rPr>
          <w:rFonts w:ascii="Arial" w:hAnsi="Arial" w:cs="Arial"/>
          <w:sz w:val="18"/>
          <w:lang w:val="en-GB"/>
        </w:rPr>
        <w:t xml:space="preserve"> that </w:t>
      </w:r>
      <w:r w:rsidRPr="00CA7F69">
        <w:rPr>
          <w:rFonts w:ascii="Arial" w:hAnsi="Arial" w:cs="Arial"/>
          <w:sz w:val="18"/>
          <w:lang w:val="en-GB"/>
        </w:rPr>
        <w:t>count towards</w:t>
      </w:r>
      <w:r w:rsidR="00886D22">
        <w:rPr>
          <w:rFonts w:ascii="Arial" w:hAnsi="Arial" w:cs="Arial"/>
          <w:sz w:val="18"/>
          <w:lang w:val="en-GB"/>
        </w:rPr>
        <w:t xml:space="preserve"> 60% </w:t>
      </w:r>
      <w:r w:rsidRPr="00CA7F69">
        <w:rPr>
          <w:rFonts w:ascii="Arial" w:hAnsi="Arial" w:cs="Arial"/>
          <w:sz w:val="18"/>
          <w:lang w:val="en-GB"/>
        </w:rPr>
        <w:t>of the final grade</w:t>
      </w:r>
      <w:r w:rsidR="00886D22">
        <w:rPr>
          <w:rFonts w:ascii="Arial" w:hAnsi="Arial" w:cs="Arial"/>
          <w:sz w:val="18"/>
          <w:lang w:val="en-GB"/>
        </w:rPr>
        <w:t xml:space="preserve"> – 1</w:t>
      </w:r>
      <w:r w:rsidR="00886D22" w:rsidRPr="00CA7F69">
        <w:rPr>
          <w:rFonts w:ascii="Arial" w:hAnsi="Arial" w:cs="Arial"/>
          <w:sz w:val="18"/>
          <w:lang w:val="en-GB"/>
        </w:rPr>
        <w:t>0%</w:t>
      </w:r>
      <w:r w:rsidR="00886D22">
        <w:rPr>
          <w:rFonts w:ascii="Arial" w:hAnsi="Arial" w:cs="Arial"/>
          <w:sz w:val="18"/>
          <w:lang w:val="en-GB"/>
        </w:rPr>
        <w:t xml:space="preserve"> (quizzes) and 50% (final exam)</w:t>
      </w:r>
      <w:r w:rsidRPr="00CA7F69">
        <w:rPr>
          <w:rFonts w:ascii="Arial" w:hAnsi="Arial" w:cs="Arial"/>
          <w:sz w:val="18"/>
          <w:lang w:val="en-GB"/>
        </w:rPr>
        <w:t>.</w:t>
      </w:r>
      <w:r>
        <w:rPr>
          <w:rFonts w:ascii="Arial" w:hAnsi="Arial" w:cs="Arial"/>
          <w:sz w:val="18"/>
          <w:szCs w:val="18"/>
        </w:rPr>
        <w:t xml:space="preserve"> Both </w:t>
      </w:r>
      <w:r w:rsidRPr="00945F9D">
        <w:rPr>
          <w:rFonts w:ascii="Arial" w:hAnsi="Arial" w:cs="Arial"/>
          <w:sz w:val="18"/>
          <w:szCs w:val="18"/>
        </w:rPr>
        <w:t>consists of multiple-choice questions and</w:t>
      </w:r>
      <w:r w:rsidR="00886D22">
        <w:rPr>
          <w:rFonts w:ascii="Arial" w:hAnsi="Arial" w:cs="Arial"/>
          <w:sz w:val="18"/>
          <w:szCs w:val="18"/>
        </w:rPr>
        <w:t>/or</w:t>
      </w:r>
      <w:r w:rsidRPr="00945F9D">
        <w:rPr>
          <w:rFonts w:ascii="Arial" w:hAnsi="Arial" w:cs="Arial"/>
          <w:sz w:val="18"/>
          <w:szCs w:val="18"/>
        </w:rPr>
        <w:t xml:space="preserve"> </w:t>
      </w:r>
      <w:r>
        <w:rPr>
          <w:rFonts w:ascii="Arial" w:hAnsi="Arial" w:cs="Arial"/>
          <w:sz w:val="18"/>
          <w:szCs w:val="18"/>
        </w:rPr>
        <w:t xml:space="preserve">open questions (both theory and quantitative) and </w:t>
      </w:r>
      <w:r w:rsidR="00986511" w:rsidRPr="00945F9D">
        <w:rPr>
          <w:rFonts w:ascii="Arial" w:hAnsi="Arial" w:cs="Arial"/>
          <w:sz w:val="18"/>
          <w:szCs w:val="18"/>
        </w:rPr>
        <w:t>are closed book</w:t>
      </w:r>
      <w:r>
        <w:rPr>
          <w:rFonts w:ascii="Arial" w:hAnsi="Arial" w:cs="Arial"/>
          <w:sz w:val="18"/>
          <w:szCs w:val="18"/>
        </w:rPr>
        <w:t xml:space="preserve"> (s</w:t>
      </w:r>
      <w:r w:rsidR="00986511" w:rsidRPr="00945F9D">
        <w:rPr>
          <w:rFonts w:ascii="Arial" w:hAnsi="Arial" w:cs="Arial"/>
          <w:sz w:val="18"/>
          <w:szCs w:val="18"/>
        </w:rPr>
        <w:t xml:space="preserve">tudents </w:t>
      </w:r>
      <w:r>
        <w:rPr>
          <w:rFonts w:ascii="Arial" w:hAnsi="Arial" w:cs="Arial"/>
          <w:sz w:val="18"/>
          <w:szCs w:val="18"/>
        </w:rPr>
        <w:t>are allowed to</w:t>
      </w:r>
      <w:r w:rsidR="00986511" w:rsidRPr="00945F9D">
        <w:rPr>
          <w:rFonts w:ascii="Arial" w:hAnsi="Arial" w:cs="Arial"/>
          <w:sz w:val="18"/>
          <w:szCs w:val="18"/>
        </w:rPr>
        <w:t xml:space="preserve"> bring</w:t>
      </w:r>
      <w:r>
        <w:rPr>
          <w:rFonts w:ascii="Arial" w:hAnsi="Arial" w:cs="Arial"/>
          <w:sz w:val="18"/>
          <w:szCs w:val="18"/>
        </w:rPr>
        <w:t xml:space="preserve"> </w:t>
      </w:r>
      <w:r w:rsidR="00986511" w:rsidRPr="00945F9D">
        <w:rPr>
          <w:rFonts w:ascii="Arial" w:hAnsi="Arial" w:cs="Arial"/>
          <w:sz w:val="18"/>
          <w:szCs w:val="18"/>
        </w:rPr>
        <w:t>calculators</w:t>
      </w:r>
      <w:r>
        <w:rPr>
          <w:rFonts w:ascii="Arial" w:hAnsi="Arial" w:cs="Arial"/>
          <w:sz w:val="18"/>
          <w:szCs w:val="18"/>
        </w:rPr>
        <w:t>).</w:t>
      </w:r>
    </w:p>
    <w:p w14:paraId="1A551ACE" w14:textId="77777777" w:rsidR="00986511" w:rsidRPr="00945F9D" w:rsidRDefault="00986511" w:rsidP="003E2AF6">
      <w:pPr>
        <w:autoSpaceDE w:val="0"/>
        <w:autoSpaceDN w:val="0"/>
        <w:adjustRightInd w:val="0"/>
        <w:spacing w:after="120" w:line="240" w:lineRule="auto"/>
        <w:jc w:val="both"/>
        <w:outlineLvl w:val="0"/>
        <w:rPr>
          <w:rFonts w:ascii="Arial" w:hAnsi="Arial" w:cs="Arial"/>
          <w:b/>
          <w:bCs/>
          <w:sz w:val="18"/>
          <w:szCs w:val="18"/>
        </w:rPr>
      </w:pPr>
      <w:r w:rsidRPr="00945F9D">
        <w:rPr>
          <w:rFonts w:ascii="Arial" w:hAnsi="Arial" w:cs="Arial"/>
          <w:b/>
          <w:bCs/>
          <w:sz w:val="18"/>
          <w:szCs w:val="18"/>
        </w:rPr>
        <w:t>Group work</w:t>
      </w:r>
    </w:p>
    <w:p w14:paraId="6BCF2055" w14:textId="04184FAC" w:rsidR="00DA382A" w:rsidRPr="00DA382A" w:rsidRDefault="00986511" w:rsidP="00DA382A">
      <w:pPr>
        <w:autoSpaceDE w:val="0"/>
        <w:autoSpaceDN w:val="0"/>
        <w:adjustRightInd w:val="0"/>
        <w:spacing w:after="120" w:line="240" w:lineRule="auto"/>
        <w:jc w:val="both"/>
        <w:rPr>
          <w:rFonts w:ascii="Arial" w:hAnsi="Arial" w:cs="Arial"/>
          <w:sz w:val="18"/>
          <w:szCs w:val="18"/>
          <w:lang w:val="en-GB"/>
        </w:rPr>
      </w:pPr>
      <w:r w:rsidRPr="00945F9D">
        <w:rPr>
          <w:rFonts w:ascii="Arial" w:hAnsi="Arial" w:cs="Arial"/>
          <w:sz w:val="18"/>
          <w:szCs w:val="18"/>
        </w:rPr>
        <w:t>There will be one formal group work during the course</w:t>
      </w:r>
      <w:r w:rsidR="00945F9D" w:rsidRPr="00945F9D">
        <w:rPr>
          <w:rFonts w:ascii="Arial" w:hAnsi="Arial" w:cs="Arial"/>
          <w:sz w:val="18"/>
          <w:szCs w:val="18"/>
        </w:rPr>
        <w:t xml:space="preserve"> that counts towards </w:t>
      </w:r>
      <w:r w:rsidR="00886D22">
        <w:rPr>
          <w:rFonts w:ascii="Arial" w:hAnsi="Arial" w:cs="Arial"/>
          <w:sz w:val="18"/>
          <w:szCs w:val="18"/>
        </w:rPr>
        <w:t>4</w:t>
      </w:r>
      <w:r w:rsidR="00945F9D" w:rsidRPr="00945F9D">
        <w:rPr>
          <w:rFonts w:ascii="Arial" w:hAnsi="Arial" w:cs="Arial"/>
          <w:sz w:val="18"/>
          <w:szCs w:val="18"/>
        </w:rPr>
        <w:t>0% of the final grade.</w:t>
      </w:r>
      <w:r w:rsidRPr="00945F9D">
        <w:rPr>
          <w:rFonts w:ascii="Arial" w:hAnsi="Arial" w:cs="Arial"/>
          <w:sz w:val="18"/>
          <w:szCs w:val="18"/>
        </w:rPr>
        <w:t xml:space="preserve"> Tasks (that will be given during the course) </w:t>
      </w:r>
      <w:r w:rsidRPr="00945F9D">
        <w:rPr>
          <w:rFonts w:ascii="Arial" w:hAnsi="Arial" w:cs="Arial"/>
          <w:bCs/>
          <w:sz w:val="18"/>
          <w:szCs w:val="18"/>
        </w:rPr>
        <w:t>must</w:t>
      </w:r>
      <w:r w:rsidRPr="00945F9D">
        <w:rPr>
          <w:rFonts w:ascii="Arial" w:hAnsi="Arial" w:cs="Arial"/>
          <w:b/>
          <w:bCs/>
          <w:sz w:val="18"/>
          <w:szCs w:val="18"/>
        </w:rPr>
        <w:t xml:space="preserve"> </w:t>
      </w:r>
      <w:r w:rsidRPr="00945F9D">
        <w:rPr>
          <w:rFonts w:ascii="Arial" w:hAnsi="Arial" w:cs="Arial"/>
          <w:sz w:val="18"/>
          <w:szCs w:val="18"/>
        </w:rPr>
        <w:t>be completed in a group up to 5 people</w:t>
      </w:r>
      <w:r w:rsidR="00945F9D" w:rsidRPr="00945F9D">
        <w:rPr>
          <w:rFonts w:ascii="Arial" w:hAnsi="Arial" w:cs="Arial"/>
          <w:sz w:val="18"/>
          <w:szCs w:val="18"/>
        </w:rPr>
        <w:t xml:space="preserve">. </w:t>
      </w:r>
      <w:r w:rsidRPr="00945F9D">
        <w:rPr>
          <w:rFonts w:ascii="Arial" w:hAnsi="Arial" w:cs="Arial"/>
          <w:sz w:val="18"/>
          <w:szCs w:val="18"/>
        </w:rPr>
        <w:t>Each group turns in a single copy of its work with the names of all contributing members listed</w:t>
      </w:r>
      <w:r w:rsidR="00945F9D" w:rsidRPr="00945F9D">
        <w:rPr>
          <w:rFonts w:ascii="Arial" w:hAnsi="Arial" w:cs="Arial"/>
          <w:sz w:val="18"/>
          <w:szCs w:val="18"/>
        </w:rPr>
        <w:t xml:space="preserve"> and then presents it to the entire class (according to a schedule agreed during the course)</w:t>
      </w:r>
      <w:r w:rsidRPr="00945F9D">
        <w:rPr>
          <w:rFonts w:ascii="Arial" w:hAnsi="Arial" w:cs="Arial"/>
          <w:sz w:val="18"/>
          <w:szCs w:val="18"/>
        </w:rPr>
        <w:t xml:space="preserve">. </w:t>
      </w:r>
      <w:r w:rsidR="00945F9D" w:rsidRPr="00945F9D">
        <w:rPr>
          <w:rFonts w:ascii="Arial" w:hAnsi="Arial" w:cs="Arial"/>
          <w:sz w:val="18"/>
          <w:szCs w:val="18"/>
          <w:lang w:val="en-GB"/>
        </w:rPr>
        <w:t>Presentation should take 20 minutes and will be followed by questions and discussion.</w:t>
      </w:r>
    </w:p>
    <w:p w14:paraId="4A1D18EF" w14:textId="77777777" w:rsidR="00DA382A" w:rsidRDefault="00DA382A" w:rsidP="00DA382A">
      <w:pPr>
        <w:pStyle w:val="ListParagraph"/>
        <w:autoSpaceDE w:val="0"/>
        <w:autoSpaceDN w:val="0"/>
        <w:adjustRightInd w:val="0"/>
        <w:spacing w:after="40" w:line="240" w:lineRule="auto"/>
        <w:ind w:left="0"/>
        <w:jc w:val="both"/>
        <w:rPr>
          <w:rFonts w:ascii="Arial" w:hAnsi="Arial" w:cs="Arial"/>
          <w:b/>
          <w:sz w:val="18"/>
          <w:szCs w:val="18"/>
          <w:lang w:val="en-GB"/>
        </w:rPr>
      </w:pPr>
    </w:p>
    <w:p w14:paraId="1C641059" w14:textId="33B53773" w:rsidR="00DA382A" w:rsidRPr="00945F9D" w:rsidRDefault="00DA382A" w:rsidP="00DA382A">
      <w:pPr>
        <w:pStyle w:val="ListParagraph"/>
        <w:autoSpaceDE w:val="0"/>
        <w:autoSpaceDN w:val="0"/>
        <w:adjustRightInd w:val="0"/>
        <w:spacing w:after="40" w:line="240" w:lineRule="auto"/>
        <w:ind w:left="0"/>
        <w:jc w:val="both"/>
        <w:rPr>
          <w:rFonts w:ascii="Arial" w:hAnsi="Arial" w:cs="Arial"/>
          <w:b/>
          <w:bCs/>
          <w:sz w:val="18"/>
          <w:szCs w:val="18"/>
        </w:rPr>
      </w:pPr>
      <w:r>
        <w:rPr>
          <w:rFonts w:ascii="Arial" w:hAnsi="Arial" w:cs="Arial"/>
          <w:b/>
          <w:sz w:val="18"/>
          <w:szCs w:val="18"/>
          <w:lang w:val="en-GB"/>
        </w:rPr>
        <w:t>R</w:t>
      </w:r>
      <w:r w:rsidRPr="00945F9D">
        <w:rPr>
          <w:rFonts w:ascii="Arial" w:hAnsi="Arial" w:cs="Arial"/>
          <w:b/>
          <w:bCs/>
          <w:sz w:val="18"/>
          <w:szCs w:val="18"/>
        </w:rPr>
        <w:t>ETAKE POLICY</w:t>
      </w:r>
    </w:p>
    <w:p w14:paraId="45D3D649" w14:textId="24E0A7FA" w:rsidR="00DA382A" w:rsidRPr="00216375" w:rsidRDefault="00DA382A" w:rsidP="00DA382A">
      <w:pPr>
        <w:autoSpaceDE w:val="0"/>
        <w:autoSpaceDN w:val="0"/>
        <w:adjustRightInd w:val="0"/>
        <w:spacing w:after="0" w:line="240" w:lineRule="auto"/>
        <w:jc w:val="both"/>
        <w:rPr>
          <w:rFonts w:ascii="Arial" w:hAnsi="Arial" w:cs="Arial"/>
          <w:sz w:val="18"/>
          <w:szCs w:val="18"/>
          <w:lang w:val="en-GB"/>
        </w:rPr>
      </w:pPr>
      <w:r w:rsidRPr="00945F9D">
        <w:rPr>
          <w:rFonts w:ascii="Arial" w:hAnsi="Arial" w:cs="Arial"/>
          <w:sz w:val="18"/>
          <w:szCs w:val="18"/>
          <w:lang w:val="en-GB"/>
        </w:rPr>
        <w:t xml:space="preserve">Students are allowed to </w:t>
      </w:r>
      <w:r>
        <w:rPr>
          <w:rFonts w:ascii="Arial" w:hAnsi="Arial" w:cs="Arial"/>
          <w:sz w:val="18"/>
          <w:szCs w:val="18"/>
          <w:lang w:val="en-GB"/>
        </w:rPr>
        <w:t xml:space="preserve">retake the exam </w:t>
      </w:r>
      <w:r w:rsidRPr="00945F9D">
        <w:rPr>
          <w:rFonts w:ascii="Arial" w:hAnsi="Arial" w:cs="Arial"/>
          <w:sz w:val="18"/>
          <w:szCs w:val="18"/>
          <w:lang w:val="en-GB"/>
        </w:rPr>
        <w:t xml:space="preserve">in order to pass. </w:t>
      </w:r>
      <w:r>
        <w:rPr>
          <w:rFonts w:ascii="Arial" w:hAnsi="Arial" w:cs="Arial"/>
          <w:sz w:val="18"/>
          <w:szCs w:val="18"/>
          <w:lang w:val="en-GB" w:eastAsia="ar-SA"/>
        </w:rPr>
        <w:t>The retake exam</w:t>
      </w:r>
      <w:r w:rsidRPr="00945F9D">
        <w:rPr>
          <w:rFonts w:ascii="Arial" w:hAnsi="Arial" w:cs="Arial"/>
          <w:sz w:val="18"/>
          <w:szCs w:val="18"/>
          <w:lang w:val="en-GB"/>
        </w:rPr>
        <w:t xml:space="preserve"> covers all course material</w:t>
      </w:r>
      <w:r>
        <w:rPr>
          <w:rFonts w:ascii="Arial" w:hAnsi="Arial" w:cs="Arial"/>
          <w:sz w:val="18"/>
          <w:szCs w:val="18"/>
          <w:lang w:val="en-GB"/>
        </w:rPr>
        <w:t xml:space="preserve"> and i</w:t>
      </w:r>
      <w:r w:rsidRPr="00945F9D">
        <w:rPr>
          <w:rFonts w:ascii="Arial" w:hAnsi="Arial" w:cs="Arial"/>
          <w:sz w:val="18"/>
          <w:szCs w:val="18"/>
          <w:lang w:val="en-GB"/>
        </w:rPr>
        <w:t xml:space="preserve">ts weight is </w:t>
      </w:r>
      <w:r w:rsidR="003D435A">
        <w:rPr>
          <w:rFonts w:ascii="Arial" w:hAnsi="Arial" w:cs="Arial"/>
          <w:sz w:val="18"/>
          <w:szCs w:val="18"/>
          <w:lang w:val="en-GB"/>
        </w:rPr>
        <w:t>5</w:t>
      </w:r>
      <w:r w:rsidRPr="00945F9D">
        <w:rPr>
          <w:rFonts w:ascii="Arial" w:hAnsi="Arial" w:cs="Arial"/>
          <w:sz w:val="18"/>
          <w:szCs w:val="18"/>
          <w:lang w:val="en-GB"/>
        </w:rPr>
        <w:t xml:space="preserve">0%. Group work </w:t>
      </w:r>
      <w:r w:rsidR="003D435A">
        <w:rPr>
          <w:rFonts w:ascii="Arial" w:hAnsi="Arial" w:cs="Arial"/>
          <w:sz w:val="18"/>
          <w:szCs w:val="18"/>
          <w:lang w:val="en-GB"/>
        </w:rPr>
        <w:t xml:space="preserve">and quizzes </w:t>
      </w:r>
      <w:r w:rsidRPr="00945F9D">
        <w:rPr>
          <w:rFonts w:ascii="Arial" w:hAnsi="Arial" w:cs="Arial"/>
          <w:sz w:val="18"/>
          <w:szCs w:val="18"/>
          <w:lang w:val="en-GB"/>
        </w:rPr>
        <w:t xml:space="preserve">cannot be rewritten / retaken but </w:t>
      </w:r>
      <w:r w:rsidR="003D435A">
        <w:rPr>
          <w:rFonts w:ascii="Arial" w:hAnsi="Arial" w:cs="Arial"/>
          <w:sz w:val="18"/>
          <w:szCs w:val="18"/>
          <w:lang w:val="en-GB"/>
        </w:rPr>
        <w:t>their</w:t>
      </w:r>
      <w:r w:rsidRPr="00945F9D">
        <w:rPr>
          <w:rFonts w:ascii="Arial" w:hAnsi="Arial" w:cs="Arial"/>
          <w:sz w:val="18"/>
          <w:szCs w:val="18"/>
          <w:lang w:val="en-GB"/>
        </w:rPr>
        <w:t xml:space="preserve"> evaluation (if positive) is not annulled.</w:t>
      </w:r>
    </w:p>
    <w:p w14:paraId="6AD091F2" w14:textId="77777777" w:rsidR="00DA382A" w:rsidRPr="00216375" w:rsidRDefault="00DA382A" w:rsidP="00DA382A">
      <w:pPr>
        <w:pStyle w:val="ListParagraph"/>
        <w:autoSpaceDE w:val="0"/>
        <w:autoSpaceDN w:val="0"/>
        <w:adjustRightInd w:val="0"/>
        <w:spacing w:after="0" w:line="240" w:lineRule="auto"/>
        <w:ind w:left="0"/>
        <w:jc w:val="both"/>
        <w:rPr>
          <w:rFonts w:ascii="Arial" w:hAnsi="Arial" w:cs="Arial"/>
          <w:b/>
          <w:sz w:val="18"/>
          <w:szCs w:val="18"/>
          <w:lang w:val="en-GB"/>
        </w:rPr>
      </w:pPr>
    </w:p>
    <w:p w14:paraId="5E7BF28A" w14:textId="77777777" w:rsidR="00DA382A" w:rsidRPr="00216375" w:rsidRDefault="00DA382A" w:rsidP="00DA382A">
      <w:pPr>
        <w:pStyle w:val="ListParagraph"/>
        <w:autoSpaceDE w:val="0"/>
        <w:autoSpaceDN w:val="0"/>
        <w:adjustRightInd w:val="0"/>
        <w:spacing w:after="40" w:line="240" w:lineRule="auto"/>
        <w:ind w:left="0"/>
        <w:jc w:val="both"/>
        <w:rPr>
          <w:rFonts w:ascii="Arial" w:hAnsi="Arial" w:cs="Arial"/>
          <w:b/>
          <w:sz w:val="18"/>
          <w:szCs w:val="18"/>
          <w:lang w:val="en-GB"/>
        </w:rPr>
      </w:pPr>
      <w:r w:rsidRPr="00216375">
        <w:rPr>
          <w:rFonts w:ascii="Arial" w:hAnsi="Arial" w:cs="Arial"/>
          <w:b/>
          <w:sz w:val="18"/>
          <w:szCs w:val="18"/>
          <w:lang w:val="en-GB"/>
        </w:rPr>
        <w:t>ADDITIONAL REMARKS</w:t>
      </w:r>
    </w:p>
    <w:p w14:paraId="30C3DF5A" w14:textId="48E7700F" w:rsidR="00DA382A" w:rsidRDefault="00DA382A" w:rsidP="00DA382A">
      <w:pPr>
        <w:pStyle w:val="BodyText"/>
        <w:spacing w:after="0"/>
        <w:rPr>
          <w:rFonts w:ascii="Arial" w:hAnsi="Arial" w:cs="Arial"/>
          <w:sz w:val="18"/>
          <w:szCs w:val="18"/>
        </w:rPr>
      </w:pPr>
      <w:r w:rsidRPr="00E71B89">
        <w:rPr>
          <w:rFonts w:ascii="Arial" w:hAnsi="Arial" w:cs="Arial"/>
          <w:sz w:val="18"/>
          <w:szCs w:val="18"/>
          <w:lang w:val="en-GB" w:eastAsia="ar-SA"/>
        </w:rPr>
        <w:t xml:space="preserve">Regular attendance </w:t>
      </w:r>
      <w:r>
        <w:rPr>
          <w:rFonts w:ascii="Arial" w:hAnsi="Arial" w:cs="Arial"/>
          <w:sz w:val="18"/>
          <w:szCs w:val="18"/>
          <w:lang w:val="en-GB" w:eastAsia="ar-SA"/>
        </w:rPr>
        <w:t xml:space="preserve">and </w:t>
      </w:r>
      <w:r>
        <w:rPr>
          <w:rFonts w:ascii="Arial" w:hAnsi="Arial" w:cs="Arial"/>
          <w:sz w:val="18"/>
          <w:szCs w:val="18"/>
        </w:rPr>
        <w:t>p</w:t>
      </w:r>
      <w:r w:rsidRPr="00E71B89">
        <w:rPr>
          <w:rFonts w:ascii="Arial" w:hAnsi="Arial" w:cs="Arial"/>
          <w:sz w:val="18"/>
          <w:szCs w:val="18"/>
        </w:rPr>
        <w:t>ositive contributions to class are encouraged and rewarded. Consistent positive contributions will help you if you are on a grade border at the end of the course.</w:t>
      </w:r>
      <w:r>
        <w:rPr>
          <w:rFonts w:ascii="Arial" w:hAnsi="Arial" w:cs="Arial"/>
          <w:sz w:val="18"/>
          <w:szCs w:val="18"/>
        </w:rPr>
        <w:t xml:space="preserve"> </w:t>
      </w:r>
    </w:p>
    <w:p w14:paraId="56DF4281" w14:textId="77777777" w:rsidR="00DA382A" w:rsidRPr="00DA382A" w:rsidRDefault="00DA382A" w:rsidP="00DA382A">
      <w:pPr>
        <w:pStyle w:val="BodyText"/>
        <w:spacing w:after="0"/>
        <w:rPr>
          <w:rFonts w:ascii="Arial" w:hAnsi="Arial" w:cs="Arial"/>
          <w:sz w:val="18"/>
          <w:szCs w:val="18"/>
        </w:rPr>
      </w:pPr>
    </w:p>
    <w:p w14:paraId="655C5509" w14:textId="77777777" w:rsidR="00DA382A" w:rsidRPr="002670DE" w:rsidRDefault="00DA382A" w:rsidP="00DA382A">
      <w:pPr>
        <w:pStyle w:val="metod"/>
        <w:spacing w:after="40"/>
        <w:ind w:firstLine="0"/>
        <w:jc w:val="both"/>
        <w:rPr>
          <w:rFonts w:ascii="Arial" w:hAnsi="Arial" w:cs="Arial"/>
          <w:b/>
          <w:sz w:val="18"/>
          <w:szCs w:val="18"/>
          <w:lang w:val="en-GB"/>
        </w:rPr>
      </w:pPr>
      <w:r w:rsidRPr="00216375">
        <w:rPr>
          <w:rFonts w:ascii="Arial" w:hAnsi="Arial" w:cs="Arial"/>
          <w:b/>
          <w:sz w:val="18"/>
          <w:szCs w:val="18"/>
          <w:lang w:val="en-GB"/>
        </w:rPr>
        <w:t>READINGS</w:t>
      </w:r>
      <w:r>
        <w:rPr>
          <w:rFonts w:ascii="Arial" w:hAnsi="Arial" w:cs="Arial"/>
          <w:b/>
          <w:sz w:val="18"/>
          <w:szCs w:val="18"/>
          <w:lang w:val="en-GB"/>
        </w:rPr>
        <w:t xml:space="preserve"> AND COURSE MATERIALS</w:t>
      </w:r>
    </w:p>
    <w:p w14:paraId="22373634" w14:textId="77777777" w:rsidR="00DA382A" w:rsidRPr="00E71B89" w:rsidRDefault="00DA382A" w:rsidP="00DA382A">
      <w:pPr>
        <w:spacing w:after="40" w:line="240" w:lineRule="auto"/>
        <w:rPr>
          <w:rFonts w:ascii="Arial" w:hAnsi="Arial" w:cs="Arial"/>
          <w:b/>
          <w:sz w:val="18"/>
          <w:szCs w:val="18"/>
        </w:rPr>
      </w:pPr>
      <w:r>
        <w:rPr>
          <w:rFonts w:ascii="Arial" w:hAnsi="Arial" w:cs="Arial"/>
          <w:sz w:val="18"/>
          <w:szCs w:val="18"/>
        </w:rPr>
        <w:t>All necessary readings, including research papers, articles</w:t>
      </w:r>
      <w:r w:rsidRPr="00945F9D">
        <w:rPr>
          <w:rFonts w:ascii="Arial" w:hAnsi="Arial" w:cs="Arial"/>
          <w:sz w:val="18"/>
          <w:szCs w:val="18"/>
        </w:rPr>
        <w:t xml:space="preserve"> and lecture notes </w:t>
      </w:r>
      <w:r>
        <w:rPr>
          <w:rFonts w:ascii="Arial" w:hAnsi="Arial" w:cs="Arial"/>
          <w:sz w:val="18"/>
          <w:szCs w:val="18"/>
        </w:rPr>
        <w:t>will be</w:t>
      </w:r>
      <w:r w:rsidRPr="00945F9D">
        <w:rPr>
          <w:rFonts w:ascii="Arial" w:hAnsi="Arial" w:cs="Arial"/>
          <w:sz w:val="18"/>
          <w:szCs w:val="18"/>
        </w:rPr>
        <w:t xml:space="preserve"> distributed </w:t>
      </w:r>
      <w:r>
        <w:rPr>
          <w:rFonts w:ascii="Arial" w:hAnsi="Arial" w:cs="Arial"/>
          <w:sz w:val="18"/>
          <w:szCs w:val="18"/>
        </w:rPr>
        <w:t>in</w:t>
      </w:r>
      <w:r w:rsidRPr="00945F9D">
        <w:rPr>
          <w:rFonts w:ascii="Arial" w:hAnsi="Arial" w:cs="Arial"/>
          <w:sz w:val="18"/>
          <w:szCs w:val="18"/>
        </w:rPr>
        <w:t xml:space="preserve"> class or via </w:t>
      </w:r>
      <w:r>
        <w:rPr>
          <w:rFonts w:ascii="Arial" w:hAnsi="Arial" w:cs="Arial"/>
          <w:sz w:val="18"/>
          <w:szCs w:val="18"/>
        </w:rPr>
        <w:t>eLearning.</w:t>
      </w:r>
    </w:p>
    <w:p w14:paraId="3B272D00" w14:textId="77777777" w:rsidR="00DA382A" w:rsidRPr="00756581" w:rsidRDefault="00DA382A" w:rsidP="00DA382A">
      <w:pPr>
        <w:pStyle w:val="metod"/>
        <w:ind w:firstLine="0"/>
        <w:jc w:val="both"/>
        <w:rPr>
          <w:rFonts w:ascii="Arial" w:hAnsi="Arial" w:cs="Arial"/>
          <w:bCs/>
          <w:sz w:val="18"/>
          <w:szCs w:val="18"/>
          <w:lang w:val="en-GB"/>
        </w:rPr>
      </w:pPr>
      <w:r>
        <w:rPr>
          <w:rFonts w:ascii="Arial" w:hAnsi="Arial" w:cs="Arial"/>
          <w:bCs/>
          <w:sz w:val="18"/>
          <w:szCs w:val="18"/>
          <w:lang w:val="en-GB"/>
        </w:rPr>
        <w:t>Recommended readings/textbooks:</w:t>
      </w:r>
    </w:p>
    <w:p w14:paraId="39E0DC8A" w14:textId="7E22444C" w:rsidR="00DA382A" w:rsidRDefault="00DA382A" w:rsidP="00DA382A">
      <w:pPr>
        <w:spacing w:after="0" w:line="240" w:lineRule="auto"/>
        <w:rPr>
          <w:rFonts w:ascii="Arial" w:hAnsi="Arial" w:cs="Arial"/>
          <w:bCs/>
          <w:sz w:val="18"/>
          <w:szCs w:val="18"/>
        </w:rPr>
      </w:pPr>
      <w:r w:rsidRPr="00DA382A">
        <w:rPr>
          <w:rFonts w:ascii="Arial" w:hAnsi="Arial" w:cs="Arial"/>
          <w:bCs/>
          <w:color w:val="000000" w:themeColor="text1"/>
          <w:sz w:val="18"/>
          <w:szCs w:val="18"/>
        </w:rPr>
        <w:t xml:space="preserve">[1] </w:t>
      </w:r>
      <w:r w:rsidRPr="00DA382A">
        <w:rPr>
          <w:rFonts w:ascii="Arial" w:hAnsi="Arial" w:cs="Arial"/>
          <w:bCs/>
          <w:color w:val="000000" w:themeColor="text1"/>
          <w:sz w:val="18"/>
          <w:szCs w:val="18"/>
        </w:rPr>
        <w:t>CFA Institute</w:t>
      </w:r>
      <w:r w:rsidRPr="00DA382A">
        <w:rPr>
          <w:rFonts w:ascii="Arial" w:hAnsi="Arial" w:cs="Arial"/>
          <w:bCs/>
          <w:i/>
          <w:iCs/>
          <w:color w:val="000000" w:themeColor="text1"/>
          <w:sz w:val="18"/>
          <w:szCs w:val="18"/>
        </w:rPr>
        <w:t xml:space="preserve"> </w:t>
      </w:r>
      <w:r w:rsidRPr="00DA382A">
        <w:rPr>
          <w:rFonts w:ascii="Arial" w:hAnsi="Arial" w:cs="Arial"/>
          <w:bCs/>
          <w:color w:val="000000" w:themeColor="text1"/>
          <w:sz w:val="18"/>
          <w:szCs w:val="18"/>
        </w:rPr>
        <w:t>Resources for Investment Professionals</w:t>
      </w:r>
      <w:r w:rsidRPr="00DA382A">
        <w:rPr>
          <w:rFonts w:ascii="Arial" w:hAnsi="Arial" w:cs="Arial"/>
          <w:b/>
          <w:color w:val="000000" w:themeColor="text1"/>
          <w:sz w:val="18"/>
          <w:szCs w:val="18"/>
        </w:rPr>
        <w:t xml:space="preserve"> –</w:t>
      </w:r>
      <w:r w:rsidRPr="00DA382A">
        <w:rPr>
          <w:rFonts w:ascii="Arial" w:hAnsi="Arial" w:cs="Arial"/>
          <w:bCs/>
          <w:color w:val="000000" w:themeColor="text1"/>
          <w:sz w:val="18"/>
          <w:szCs w:val="18"/>
        </w:rPr>
        <w:t xml:space="preserve"> available at </w:t>
      </w:r>
      <w:hyperlink r:id="rId7" w:history="1">
        <w:r w:rsidRPr="00DA382A">
          <w:rPr>
            <w:rStyle w:val="Hyperlink"/>
            <w:rFonts w:ascii="Arial" w:hAnsi="Arial" w:cs="Arial"/>
            <w:bCs/>
            <w:sz w:val="18"/>
            <w:szCs w:val="18"/>
          </w:rPr>
          <w:t>https://www.cfainstitute.org/en/research/foundation</w:t>
        </w:r>
      </w:hyperlink>
    </w:p>
    <w:p w14:paraId="577ACCF6" w14:textId="2A725D1A" w:rsidR="00DA382A" w:rsidRPr="00DA382A" w:rsidRDefault="00DA382A" w:rsidP="00DA382A">
      <w:pPr>
        <w:spacing w:after="0" w:line="240" w:lineRule="auto"/>
        <w:rPr>
          <w:rFonts w:ascii="Arial" w:hAnsi="Arial" w:cs="Arial"/>
          <w:bCs/>
          <w:sz w:val="18"/>
          <w:szCs w:val="18"/>
        </w:rPr>
      </w:pPr>
      <w:r w:rsidRPr="00DA382A">
        <w:rPr>
          <w:rFonts w:ascii="Arial" w:hAnsi="Arial" w:cs="Arial"/>
          <w:bCs/>
          <w:sz w:val="18"/>
          <w:szCs w:val="18"/>
        </w:rPr>
        <w:t xml:space="preserve">[2] </w:t>
      </w:r>
      <w:r w:rsidRPr="00DA382A">
        <w:rPr>
          <w:rFonts w:ascii="Arial" w:hAnsi="Arial" w:cs="Arial"/>
          <w:bCs/>
          <w:color w:val="000000" w:themeColor="text1"/>
          <w:sz w:val="18"/>
          <w:szCs w:val="18"/>
        </w:rPr>
        <w:t xml:space="preserve">CFA Institute Investment Series by Wiley – available at </w:t>
      </w:r>
      <w:hyperlink r:id="rId8" w:anchor="portfolio" w:history="1">
        <w:r w:rsidRPr="00DA382A">
          <w:rPr>
            <w:rStyle w:val="Hyperlink"/>
            <w:rFonts w:ascii="Arial" w:hAnsi="Arial" w:cs="Arial"/>
            <w:bCs/>
            <w:sz w:val="18"/>
            <w:szCs w:val="18"/>
          </w:rPr>
          <w:t>https://www.wiley.com/learn/cfashowcase/#portfolio</w:t>
        </w:r>
      </w:hyperlink>
      <w:r w:rsidRPr="00DA382A">
        <w:rPr>
          <w:rFonts w:ascii="Arial" w:hAnsi="Arial" w:cs="Arial"/>
          <w:bCs/>
          <w:color w:val="000000" w:themeColor="text1"/>
          <w:sz w:val="18"/>
          <w:szCs w:val="18"/>
        </w:rPr>
        <w:t xml:space="preserve"> </w:t>
      </w:r>
    </w:p>
    <w:p w14:paraId="395E244E" w14:textId="37EA16F4" w:rsidR="003E2AF6" w:rsidRDefault="00DA382A" w:rsidP="003E2AF6">
      <w:pPr>
        <w:spacing w:after="0" w:line="240" w:lineRule="auto"/>
        <w:jc w:val="both"/>
        <w:rPr>
          <w:rFonts w:ascii="Arial" w:hAnsi="Arial" w:cs="Arial"/>
          <w:bCs/>
          <w:sz w:val="18"/>
          <w:szCs w:val="18"/>
        </w:rPr>
      </w:pPr>
      <w:r>
        <w:rPr>
          <w:rFonts w:ascii="Arial" w:hAnsi="Arial" w:cs="Arial"/>
          <w:bCs/>
          <w:sz w:val="18"/>
          <w:szCs w:val="18"/>
        </w:rPr>
        <w:t>[3]</w:t>
      </w:r>
      <w:r w:rsidR="003E2AF6" w:rsidRPr="00DA382A">
        <w:rPr>
          <w:rFonts w:ascii="Arial" w:hAnsi="Arial" w:cs="Arial"/>
          <w:bCs/>
          <w:sz w:val="18"/>
          <w:szCs w:val="18"/>
        </w:rPr>
        <w:t xml:space="preserve"> </w:t>
      </w:r>
      <w:r w:rsidR="00986511" w:rsidRPr="00DA382A">
        <w:rPr>
          <w:rFonts w:ascii="Arial" w:hAnsi="Arial" w:cs="Arial"/>
          <w:bCs/>
          <w:sz w:val="18"/>
          <w:szCs w:val="18"/>
        </w:rPr>
        <w:t>Fundamentals of Investing,</w:t>
      </w:r>
      <w:r w:rsidR="00986511" w:rsidRPr="00945F9D">
        <w:rPr>
          <w:rFonts w:ascii="Arial" w:hAnsi="Arial" w:cs="Arial"/>
          <w:bCs/>
          <w:sz w:val="18"/>
          <w:szCs w:val="18"/>
        </w:rPr>
        <w:t xml:space="preserve"> 1</w:t>
      </w:r>
      <w:r>
        <w:rPr>
          <w:rFonts w:ascii="Arial" w:hAnsi="Arial" w:cs="Arial"/>
          <w:bCs/>
          <w:sz w:val="18"/>
          <w:szCs w:val="18"/>
        </w:rPr>
        <w:t>4</w:t>
      </w:r>
      <w:r w:rsidR="00986511" w:rsidRPr="00945F9D">
        <w:rPr>
          <w:rFonts w:ascii="Arial" w:hAnsi="Arial" w:cs="Arial"/>
          <w:bCs/>
          <w:sz w:val="18"/>
          <w:szCs w:val="18"/>
        </w:rPr>
        <w:t xml:space="preserve">/E (global edition). Scott B. Smart, </w:t>
      </w:r>
      <w:r>
        <w:rPr>
          <w:rFonts w:ascii="Arial" w:hAnsi="Arial" w:cs="Arial"/>
          <w:bCs/>
          <w:sz w:val="18"/>
          <w:szCs w:val="18"/>
        </w:rPr>
        <w:t xml:space="preserve">Chat J. </w:t>
      </w:r>
      <w:proofErr w:type="spellStart"/>
      <w:r>
        <w:rPr>
          <w:rFonts w:ascii="Arial" w:hAnsi="Arial" w:cs="Arial"/>
          <w:bCs/>
          <w:sz w:val="18"/>
          <w:szCs w:val="18"/>
        </w:rPr>
        <w:t>Zutter</w:t>
      </w:r>
      <w:proofErr w:type="spellEnd"/>
      <w:r w:rsidR="00986511" w:rsidRPr="00945F9D">
        <w:rPr>
          <w:rFonts w:ascii="Arial" w:hAnsi="Arial" w:cs="Arial"/>
          <w:bCs/>
          <w:sz w:val="18"/>
          <w:szCs w:val="18"/>
        </w:rPr>
        <w:t>. Pearson International Edition, 20</w:t>
      </w:r>
      <w:r>
        <w:rPr>
          <w:rFonts w:ascii="Arial" w:hAnsi="Arial" w:cs="Arial"/>
          <w:bCs/>
          <w:sz w:val="18"/>
          <w:szCs w:val="18"/>
        </w:rPr>
        <w:t>20</w:t>
      </w:r>
      <w:r w:rsidR="00986511" w:rsidRPr="00945F9D">
        <w:rPr>
          <w:rFonts w:ascii="Arial" w:hAnsi="Arial" w:cs="Arial"/>
          <w:bCs/>
          <w:sz w:val="18"/>
          <w:szCs w:val="18"/>
        </w:rPr>
        <w:t>.</w:t>
      </w:r>
    </w:p>
    <w:p w14:paraId="11DD5A73" w14:textId="77777777" w:rsidR="00986511" w:rsidRPr="00945F9D" w:rsidRDefault="00986511" w:rsidP="00544BD2">
      <w:pPr>
        <w:pStyle w:val="metod"/>
        <w:ind w:firstLine="0"/>
        <w:jc w:val="both"/>
        <w:rPr>
          <w:rFonts w:ascii="Arial" w:hAnsi="Arial" w:cs="Arial"/>
          <w:b/>
          <w:sz w:val="18"/>
          <w:szCs w:val="18"/>
          <w:lang w:val="en-US"/>
        </w:rPr>
      </w:pPr>
    </w:p>
    <w:p w14:paraId="47B8A80F" w14:textId="772BF30A" w:rsidR="00DB6F63" w:rsidRPr="00551AC2" w:rsidRDefault="00DB6F63" w:rsidP="00FB6408">
      <w:pPr>
        <w:pStyle w:val="metod"/>
        <w:ind w:firstLine="0"/>
        <w:jc w:val="both"/>
        <w:rPr>
          <w:rFonts w:ascii="Arial" w:hAnsi="Arial" w:cs="Arial"/>
          <w:sz w:val="18"/>
          <w:szCs w:val="18"/>
          <w:lang w:val="en-US"/>
        </w:rPr>
      </w:pPr>
      <w:r w:rsidRPr="00551AC2">
        <w:rPr>
          <w:rFonts w:ascii="Arial" w:hAnsi="Arial" w:cs="Arial"/>
          <w:b/>
          <w:sz w:val="18"/>
          <w:szCs w:val="18"/>
          <w:lang w:val="en-US"/>
        </w:rPr>
        <w:br w:type="page"/>
      </w:r>
    </w:p>
    <w:p w14:paraId="6E481360" w14:textId="77777777" w:rsidR="001B338B" w:rsidRPr="00551AC2" w:rsidRDefault="001B338B" w:rsidP="00B259CF">
      <w:pPr>
        <w:pStyle w:val="metod"/>
        <w:ind w:firstLine="0"/>
        <w:jc w:val="both"/>
        <w:rPr>
          <w:rFonts w:ascii="Arial" w:hAnsi="Arial" w:cs="Arial"/>
          <w:b/>
          <w:sz w:val="18"/>
          <w:szCs w:val="18"/>
          <w:lang w:val="en-US"/>
        </w:rPr>
      </w:pPr>
    </w:p>
    <w:p w14:paraId="20C5BC33" w14:textId="15EBBA7B" w:rsidR="001B338B" w:rsidRPr="00551AC2" w:rsidRDefault="001B338B" w:rsidP="001B338B">
      <w:pPr>
        <w:pStyle w:val="metod"/>
        <w:ind w:firstLine="0"/>
        <w:jc w:val="right"/>
        <w:rPr>
          <w:rFonts w:ascii="Arial" w:hAnsi="Arial" w:cs="Arial"/>
          <w:b/>
          <w:sz w:val="18"/>
          <w:szCs w:val="18"/>
          <w:lang w:val="en-US"/>
        </w:rPr>
      </w:pPr>
      <w:r w:rsidRPr="00551AC2">
        <w:rPr>
          <w:rFonts w:ascii="Arial" w:hAnsi="Arial" w:cs="Arial"/>
          <w:b/>
          <w:sz w:val="18"/>
          <w:szCs w:val="18"/>
          <w:lang w:val="en-US"/>
        </w:rPr>
        <w:t>ANNEX</w:t>
      </w:r>
    </w:p>
    <w:p w14:paraId="0F5DACF8" w14:textId="77777777" w:rsidR="001B338B" w:rsidRPr="00551AC2" w:rsidRDefault="001B338B" w:rsidP="00B259CF">
      <w:pPr>
        <w:pStyle w:val="metod"/>
        <w:ind w:firstLine="0"/>
        <w:jc w:val="both"/>
        <w:rPr>
          <w:rFonts w:ascii="Arial" w:hAnsi="Arial" w:cs="Arial"/>
          <w:b/>
          <w:sz w:val="18"/>
          <w:szCs w:val="18"/>
          <w:lang w:val="en-US"/>
        </w:rPr>
      </w:pPr>
    </w:p>
    <w:p w14:paraId="2D5D9AF9" w14:textId="5B30B144" w:rsidR="007C6666" w:rsidRPr="00551AC2" w:rsidRDefault="0073580A" w:rsidP="00DB6F63">
      <w:pPr>
        <w:pStyle w:val="metod"/>
        <w:ind w:firstLine="0"/>
        <w:jc w:val="center"/>
        <w:rPr>
          <w:rFonts w:ascii="Arial" w:hAnsi="Arial" w:cs="Arial"/>
          <w:b/>
          <w:sz w:val="20"/>
          <w:lang w:val="en-US"/>
        </w:rPr>
      </w:pPr>
      <w:r w:rsidRPr="00551AC2">
        <w:rPr>
          <w:rFonts w:ascii="Arial" w:hAnsi="Arial" w:cs="Arial"/>
          <w:b/>
          <w:sz w:val="20"/>
          <w:lang w:val="en-US"/>
        </w:rPr>
        <w:t>DEGREE</w:t>
      </w:r>
      <w:r w:rsidR="00DB6F63" w:rsidRPr="00551AC2">
        <w:rPr>
          <w:rFonts w:ascii="Arial" w:hAnsi="Arial" w:cs="Arial"/>
          <w:b/>
          <w:sz w:val="20"/>
          <w:lang w:val="en-US"/>
        </w:rPr>
        <w:t xml:space="preserve"> LEVEL LEARNING OBJECTIVES</w:t>
      </w:r>
    </w:p>
    <w:p w14:paraId="7D0E3022" w14:textId="78B7B60A" w:rsidR="007C0E00" w:rsidRPr="00551AC2" w:rsidRDefault="007C0E00" w:rsidP="00B259CF">
      <w:pPr>
        <w:pStyle w:val="metod"/>
        <w:ind w:firstLine="0"/>
        <w:jc w:val="both"/>
        <w:rPr>
          <w:rFonts w:ascii="Arial" w:hAnsi="Arial" w:cs="Arial"/>
          <w:b/>
          <w:sz w:val="18"/>
          <w:szCs w:val="18"/>
          <w:lang w:val="en-US"/>
        </w:rPr>
      </w:pPr>
    </w:p>
    <w:p w14:paraId="3A68429E" w14:textId="77777777" w:rsidR="00DB6F63" w:rsidRPr="00551AC2" w:rsidRDefault="00DB6F63" w:rsidP="00B259CF">
      <w:pPr>
        <w:pStyle w:val="metod"/>
        <w:ind w:firstLine="0"/>
        <w:jc w:val="both"/>
        <w:rPr>
          <w:rFonts w:ascii="Arial" w:hAnsi="Arial" w:cs="Arial"/>
          <w:b/>
          <w:sz w:val="18"/>
          <w:szCs w:val="18"/>
          <w:lang w:val="en-US"/>
        </w:rPr>
      </w:pPr>
    </w:p>
    <w:p w14:paraId="30805D9E" w14:textId="77777777" w:rsidR="00DB6F63" w:rsidRPr="00551AC2" w:rsidRDefault="00DB6F63" w:rsidP="00B259CF">
      <w:pPr>
        <w:pStyle w:val="metod"/>
        <w:ind w:firstLine="0"/>
        <w:jc w:val="both"/>
        <w:rPr>
          <w:rFonts w:ascii="Arial" w:hAnsi="Arial" w:cs="Arial"/>
          <w:b/>
          <w:sz w:val="18"/>
          <w:szCs w:val="18"/>
          <w:lang w:val="en-US"/>
        </w:rPr>
      </w:pPr>
    </w:p>
    <w:p w14:paraId="3ACF87CF" w14:textId="7DE760FA" w:rsidR="007C0E00" w:rsidRPr="00551AC2" w:rsidRDefault="00194A85" w:rsidP="00B259CF">
      <w:pPr>
        <w:pStyle w:val="metod"/>
        <w:ind w:firstLine="0"/>
        <w:jc w:val="both"/>
        <w:rPr>
          <w:rFonts w:ascii="Arial" w:hAnsi="Arial" w:cs="Arial"/>
          <w:b/>
          <w:sz w:val="18"/>
          <w:szCs w:val="18"/>
          <w:lang w:val="en-US"/>
        </w:rPr>
      </w:pPr>
      <w:r w:rsidRPr="00551AC2">
        <w:rPr>
          <w:rFonts w:ascii="Arial" w:hAnsi="Arial" w:cs="Arial"/>
          <w:b/>
          <w:sz w:val="18"/>
          <w:szCs w:val="18"/>
          <w:lang w:val="en-US"/>
        </w:rPr>
        <w:t xml:space="preserve">Learning objectives for the </w:t>
      </w:r>
      <w:r w:rsidRPr="00551AC2">
        <w:rPr>
          <w:rFonts w:ascii="Arial" w:hAnsi="Arial" w:cs="Arial"/>
          <w:b/>
          <w:sz w:val="18"/>
          <w:szCs w:val="18"/>
          <w:u w:val="single"/>
          <w:lang w:val="en-US"/>
        </w:rPr>
        <w:t>Bachelor of Business Management</w:t>
      </w:r>
    </w:p>
    <w:p w14:paraId="659A3E73" w14:textId="4323B923" w:rsidR="001B338B" w:rsidRPr="00551AC2" w:rsidRDefault="00194A85" w:rsidP="00B259CF">
      <w:pPr>
        <w:pStyle w:val="metod"/>
        <w:ind w:firstLine="0"/>
        <w:jc w:val="both"/>
        <w:rPr>
          <w:rFonts w:ascii="Arial" w:hAnsi="Arial" w:cs="Arial"/>
          <w:i/>
          <w:sz w:val="16"/>
          <w:szCs w:val="18"/>
          <w:lang w:val="en-US"/>
        </w:rPr>
      </w:pPr>
      <w:proofErr w:type="spellStart"/>
      <w:r w:rsidRPr="00551AC2">
        <w:rPr>
          <w:rFonts w:ascii="Arial" w:hAnsi="Arial" w:cs="Arial"/>
          <w:i/>
          <w:sz w:val="16"/>
          <w:szCs w:val="18"/>
          <w:lang w:val="en-US"/>
        </w:rPr>
        <w:t>Programmes</w:t>
      </w:r>
      <w:proofErr w:type="spellEnd"/>
      <w:r w:rsidRPr="00551AC2">
        <w:rPr>
          <w:rFonts w:ascii="Arial" w:hAnsi="Arial" w:cs="Arial"/>
          <w:i/>
          <w:sz w:val="16"/>
          <w:szCs w:val="18"/>
          <w:lang w:val="en-US"/>
        </w:rPr>
        <w:t xml:space="preserve">: </w:t>
      </w:r>
    </w:p>
    <w:p w14:paraId="1FBD0245" w14:textId="77777777" w:rsidR="001B338B" w:rsidRPr="00551AC2" w:rsidRDefault="00194A85" w:rsidP="00B259CF">
      <w:pPr>
        <w:pStyle w:val="metod"/>
        <w:ind w:firstLine="0"/>
        <w:jc w:val="both"/>
        <w:rPr>
          <w:rFonts w:ascii="Arial" w:hAnsi="Arial" w:cs="Arial"/>
          <w:i/>
          <w:sz w:val="16"/>
          <w:szCs w:val="18"/>
          <w:lang w:val="en-US"/>
        </w:rPr>
      </w:pPr>
      <w:r w:rsidRPr="00551AC2">
        <w:rPr>
          <w:rFonts w:ascii="Arial" w:hAnsi="Arial" w:cs="Arial"/>
          <w:i/>
          <w:sz w:val="16"/>
          <w:szCs w:val="18"/>
          <w:lang w:val="en-US"/>
        </w:rPr>
        <w:t xml:space="preserve">International Business and Communication, </w:t>
      </w:r>
    </w:p>
    <w:p w14:paraId="00F7E5AA" w14:textId="77777777" w:rsidR="00057EAB" w:rsidRPr="00551AC2" w:rsidRDefault="001B338B" w:rsidP="00B259CF">
      <w:pPr>
        <w:pStyle w:val="metod"/>
        <w:ind w:firstLine="0"/>
        <w:jc w:val="both"/>
        <w:rPr>
          <w:rFonts w:ascii="Arial" w:hAnsi="Arial" w:cs="Arial"/>
          <w:i/>
          <w:sz w:val="16"/>
          <w:szCs w:val="18"/>
          <w:lang w:val="en-US"/>
        </w:rPr>
      </w:pPr>
      <w:r w:rsidRPr="00551AC2">
        <w:rPr>
          <w:rFonts w:ascii="Arial" w:hAnsi="Arial" w:cs="Arial"/>
          <w:i/>
          <w:sz w:val="16"/>
          <w:szCs w:val="18"/>
          <w:lang w:val="en-US"/>
        </w:rPr>
        <w:t>Business Management and M</w:t>
      </w:r>
      <w:r w:rsidR="00194A85" w:rsidRPr="00551AC2">
        <w:rPr>
          <w:rFonts w:ascii="Arial" w:hAnsi="Arial" w:cs="Arial"/>
          <w:i/>
          <w:sz w:val="16"/>
          <w:szCs w:val="18"/>
          <w:lang w:val="en-US"/>
        </w:rPr>
        <w:t xml:space="preserve">arketing, </w:t>
      </w:r>
    </w:p>
    <w:p w14:paraId="3765DE8C" w14:textId="35D9D61D" w:rsidR="001B338B" w:rsidRPr="00551AC2" w:rsidRDefault="00194A85" w:rsidP="00B259CF">
      <w:pPr>
        <w:pStyle w:val="metod"/>
        <w:ind w:firstLine="0"/>
        <w:jc w:val="both"/>
        <w:rPr>
          <w:rFonts w:ascii="Arial" w:hAnsi="Arial" w:cs="Arial"/>
          <w:i/>
          <w:sz w:val="16"/>
          <w:szCs w:val="18"/>
          <w:lang w:val="en-US"/>
        </w:rPr>
      </w:pPr>
      <w:r w:rsidRPr="00551AC2">
        <w:rPr>
          <w:rFonts w:ascii="Arial" w:hAnsi="Arial" w:cs="Arial"/>
          <w:i/>
          <w:sz w:val="16"/>
          <w:szCs w:val="18"/>
          <w:lang w:val="en-US"/>
        </w:rPr>
        <w:t xml:space="preserve">Finance, </w:t>
      </w:r>
    </w:p>
    <w:p w14:paraId="50E30118" w14:textId="705DC83B" w:rsidR="00194A85" w:rsidRPr="00551AC2" w:rsidRDefault="00194A85" w:rsidP="00B259CF">
      <w:pPr>
        <w:pStyle w:val="metod"/>
        <w:ind w:firstLine="0"/>
        <w:jc w:val="both"/>
        <w:rPr>
          <w:rFonts w:ascii="Arial" w:hAnsi="Arial" w:cs="Arial"/>
          <w:i/>
          <w:sz w:val="16"/>
          <w:szCs w:val="18"/>
          <w:lang w:val="en-US"/>
        </w:rPr>
      </w:pPr>
      <w:r w:rsidRPr="00551AC2">
        <w:rPr>
          <w:rFonts w:ascii="Arial" w:hAnsi="Arial" w:cs="Arial"/>
          <w:i/>
          <w:sz w:val="16"/>
          <w:szCs w:val="18"/>
          <w:lang w:val="en-US"/>
        </w:rPr>
        <w:t>In</w:t>
      </w:r>
      <w:r w:rsidR="001B338B" w:rsidRPr="00551AC2">
        <w:rPr>
          <w:rFonts w:ascii="Arial" w:hAnsi="Arial" w:cs="Arial"/>
          <w:i/>
          <w:sz w:val="16"/>
          <w:szCs w:val="18"/>
          <w:lang w:val="en-US"/>
        </w:rPr>
        <w:t>dustrial Technology Management</w:t>
      </w:r>
      <w:r w:rsidR="00057EAB" w:rsidRPr="00551AC2">
        <w:rPr>
          <w:rFonts w:ascii="Arial" w:hAnsi="Arial" w:cs="Arial"/>
          <w:i/>
          <w:sz w:val="16"/>
          <w:szCs w:val="18"/>
          <w:lang w:val="en-US"/>
        </w:rPr>
        <w:t>,</w:t>
      </w:r>
    </w:p>
    <w:p w14:paraId="58D77FA2" w14:textId="314AB90F" w:rsidR="00057EAB" w:rsidRPr="00551AC2" w:rsidRDefault="00057EAB" w:rsidP="00B259CF">
      <w:pPr>
        <w:pStyle w:val="metod"/>
        <w:ind w:firstLine="0"/>
        <w:jc w:val="both"/>
        <w:rPr>
          <w:rFonts w:ascii="Arial" w:hAnsi="Arial" w:cs="Arial"/>
          <w:i/>
          <w:sz w:val="16"/>
          <w:szCs w:val="18"/>
          <w:lang w:val="en-US"/>
        </w:rPr>
      </w:pPr>
      <w:r w:rsidRPr="00551AC2">
        <w:rPr>
          <w:rFonts w:ascii="Arial" w:hAnsi="Arial" w:cs="Arial"/>
          <w:i/>
          <w:sz w:val="16"/>
          <w:szCs w:val="18"/>
          <w:lang w:val="en-US"/>
        </w:rPr>
        <w:t>Entrepreneurship and Innovation</w:t>
      </w:r>
    </w:p>
    <w:p w14:paraId="56EA9CDC" w14:textId="77777777" w:rsidR="001B338B" w:rsidRPr="00551AC2"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551AC2" w14:paraId="4C3AF666" w14:textId="77777777" w:rsidTr="00194A85">
        <w:tc>
          <w:tcPr>
            <w:tcW w:w="2405" w:type="dxa"/>
          </w:tcPr>
          <w:p w14:paraId="1891CA7E" w14:textId="72743C9C" w:rsidR="007C0E00" w:rsidRPr="00551AC2" w:rsidRDefault="00194A85" w:rsidP="007C0E00">
            <w:pPr>
              <w:pStyle w:val="metod"/>
              <w:ind w:firstLine="0"/>
              <w:jc w:val="both"/>
              <w:rPr>
                <w:rFonts w:ascii="Arial" w:hAnsi="Arial" w:cs="Arial"/>
                <w:b/>
                <w:sz w:val="18"/>
                <w:szCs w:val="18"/>
                <w:lang w:val="en-US"/>
              </w:rPr>
            </w:pPr>
            <w:r w:rsidRPr="00551AC2">
              <w:rPr>
                <w:rFonts w:ascii="Arial" w:hAnsi="Arial" w:cs="Arial"/>
                <w:b/>
                <w:sz w:val="18"/>
                <w:szCs w:val="18"/>
                <w:lang w:val="en-US"/>
              </w:rPr>
              <w:t>Learning Goals</w:t>
            </w:r>
          </w:p>
        </w:tc>
        <w:tc>
          <w:tcPr>
            <w:tcW w:w="7557" w:type="dxa"/>
          </w:tcPr>
          <w:p w14:paraId="2C1211A0" w14:textId="60D8E411" w:rsidR="007C0E00" w:rsidRPr="00551AC2" w:rsidRDefault="00194A85" w:rsidP="007C0E00">
            <w:pPr>
              <w:pStyle w:val="metod"/>
              <w:ind w:firstLine="0"/>
              <w:jc w:val="both"/>
              <w:rPr>
                <w:rFonts w:ascii="Arial" w:hAnsi="Arial" w:cs="Arial"/>
                <w:b/>
                <w:sz w:val="18"/>
                <w:szCs w:val="18"/>
                <w:lang w:val="en-US"/>
              </w:rPr>
            </w:pPr>
            <w:r w:rsidRPr="00551AC2">
              <w:rPr>
                <w:rFonts w:ascii="Arial" w:hAnsi="Arial" w:cs="Arial"/>
                <w:b/>
                <w:sz w:val="18"/>
                <w:szCs w:val="18"/>
                <w:lang w:val="en-US"/>
              </w:rPr>
              <w:t>Learning Objectives</w:t>
            </w:r>
          </w:p>
        </w:tc>
      </w:tr>
      <w:tr w:rsidR="007C0E00" w:rsidRPr="00551AC2" w14:paraId="476BBF1C" w14:textId="77777777" w:rsidTr="00194A85">
        <w:tc>
          <w:tcPr>
            <w:tcW w:w="2405" w:type="dxa"/>
            <w:vMerge w:val="restart"/>
          </w:tcPr>
          <w:p w14:paraId="569715A6" w14:textId="2E1441CA" w:rsidR="007C0E00" w:rsidRPr="00551AC2" w:rsidRDefault="00194A85" w:rsidP="00194A85">
            <w:pPr>
              <w:pStyle w:val="metod"/>
              <w:ind w:firstLine="0"/>
              <w:rPr>
                <w:rFonts w:ascii="Arial" w:hAnsi="Arial" w:cs="Arial"/>
                <w:sz w:val="18"/>
                <w:szCs w:val="18"/>
                <w:lang w:val="en-US"/>
              </w:rPr>
            </w:pPr>
            <w:r w:rsidRPr="00551AC2">
              <w:rPr>
                <w:rFonts w:ascii="Arial" w:hAnsi="Arial" w:cs="Arial"/>
                <w:sz w:val="18"/>
                <w:szCs w:val="18"/>
                <w:lang w:val="en-US"/>
              </w:rPr>
              <w:t>Students will be critical thinkers</w:t>
            </w:r>
          </w:p>
        </w:tc>
        <w:tc>
          <w:tcPr>
            <w:tcW w:w="7557" w:type="dxa"/>
          </w:tcPr>
          <w:p w14:paraId="7D267537" w14:textId="7905BFC6" w:rsidR="007C0E00" w:rsidRPr="00551AC2" w:rsidRDefault="00DB6F63" w:rsidP="007C0E00">
            <w:pPr>
              <w:pStyle w:val="metod"/>
              <w:ind w:firstLine="0"/>
              <w:jc w:val="both"/>
              <w:rPr>
                <w:rFonts w:ascii="Arial" w:hAnsi="Arial" w:cs="Arial"/>
                <w:sz w:val="18"/>
                <w:szCs w:val="18"/>
                <w:lang w:val="en-US"/>
              </w:rPr>
            </w:pPr>
            <w:r w:rsidRPr="00551AC2">
              <w:rPr>
                <w:rFonts w:ascii="Arial" w:hAnsi="Arial" w:cs="Arial"/>
                <w:sz w:val="18"/>
                <w:szCs w:val="18"/>
                <w:lang w:val="en-US"/>
              </w:rPr>
              <w:t>B</w:t>
            </w:r>
            <w:r w:rsidR="007C0E00" w:rsidRPr="00551AC2">
              <w:rPr>
                <w:rFonts w:ascii="Arial" w:hAnsi="Arial" w:cs="Arial"/>
                <w:sz w:val="18"/>
                <w:szCs w:val="18"/>
                <w:lang w:val="en-US"/>
              </w:rPr>
              <w:t>LO1.1. Students will be able to understand core concepts and methods in the business disciplines</w:t>
            </w:r>
          </w:p>
        </w:tc>
      </w:tr>
      <w:tr w:rsidR="007C0E00" w:rsidRPr="00551AC2" w14:paraId="7AA20BD5" w14:textId="77777777" w:rsidTr="00194A85">
        <w:tc>
          <w:tcPr>
            <w:tcW w:w="2405" w:type="dxa"/>
            <w:vMerge/>
          </w:tcPr>
          <w:p w14:paraId="0D0B87A4" w14:textId="77777777" w:rsidR="007C0E00" w:rsidRPr="00551AC2"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551AC2" w:rsidRDefault="00DB6F63" w:rsidP="007C0E00">
            <w:pPr>
              <w:pStyle w:val="metod"/>
              <w:ind w:firstLine="0"/>
              <w:jc w:val="both"/>
              <w:rPr>
                <w:rFonts w:ascii="Arial" w:hAnsi="Arial" w:cs="Arial"/>
                <w:b/>
                <w:sz w:val="18"/>
                <w:szCs w:val="18"/>
                <w:lang w:val="en-US"/>
              </w:rPr>
            </w:pPr>
            <w:r w:rsidRPr="00551AC2">
              <w:rPr>
                <w:rFonts w:ascii="Arial" w:hAnsi="Arial" w:cs="Arial"/>
                <w:sz w:val="18"/>
                <w:szCs w:val="18"/>
                <w:lang w:val="en-US"/>
              </w:rPr>
              <w:t>B</w:t>
            </w:r>
            <w:r w:rsidR="007C0E00" w:rsidRPr="00551AC2">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551AC2" w14:paraId="1849BA55" w14:textId="77777777" w:rsidTr="00194A85">
        <w:tc>
          <w:tcPr>
            <w:tcW w:w="2405" w:type="dxa"/>
          </w:tcPr>
          <w:p w14:paraId="35ACDA53" w14:textId="14319C5F" w:rsidR="007C0E00" w:rsidRPr="00551AC2" w:rsidRDefault="00194A85" w:rsidP="00194A85">
            <w:pPr>
              <w:pStyle w:val="metod"/>
              <w:ind w:firstLine="0"/>
              <w:rPr>
                <w:rFonts w:ascii="Arial" w:hAnsi="Arial" w:cs="Arial"/>
                <w:sz w:val="18"/>
                <w:szCs w:val="18"/>
                <w:lang w:val="en-US"/>
              </w:rPr>
            </w:pPr>
            <w:r w:rsidRPr="00551AC2">
              <w:rPr>
                <w:rFonts w:ascii="Arial" w:hAnsi="Arial" w:cs="Arial"/>
                <w:sz w:val="18"/>
                <w:szCs w:val="18"/>
                <w:lang w:val="en-US"/>
              </w:rPr>
              <w:t>Students will be socially responsible in their related discipline</w:t>
            </w:r>
          </w:p>
        </w:tc>
        <w:tc>
          <w:tcPr>
            <w:tcW w:w="7557" w:type="dxa"/>
          </w:tcPr>
          <w:p w14:paraId="43406404" w14:textId="2267D194" w:rsidR="007C0E00" w:rsidRPr="00551AC2" w:rsidRDefault="00DB6F63" w:rsidP="007C0E00">
            <w:pPr>
              <w:pStyle w:val="metod"/>
              <w:ind w:firstLine="0"/>
              <w:jc w:val="both"/>
              <w:rPr>
                <w:rFonts w:ascii="Arial" w:hAnsi="Arial" w:cs="Arial"/>
                <w:b/>
                <w:sz w:val="18"/>
                <w:szCs w:val="18"/>
                <w:lang w:val="en-US"/>
              </w:rPr>
            </w:pPr>
            <w:r w:rsidRPr="00551AC2">
              <w:rPr>
                <w:rFonts w:ascii="Arial" w:hAnsi="Arial" w:cs="Arial"/>
                <w:sz w:val="18"/>
                <w:szCs w:val="18"/>
                <w:lang w:val="en-US"/>
              </w:rPr>
              <w:t>B</w:t>
            </w:r>
            <w:r w:rsidR="007C0E00" w:rsidRPr="00551AC2">
              <w:rPr>
                <w:rFonts w:ascii="Arial" w:hAnsi="Arial" w:cs="Arial"/>
                <w:sz w:val="18"/>
                <w:szCs w:val="18"/>
                <w:lang w:val="en-US"/>
              </w:rPr>
              <w:t xml:space="preserve">LO2.1. Students will be knowledgeable about ethics and social responsibility </w:t>
            </w:r>
          </w:p>
        </w:tc>
      </w:tr>
      <w:tr w:rsidR="00194A85" w:rsidRPr="00551AC2" w14:paraId="00E2EE30" w14:textId="77777777" w:rsidTr="00194A85">
        <w:tc>
          <w:tcPr>
            <w:tcW w:w="2405" w:type="dxa"/>
            <w:vMerge w:val="restart"/>
          </w:tcPr>
          <w:p w14:paraId="3EA239FE" w14:textId="258A94F0" w:rsidR="00194A85" w:rsidRPr="00551AC2" w:rsidRDefault="00194A85" w:rsidP="00194A85">
            <w:pPr>
              <w:pStyle w:val="metod"/>
              <w:ind w:firstLine="0"/>
              <w:rPr>
                <w:rFonts w:ascii="Arial" w:hAnsi="Arial" w:cs="Arial"/>
                <w:sz w:val="18"/>
                <w:szCs w:val="18"/>
                <w:lang w:val="en-US"/>
              </w:rPr>
            </w:pPr>
            <w:r w:rsidRPr="00551AC2">
              <w:rPr>
                <w:rFonts w:ascii="Arial" w:hAnsi="Arial" w:cs="Arial"/>
                <w:sz w:val="18"/>
                <w:szCs w:val="18"/>
                <w:lang w:val="en-US"/>
              </w:rPr>
              <w:t>Students will be technology agile</w:t>
            </w:r>
          </w:p>
        </w:tc>
        <w:tc>
          <w:tcPr>
            <w:tcW w:w="7557" w:type="dxa"/>
          </w:tcPr>
          <w:p w14:paraId="70978C01" w14:textId="7AD28B98" w:rsidR="00194A85" w:rsidRPr="00551AC2" w:rsidRDefault="00DB6F63" w:rsidP="007C0E00">
            <w:pPr>
              <w:pStyle w:val="metod"/>
              <w:ind w:firstLine="0"/>
              <w:jc w:val="both"/>
              <w:rPr>
                <w:rFonts w:ascii="Arial" w:hAnsi="Arial" w:cs="Arial"/>
                <w:sz w:val="18"/>
                <w:szCs w:val="18"/>
                <w:lang w:val="en-US"/>
              </w:rPr>
            </w:pPr>
            <w:r w:rsidRPr="00551AC2">
              <w:rPr>
                <w:rFonts w:ascii="Arial" w:hAnsi="Arial" w:cs="Arial"/>
                <w:sz w:val="18"/>
                <w:szCs w:val="18"/>
                <w:lang w:val="en-US"/>
              </w:rPr>
              <w:t>B</w:t>
            </w:r>
            <w:r w:rsidR="00194A85" w:rsidRPr="00551AC2">
              <w:rPr>
                <w:rFonts w:ascii="Arial" w:hAnsi="Arial" w:cs="Arial"/>
                <w:sz w:val="18"/>
                <w:szCs w:val="18"/>
                <w:lang w:val="en-US"/>
              </w:rPr>
              <w:t>LO3.1. Students will demonstrate proficiency in common business software packages</w:t>
            </w:r>
          </w:p>
        </w:tc>
      </w:tr>
      <w:tr w:rsidR="00194A85" w:rsidRPr="00551AC2" w14:paraId="7F8F84FC" w14:textId="77777777" w:rsidTr="00194A85">
        <w:tc>
          <w:tcPr>
            <w:tcW w:w="2405" w:type="dxa"/>
            <w:vMerge/>
          </w:tcPr>
          <w:p w14:paraId="5F7E104A" w14:textId="77777777" w:rsidR="00194A85" w:rsidRPr="00551AC2"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551AC2" w:rsidRDefault="00DB6F63" w:rsidP="007C0E00">
            <w:pPr>
              <w:pStyle w:val="metod"/>
              <w:ind w:firstLine="0"/>
              <w:jc w:val="both"/>
              <w:rPr>
                <w:rFonts w:ascii="Arial" w:hAnsi="Arial" w:cs="Arial"/>
                <w:b/>
                <w:sz w:val="18"/>
                <w:szCs w:val="18"/>
                <w:lang w:val="en-US"/>
              </w:rPr>
            </w:pPr>
            <w:r w:rsidRPr="00551AC2">
              <w:rPr>
                <w:rFonts w:ascii="Arial" w:hAnsi="Arial" w:cs="Arial"/>
                <w:sz w:val="18"/>
                <w:szCs w:val="18"/>
                <w:lang w:val="en-US"/>
              </w:rPr>
              <w:t>B</w:t>
            </w:r>
            <w:r w:rsidR="00194A85" w:rsidRPr="00551AC2">
              <w:rPr>
                <w:rFonts w:ascii="Arial" w:hAnsi="Arial" w:cs="Arial"/>
                <w:sz w:val="18"/>
                <w:szCs w:val="18"/>
                <w:lang w:val="en-US"/>
              </w:rPr>
              <w:t xml:space="preserve">LO3.2. Students will be able to make decisions using appropriate IT tools </w:t>
            </w:r>
          </w:p>
        </w:tc>
      </w:tr>
      <w:tr w:rsidR="00194A85" w:rsidRPr="00551AC2" w14:paraId="215AEC05" w14:textId="77777777" w:rsidTr="00194A85">
        <w:tc>
          <w:tcPr>
            <w:tcW w:w="2405" w:type="dxa"/>
            <w:vMerge w:val="restart"/>
          </w:tcPr>
          <w:p w14:paraId="3FEDA518" w14:textId="49D6F473" w:rsidR="00194A85" w:rsidRPr="00551AC2" w:rsidRDefault="00194A85" w:rsidP="00194A85">
            <w:pPr>
              <w:pStyle w:val="metod"/>
              <w:ind w:firstLine="0"/>
              <w:rPr>
                <w:rFonts w:ascii="Arial" w:hAnsi="Arial" w:cs="Arial"/>
                <w:sz w:val="18"/>
                <w:szCs w:val="18"/>
                <w:lang w:val="en-US"/>
              </w:rPr>
            </w:pPr>
            <w:r w:rsidRPr="00551AC2">
              <w:rPr>
                <w:rFonts w:ascii="Arial" w:hAnsi="Arial" w:cs="Arial"/>
                <w:sz w:val="18"/>
                <w:szCs w:val="18"/>
                <w:lang w:val="en-US"/>
              </w:rPr>
              <w:t>Students will be effective communicators</w:t>
            </w:r>
          </w:p>
        </w:tc>
        <w:tc>
          <w:tcPr>
            <w:tcW w:w="7557" w:type="dxa"/>
          </w:tcPr>
          <w:p w14:paraId="1AE369B4" w14:textId="7A272A73" w:rsidR="00194A85" w:rsidRPr="00551AC2" w:rsidRDefault="00DB6F63" w:rsidP="007C0E00">
            <w:pPr>
              <w:pStyle w:val="metod"/>
              <w:ind w:firstLine="0"/>
              <w:jc w:val="both"/>
              <w:rPr>
                <w:rFonts w:ascii="Arial" w:hAnsi="Arial" w:cs="Arial"/>
                <w:b/>
                <w:sz w:val="18"/>
                <w:szCs w:val="18"/>
                <w:lang w:val="en-US"/>
              </w:rPr>
            </w:pPr>
            <w:r w:rsidRPr="00551AC2">
              <w:rPr>
                <w:rFonts w:ascii="Arial" w:hAnsi="Arial" w:cs="Arial"/>
                <w:sz w:val="18"/>
                <w:szCs w:val="18"/>
                <w:lang w:val="en-US"/>
              </w:rPr>
              <w:t>B</w:t>
            </w:r>
            <w:r w:rsidR="00194A85" w:rsidRPr="00551AC2">
              <w:rPr>
                <w:rFonts w:ascii="Arial" w:hAnsi="Arial" w:cs="Arial"/>
                <w:sz w:val="18"/>
                <w:szCs w:val="18"/>
                <w:lang w:val="en-US"/>
              </w:rPr>
              <w:t>LO4.1. Students will be able to communicate reasonably in different settings according to target audience tasks and situations</w:t>
            </w:r>
          </w:p>
        </w:tc>
      </w:tr>
      <w:tr w:rsidR="00194A85" w:rsidRPr="00551AC2" w14:paraId="51EC1BB3" w14:textId="77777777" w:rsidTr="00194A85">
        <w:tc>
          <w:tcPr>
            <w:tcW w:w="2405" w:type="dxa"/>
            <w:vMerge/>
          </w:tcPr>
          <w:p w14:paraId="381D3630" w14:textId="77777777" w:rsidR="00194A85" w:rsidRPr="00551AC2"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551AC2" w:rsidRDefault="00DB6F63" w:rsidP="007C0E00">
            <w:pPr>
              <w:pStyle w:val="metod"/>
              <w:ind w:firstLine="0"/>
              <w:jc w:val="both"/>
              <w:rPr>
                <w:rFonts w:ascii="Arial" w:hAnsi="Arial" w:cs="Arial"/>
                <w:b/>
                <w:sz w:val="18"/>
                <w:szCs w:val="18"/>
                <w:lang w:val="en-US"/>
              </w:rPr>
            </w:pPr>
            <w:r w:rsidRPr="00551AC2">
              <w:rPr>
                <w:rFonts w:ascii="Arial" w:hAnsi="Arial" w:cs="Arial"/>
                <w:sz w:val="18"/>
                <w:szCs w:val="18"/>
                <w:lang w:val="en-US"/>
              </w:rPr>
              <w:t>B</w:t>
            </w:r>
            <w:r w:rsidR="00194A85" w:rsidRPr="00551AC2">
              <w:rPr>
                <w:rFonts w:ascii="Arial" w:hAnsi="Arial" w:cs="Arial"/>
                <w:sz w:val="18"/>
                <w:szCs w:val="18"/>
                <w:lang w:val="en-US"/>
              </w:rPr>
              <w:t xml:space="preserve">LO4.2. Students will be able to convey their ideas effectively through an oral presentation </w:t>
            </w:r>
          </w:p>
        </w:tc>
      </w:tr>
      <w:tr w:rsidR="00194A85" w:rsidRPr="00551AC2" w14:paraId="73D5DCD4" w14:textId="77777777" w:rsidTr="00194A85">
        <w:tc>
          <w:tcPr>
            <w:tcW w:w="2405" w:type="dxa"/>
            <w:vMerge/>
          </w:tcPr>
          <w:p w14:paraId="69EF92B8" w14:textId="77777777" w:rsidR="00194A85" w:rsidRPr="00551AC2"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551AC2" w:rsidRDefault="00DB6F63" w:rsidP="007C0E00">
            <w:pPr>
              <w:pStyle w:val="metod"/>
              <w:ind w:firstLine="0"/>
              <w:jc w:val="both"/>
              <w:rPr>
                <w:rFonts w:ascii="Arial" w:hAnsi="Arial" w:cs="Arial"/>
                <w:b/>
                <w:sz w:val="18"/>
                <w:szCs w:val="18"/>
                <w:lang w:val="en-US"/>
              </w:rPr>
            </w:pPr>
            <w:r w:rsidRPr="00551AC2">
              <w:rPr>
                <w:rFonts w:ascii="Arial" w:hAnsi="Arial" w:cs="Arial"/>
                <w:sz w:val="18"/>
                <w:szCs w:val="18"/>
                <w:lang w:val="en-US"/>
              </w:rPr>
              <w:t>B</w:t>
            </w:r>
            <w:r w:rsidR="00194A85" w:rsidRPr="00551AC2">
              <w:rPr>
                <w:rFonts w:ascii="Arial" w:hAnsi="Arial" w:cs="Arial"/>
                <w:sz w:val="18"/>
                <w:szCs w:val="18"/>
                <w:lang w:val="en-US"/>
              </w:rPr>
              <w:t>LO4.3. Students will be able to convey their ideas effectively in a written paper</w:t>
            </w:r>
          </w:p>
        </w:tc>
      </w:tr>
    </w:tbl>
    <w:p w14:paraId="73E94923" w14:textId="77777777" w:rsidR="007C0E00" w:rsidRPr="00551AC2" w:rsidRDefault="007C0E00" w:rsidP="00B259CF">
      <w:pPr>
        <w:pStyle w:val="metod"/>
        <w:ind w:firstLine="0"/>
        <w:jc w:val="both"/>
        <w:rPr>
          <w:rFonts w:ascii="Arial" w:hAnsi="Arial" w:cs="Arial"/>
          <w:b/>
          <w:sz w:val="18"/>
          <w:szCs w:val="18"/>
          <w:lang w:val="en-US"/>
        </w:rPr>
      </w:pPr>
    </w:p>
    <w:p w14:paraId="3D451CAA" w14:textId="41B81C7A" w:rsidR="007C0E00" w:rsidRPr="00551AC2" w:rsidRDefault="00194A85">
      <w:pPr>
        <w:pStyle w:val="metod"/>
        <w:ind w:firstLine="0"/>
        <w:jc w:val="both"/>
        <w:rPr>
          <w:rFonts w:ascii="Arial" w:hAnsi="Arial" w:cs="Arial"/>
          <w:b/>
          <w:sz w:val="18"/>
          <w:szCs w:val="18"/>
          <w:lang w:val="en-US"/>
        </w:rPr>
      </w:pPr>
      <w:r w:rsidRPr="00551AC2">
        <w:rPr>
          <w:rFonts w:ascii="Arial" w:hAnsi="Arial" w:cs="Arial"/>
          <w:b/>
          <w:sz w:val="18"/>
          <w:szCs w:val="18"/>
          <w:lang w:val="en-US"/>
        </w:rPr>
        <w:t xml:space="preserve">Learning objectives for the </w:t>
      </w:r>
      <w:r w:rsidRPr="00551AC2">
        <w:rPr>
          <w:rFonts w:ascii="Arial" w:hAnsi="Arial" w:cs="Arial"/>
          <w:b/>
          <w:sz w:val="18"/>
          <w:szCs w:val="18"/>
          <w:u w:val="single"/>
          <w:lang w:val="en-US"/>
        </w:rPr>
        <w:t>Bachelor of Social Science</w:t>
      </w:r>
    </w:p>
    <w:p w14:paraId="41D2F84C" w14:textId="77777777" w:rsidR="001B338B" w:rsidRPr="00551AC2" w:rsidRDefault="001B338B">
      <w:pPr>
        <w:pStyle w:val="metod"/>
        <w:ind w:firstLine="0"/>
        <w:jc w:val="both"/>
        <w:rPr>
          <w:rFonts w:ascii="Arial" w:hAnsi="Arial" w:cs="Arial"/>
          <w:i/>
          <w:sz w:val="16"/>
          <w:szCs w:val="18"/>
          <w:lang w:val="en-US"/>
        </w:rPr>
      </w:pPr>
      <w:proofErr w:type="spellStart"/>
      <w:r w:rsidRPr="00551AC2">
        <w:rPr>
          <w:rFonts w:ascii="Arial" w:hAnsi="Arial" w:cs="Arial"/>
          <w:i/>
          <w:sz w:val="16"/>
          <w:szCs w:val="18"/>
          <w:lang w:val="en-US"/>
        </w:rPr>
        <w:t>Programmes</w:t>
      </w:r>
      <w:proofErr w:type="spellEnd"/>
      <w:r w:rsidRPr="00551AC2">
        <w:rPr>
          <w:rFonts w:ascii="Arial" w:hAnsi="Arial" w:cs="Arial"/>
          <w:i/>
          <w:sz w:val="16"/>
          <w:szCs w:val="18"/>
          <w:lang w:val="en-US"/>
        </w:rPr>
        <w:t>:</w:t>
      </w:r>
    </w:p>
    <w:p w14:paraId="25C4EF11" w14:textId="77777777" w:rsidR="001B338B" w:rsidRPr="00551AC2" w:rsidRDefault="00194A85">
      <w:pPr>
        <w:pStyle w:val="metod"/>
        <w:ind w:firstLine="0"/>
        <w:jc w:val="both"/>
        <w:rPr>
          <w:rFonts w:ascii="Arial" w:hAnsi="Arial" w:cs="Arial"/>
          <w:i/>
          <w:sz w:val="16"/>
          <w:szCs w:val="18"/>
          <w:lang w:val="en-US"/>
        </w:rPr>
      </w:pPr>
      <w:r w:rsidRPr="00551AC2">
        <w:rPr>
          <w:rFonts w:ascii="Arial" w:hAnsi="Arial" w:cs="Arial"/>
          <w:i/>
          <w:sz w:val="16"/>
          <w:szCs w:val="18"/>
          <w:lang w:val="en-US"/>
        </w:rPr>
        <w:t xml:space="preserve">Economics and Data Analytics, </w:t>
      </w:r>
    </w:p>
    <w:p w14:paraId="41045CF1" w14:textId="6745532D" w:rsidR="00194A85" w:rsidRPr="00551AC2" w:rsidRDefault="00194A85">
      <w:pPr>
        <w:pStyle w:val="metod"/>
        <w:ind w:firstLine="0"/>
        <w:jc w:val="both"/>
        <w:rPr>
          <w:rFonts w:ascii="Arial" w:hAnsi="Arial" w:cs="Arial"/>
          <w:i/>
          <w:sz w:val="16"/>
          <w:szCs w:val="18"/>
          <w:lang w:val="en-US"/>
        </w:rPr>
      </w:pPr>
      <w:r w:rsidRPr="00551AC2">
        <w:rPr>
          <w:rFonts w:ascii="Arial" w:hAnsi="Arial" w:cs="Arial"/>
          <w:i/>
          <w:sz w:val="16"/>
          <w:szCs w:val="18"/>
          <w:lang w:val="en-US"/>
        </w:rPr>
        <w:t>Economics and Politics</w:t>
      </w:r>
    </w:p>
    <w:p w14:paraId="6DD0C97D" w14:textId="207E3BC6" w:rsidR="00194A85" w:rsidRPr="00551AC2"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551AC2" w14:paraId="2A6C6B55" w14:textId="77777777" w:rsidTr="00910AA2">
        <w:tc>
          <w:tcPr>
            <w:tcW w:w="2405" w:type="dxa"/>
          </w:tcPr>
          <w:p w14:paraId="76131B52" w14:textId="77777777" w:rsidR="00194A85" w:rsidRPr="00551AC2" w:rsidRDefault="00194A85" w:rsidP="00910AA2">
            <w:pPr>
              <w:pStyle w:val="metod"/>
              <w:ind w:firstLine="0"/>
              <w:jc w:val="both"/>
              <w:rPr>
                <w:rFonts w:ascii="Arial" w:hAnsi="Arial" w:cs="Arial"/>
                <w:b/>
                <w:sz w:val="18"/>
                <w:szCs w:val="18"/>
                <w:lang w:val="en-US"/>
              </w:rPr>
            </w:pPr>
            <w:r w:rsidRPr="00551AC2">
              <w:rPr>
                <w:rFonts w:ascii="Arial" w:hAnsi="Arial" w:cs="Arial"/>
                <w:b/>
                <w:sz w:val="18"/>
                <w:szCs w:val="18"/>
                <w:lang w:val="en-US"/>
              </w:rPr>
              <w:t>Learning Goals</w:t>
            </w:r>
          </w:p>
        </w:tc>
        <w:tc>
          <w:tcPr>
            <w:tcW w:w="7557" w:type="dxa"/>
          </w:tcPr>
          <w:p w14:paraId="560C2175" w14:textId="77777777" w:rsidR="00194A85" w:rsidRPr="00551AC2" w:rsidRDefault="00194A85" w:rsidP="00910AA2">
            <w:pPr>
              <w:pStyle w:val="metod"/>
              <w:ind w:firstLine="0"/>
              <w:jc w:val="both"/>
              <w:rPr>
                <w:rFonts w:ascii="Arial" w:hAnsi="Arial" w:cs="Arial"/>
                <w:b/>
                <w:sz w:val="18"/>
                <w:szCs w:val="18"/>
                <w:lang w:val="en-US"/>
              </w:rPr>
            </w:pPr>
            <w:r w:rsidRPr="00551AC2">
              <w:rPr>
                <w:rFonts w:ascii="Arial" w:hAnsi="Arial" w:cs="Arial"/>
                <w:b/>
                <w:sz w:val="18"/>
                <w:szCs w:val="18"/>
                <w:lang w:val="en-US"/>
              </w:rPr>
              <w:t>Learning Objectives</w:t>
            </w:r>
          </w:p>
        </w:tc>
      </w:tr>
      <w:tr w:rsidR="00194A85" w:rsidRPr="00551AC2" w14:paraId="1A01F8C4" w14:textId="77777777" w:rsidTr="00910AA2">
        <w:tc>
          <w:tcPr>
            <w:tcW w:w="2405" w:type="dxa"/>
            <w:vMerge w:val="restart"/>
          </w:tcPr>
          <w:p w14:paraId="1C5E6FF3" w14:textId="77777777" w:rsidR="00194A85" w:rsidRPr="00551AC2" w:rsidRDefault="00194A85" w:rsidP="00194A85">
            <w:pPr>
              <w:pStyle w:val="metod"/>
              <w:ind w:firstLine="0"/>
              <w:rPr>
                <w:rFonts w:ascii="Arial" w:hAnsi="Arial" w:cs="Arial"/>
                <w:sz w:val="18"/>
                <w:szCs w:val="18"/>
                <w:lang w:val="en-US"/>
              </w:rPr>
            </w:pPr>
            <w:r w:rsidRPr="00551AC2">
              <w:rPr>
                <w:rFonts w:ascii="Arial" w:hAnsi="Arial" w:cs="Arial"/>
                <w:sz w:val="18"/>
                <w:szCs w:val="18"/>
                <w:lang w:val="en-US"/>
              </w:rPr>
              <w:t>Students will be critical thinkers</w:t>
            </w:r>
          </w:p>
        </w:tc>
        <w:tc>
          <w:tcPr>
            <w:tcW w:w="7557" w:type="dxa"/>
          </w:tcPr>
          <w:p w14:paraId="6DF98F79" w14:textId="6013CCF5" w:rsidR="00194A85" w:rsidRPr="00551AC2" w:rsidRDefault="00DB6F63" w:rsidP="00194A85">
            <w:pPr>
              <w:pStyle w:val="metod"/>
              <w:ind w:firstLine="0"/>
              <w:jc w:val="both"/>
              <w:rPr>
                <w:rFonts w:ascii="Arial" w:hAnsi="Arial" w:cs="Arial"/>
                <w:sz w:val="18"/>
                <w:szCs w:val="18"/>
                <w:lang w:val="en-US"/>
              </w:rPr>
            </w:pPr>
            <w:r w:rsidRPr="00551AC2">
              <w:rPr>
                <w:rFonts w:ascii="Arial" w:hAnsi="Arial" w:cs="Arial"/>
                <w:sz w:val="18"/>
                <w:szCs w:val="18"/>
                <w:lang w:val="en-US"/>
              </w:rPr>
              <w:t>E</w:t>
            </w:r>
            <w:r w:rsidR="00194A85" w:rsidRPr="00551AC2">
              <w:rPr>
                <w:rFonts w:ascii="Arial" w:hAnsi="Arial" w:cs="Arial"/>
                <w:sz w:val="18"/>
                <w:szCs w:val="18"/>
                <w:lang w:val="en-US"/>
              </w:rPr>
              <w:t xml:space="preserve">LO1.1. Students will be able to understand core concepts and methods in the key economics disciplines </w:t>
            </w:r>
          </w:p>
        </w:tc>
      </w:tr>
      <w:tr w:rsidR="00194A85" w:rsidRPr="00551AC2" w14:paraId="738FF08D" w14:textId="77777777" w:rsidTr="00910AA2">
        <w:tc>
          <w:tcPr>
            <w:tcW w:w="2405" w:type="dxa"/>
            <w:vMerge/>
          </w:tcPr>
          <w:p w14:paraId="58B12894" w14:textId="77777777" w:rsidR="00194A85" w:rsidRPr="00551AC2"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551AC2" w:rsidRDefault="00DB6F63" w:rsidP="00194A85">
            <w:pPr>
              <w:pStyle w:val="metod"/>
              <w:ind w:firstLine="0"/>
              <w:jc w:val="both"/>
              <w:rPr>
                <w:rFonts w:ascii="Arial" w:hAnsi="Arial" w:cs="Arial"/>
                <w:sz w:val="18"/>
                <w:szCs w:val="18"/>
                <w:lang w:val="en-US"/>
              </w:rPr>
            </w:pPr>
            <w:r w:rsidRPr="00551AC2">
              <w:rPr>
                <w:rFonts w:ascii="Arial" w:hAnsi="Arial" w:cs="Arial"/>
                <w:sz w:val="18"/>
                <w:szCs w:val="18"/>
                <w:lang w:val="en-US"/>
              </w:rPr>
              <w:t>E</w:t>
            </w:r>
            <w:r w:rsidR="00194A85" w:rsidRPr="00551AC2">
              <w:rPr>
                <w:rFonts w:ascii="Arial" w:hAnsi="Arial" w:cs="Arial"/>
                <w:sz w:val="18"/>
                <w:szCs w:val="18"/>
                <w:lang w:val="en-US"/>
              </w:rPr>
              <w:t xml:space="preserve">LO1.2. Students will be able to identify underlying assumptions and logical consistency of causal statements </w:t>
            </w:r>
          </w:p>
        </w:tc>
      </w:tr>
      <w:tr w:rsidR="00194A85" w:rsidRPr="00551AC2" w14:paraId="59CCEEC9" w14:textId="77777777" w:rsidTr="00910AA2">
        <w:tc>
          <w:tcPr>
            <w:tcW w:w="2405" w:type="dxa"/>
          </w:tcPr>
          <w:p w14:paraId="740C3B51" w14:textId="390AED70" w:rsidR="00194A85" w:rsidRPr="00551AC2" w:rsidRDefault="00194A85" w:rsidP="00194A85">
            <w:pPr>
              <w:pStyle w:val="metod"/>
              <w:ind w:firstLine="0"/>
              <w:rPr>
                <w:rFonts w:ascii="Arial" w:hAnsi="Arial" w:cs="Arial"/>
                <w:sz w:val="18"/>
                <w:szCs w:val="18"/>
                <w:lang w:val="en-US"/>
              </w:rPr>
            </w:pPr>
            <w:r w:rsidRPr="00551AC2">
              <w:rPr>
                <w:rFonts w:ascii="Arial" w:hAnsi="Arial" w:cs="Arial"/>
                <w:sz w:val="18"/>
                <w:szCs w:val="18"/>
                <w:lang w:val="en-US"/>
              </w:rPr>
              <w:t>Students will have skills to employ economic thought for the common good</w:t>
            </w:r>
          </w:p>
        </w:tc>
        <w:tc>
          <w:tcPr>
            <w:tcW w:w="7557" w:type="dxa"/>
          </w:tcPr>
          <w:p w14:paraId="144C9A6C" w14:textId="6B48AEB2" w:rsidR="00194A85" w:rsidRPr="00551AC2" w:rsidRDefault="00DB6F63" w:rsidP="00194A85">
            <w:pPr>
              <w:pStyle w:val="metod"/>
              <w:ind w:firstLine="0"/>
              <w:jc w:val="both"/>
              <w:rPr>
                <w:rFonts w:ascii="Arial" w:hAnsi="Arial" w:cs="Arial"/>
                <w:sz w:val="18"/>
                <w:szCs w:val="18"/>
                <w:lang w:val="en-US"/>
              </w:rPr>
            </w:pPr>
            <w:r w:rsidRPr="00551AC2">
              <w:rPr>
                <w:rFonts w:ascii="Arial" w:hAnsi="Arial" w:cs="Arial"/>
                <w:sz w:val="18"/>
                <w:szCs w:val="18"/>
                <w:lang w:val="en-US"/>
              </w:rPr>
              <w:t>E</w:t>
            </w:r>
            <w:r w:rsidR="00194A85" w:rsidRPr="00551AC2">
              <w:rPr>
                <w:rFonts w:ascii="Arial" w:hAnsi="Arial" w:cs="Arial"/>
                <w:sz w:val="18"/>
                <w:szCs w:val="18"/>
                <w:lang w:val="en-US"/>
              </w:rPr>
              <w:t>LO2.</w:t>
            </w:r>
            <w:proofErr w:type="gramStart"/>
            <w:r w:rsidR="00194A85" w:rsidRPr="00551AC2">
              <w:rPr>
                <w:rFonts w:ascii="Arial" w:hAnsi="Arial" w:cs="Arial"/>
                <w:sz w:val="18"/>
                <w:szCs w:val="18"/>
                <w:lang w:val="en-US"/>
              </w:rPr>
              <w:t>1.Students</w:t>
            </w:r>
            <w:proofErr w:type="gramEnd"/>
            <w:r w:rsidR="00194A85" w:rsidRPr="00551AC2">
              <w:rPr>
                <w:rFonts w:ascii="Arial" w:hAnsi="Arial" w:cs="Arial"/>
                <w:sz w:val="18"/>
                <w:szCs w:val="18"/>
                <w:lang w:val="en-US"/>
              </w:rPr>
              <w:t xml:space="preserve"> will have a keen sense of ethical criteria for practical problem-solving </w:t>
            </w:r>
          </w:p>
        </w:tc>
      </w:tr>
      <w:tr w:rsidR="00194A85" w:rsidRPr="00551AC2" w14:paraId="731A99B7" w14:textId="77777777" w:rsidTr="00910AA2">
        <w:tc>
          <w:tcPr>
            <w:tcW w:w="2405" w:type="dxa"/>
            <w:vMerge w:val="restart"/>
          </w:tcPr>
          <w:p w14:paraId="25F16EC9" w14:textId="77777777" w:rsidR="00194A85" w:rsidRPr="00551AC2" w:rsidRDefault="00194A85" w:rsidP="00194A85">
            <w:pPr>
              <w:pStyle w:val="metod"/>
              <w:ind w:firstLine="0"/>
              <w:rPr>
                <w:rFonts w:ascii="Arial" w:hAnsi="Arial" w:cs="Arial"/>
                <w:sz w:val="18"/>
                <w:szCs w:val="18"/>
                <w:lang w:val="en-US"/>
              </w:rPr>
            </w:pPr>
            <w:r w:rsidRPr="00551AC2">
              <w:rPr>
                <w:rFonts w:ascii="Arial" w:hAnsi="Arial" w:cs="Arial"/>
                <w:sz w:val="18"/>
                <w:szCs w:val="18"/>
                <w:lang w:val="en-US"/>
              </w:rPr>
              <w:t>Students will be technology agile</w:t>
            </w:r>
          </w:p>
        </w:tc>
        <w:tc>
          <w:tcPr>
            <w:tcW w:w="7557" w:type="dxa"/>
          </w:tcPr>
          <w:p w14:paraId="3A33DFB9" w14:textId="12C08353" w:rsidR="00194A85" w:rsidRPr="00551AC2" w:rsidRDefault="00DB6F63" w:rsidP="00194A85">
            <w:pPr>
              <w:pStyle w:val="metod"/>
              <w:ind w:firstLine="0"/>
              <w:jc w:val="both"/>
              <w:rPr>
                <w:rFonts w:ascii="Arial" w:hAnsi="Arial" w:cs="Arial"/>
                <w:sz w:val="18"/>
                <w:szCs w:val="18"/>
                <w:lang w:val="en-US"/>
              </w:rPr>
            </w:pPr>
            <w:r w:rsidRPr="00551AC2">
              <w:rPr>
                <w:rFonts w:ascii="Arial" w:hAnsi="Arial" w:cs="Arial"/>
                <w:sz w:val="18"/>
                <w:szCs w:val="18"/>
                <w:lang w:val="en-US"/>
              </w:rPr>
              <w:t>E</w:t>
            </w:r>
            <w:r w:rsidR="00194A85" w:rsidRPr="00551AC2">
              <w:rPr>
                <w:rFonts w:ascii="Arial" w:hAnsi="Arial" w:cs="Arial"/>
                <w:sz w:val="18"/>
                <w:szCs w:val="18"/>
                <w:lang w:val="en-US"/>
              </w:rPr>
              <w:t xml:space="preserve">LO3.1. Students will demonstrate proficiency in common business software packages </w:t>
            </w:r>
          </w:p>
        </w:tc>
      </w:tr>
      <w:tr w:rsidR="00194A85" w:rsidRPr="00551AC2" w14:paraId="386DC3A4" w14:textId="77777777" w:rsidTr="00910AA2">
        <w:tc>
          <w:tcPr>
            <w:tcW w:w="2405" w:type="dxa"/>
            <w:vMerge/>
          </w:tcPr>
          <w:p w14:paraId="5E87F5B1" w14:textId="77777777" w:rsidR="00194A85" w:rsidRPr="00551AC2"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551AC2" w:rsidRDefault="00DB6F63" w:rsidP="00194A85">
            <w:pPr>
              <w:pStyle w:val="metod"/>
              <w:ind w:firstLine="0"/>
              <w:jc w:val="both"/>
              <w:rPr>
                <w:rFonts w:ascii="Arial" w:hAnsi="Arial" w:cs="Arial"/>
                <w:sz w:val="18"/>
                <w:szCs w:val="18"/>
                <w:lang w:val="en-US"/>
              </w:rPr>
            </w:pPr>
            <w:r w:rsidRPr="00551AC2">
              <w:rPr>
                <w:rFonts w:ascii="Arial" w:hAnsi="Arial" w:cs="Arial"/>
                <w:sz w:val="18"/>
                <w:szCs w:val="18"/>
                <w:lang w:val="en-US"/>
              </w:rPr>
              <w:t>E</w:t>
            </w:r>
            <w:r w:rsidR="00194A85" w:rsidRPr="00551AC2">
              <w:rPr>
                <w:rFonts w:ascii="Arial" w:hAnsi="Arial" w:cs="Arial"/>
                <w:sz w:val="18"/>
                <w:szCs w:val="18"/>
                <w:lang w:val="en-US"/>
              </w:rPr>
              <w:t xml:space="preserve">LO3.2. Students will be able to make decisions using appropriate IT tools </w:t>
            </w:r>
          </w:p>
        </w:tc>
      </w:tr>
      <w:tr w:rsidR="00194A85" w:rsidRPr="00551AC2" w14:paraId="1D2B0E5B" w14:textId="77777777" w:rsidTr="00910AA2">
        <w:tc>
          <w:tcPr>
            <w:tcW w:w="2405" w:type="dxa"/>
            <w:vMerge w:val="restart"/>
          </w:tcPr>
          <w:p w14:paraId="65F74577" w14:textId="77777777" w:rsidR="00194A85" w:rsidRPr="00551AC2" w:rsidRDefault="00194A85" w:rsidP="00194A85">
            <w:pPr>
              <w:pStyle w:val="metod"/>
              <w:ind w:firstLine="0"/>
              <w:rPr>
                <w:rFonts w:ascii="Arial" w:hAnsi="Arial" w:cs="Arial"/>
                <w:sz w:val="18"/>
                <w:szCs w:val="18"/>
                <w:lang w:val="en-US"/>
              </w:rPr>
            </w:pPr>
            <w:r w:rsidRPr="00551AC2">
              <w:rPr>
                <w:rFonts w:ascii="Arial" w:hAnsi="Arial" w:cs="Arial"/>
                <w:sz w:val="18"/>
                <w:szCs w:val="18"/>
                <w:lang w:val="en-US"/>
              </w:rPr>
              <w:t>Students will be effective communicators</w:t>
            </w:r>
          </w:p>
        </w:tc>
        <w:tc>
          <w:tcPr>
            <w:tcW w:w="7557" w:type="dxa"/>
          </w:tcPr>
          <w:p w14:paraId="5A30CCBB" w14:textId="208A3435" w:rsidR="00194A85" w:rsidRPr="00551AC2" w:rsidRDefault="00DB6F63" w:rsidP="00194A85">
            <w:pPr>
              <w:pStyle w:val="metod"/>
              <w:ind w:firstLine="0"/>
              <w:jc w:val="both"/>
              <w:rPr>
                <w:rFonts w:ascii="Arial" w:hAnsi="Arial" w:cs="Arial"/>
                <w:sz w:val="18"/>
                <w:szCs w:val="18"/>
                <w:lang w:val="en-US"/>
              </w:rPr>
            </w:pPr>
            <w:r w:rsidRPr="00551AC2">
              <w:rPr>
                <w:rFonts w:ascii="Arial" w:hAnsi="Arial" w:cs="Arial"/>
                <w:sz w:val="18"/>
                <w:szCs w:val="18"/>
                <w:lang w:val="en-US"/>
              </w:rPr>
              <w:t>E</w:t>
            </w:r>
            <w:r w:rsidR="00194A85" w:rsidRPr="00551AC2">
              <w:rPr>
                <w:rFonts w:ascii="Arial" w:hAnsi="Arial" w:cs="Arial"/>
                <w:sz w:val="18"/>
                <w:szCs w:val="18"/>
                <w:lang w:val="en-US"/>
              </w:rPr>
              <w:t>LO4.</w:t>
            </w:r>
            <w:proofErr w:type="gramStart"/>
            <w:r w:rsidR="00194A85" w:rsidRPr="00551AC2">
              <w:rPr>
                <w:rFonts w:ascii="Arial" w:hAnsi="Arial" w:cs="Arial"/>
                <w:sz w:val="18"/>
                <w:szCs w:val="18"/>
                <w:lang w:val="en-US"/>
              </w:rPr>
              <w:t>1.Students</w:t>
            </w:r>
            <w:proofErr w:type="gramEnd"/>
            <w:r w:rsidR="00194A85" w:rsidRPr="00551AC2">
              <w:rPr>
                <w:rFonts w:ascii="Arial" w:hAnsi="Arial" w:cs="Arial"/>
                <w:sz w:val="18"/>
                <w:szCs w:val="18"/>
                <w:lang w:val="en-US"/>
              </w:rPr>
              <w:t xml:space="preserve"> will be able to communicate reasonably in different settings according to target audience tasks and situations </w:t>
            </w:r>
          </w:p>
        </w:tc>
      </w:tr>
      <w:tr w:rsidR="00194A85" w:rsidRPr="00551AC2" w14:paraId="7AD688C0" w14:textId="77777777" w:rsidTr="00910AA2">
        <w:tc>
          <w:tcPr>
            <w:tcW w:w="2405" w:type="dxa"/>
            <w:vMerge/>
          </w:tcPr>
          <w:p w14:paraId="17D28C88" w14:textId="77777777" w:rsidR="00194A85" w:rsidRPr="00551AC2"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551AC2" w:rsidRDefault="00DB6F63" w:rsidP="00194A85">
            <w:pPr>
              <w:pStyle w:val="metod"/>
              <w:ind w:firstLine="0"/>
              <w:jc w:val="both"/>
              <w:rPr>
                <w:rFonts w:ascii="Arial" w:hAnsi="Arial" w:cs="Arial"/>
                <w:sz w:val="18"/>
                <w:szCs w:val="18"/>
                <w:lang w:val="en-US"/>
              </w:rPr>
            </w:pPr>
            <w:r w:rsidRPr="00551AC2">
              <w:rPr>
                <w:rFonts w:ascii="Arial" w:hAnsi="Arial" w:cs="Arial"/>
                <w:sz w:val="18"/>
                <w:szCs w:val="18"/>
                <w:lang w:val="en-US"/>
              </w:rPr>
              <w:t>E</w:t>
            </w:r>
            <w:r w:rsidR="00194A85" w:rsidRPr="00551AC2">
              <w:rPr>
                <w:rFonts w:ascii="Arial" w:hAnsi="Arial" w:cs="Arial"/>
                <w:sz w:val="18"/>
                <w:szCs w:val="18"/>
                <w:lang w:val="en-US"/>
              </w:rPr>
              <w:t>LO4.</w:t>
            </w:r>
            <w:proofErr w:type="gramStart"/>
            <w:r w:rsidR="00194A85" w:rsidRPr="00551AC2">
              <w:rPr>
                <w:rFonts w:ascii="Arial" w:hAnsi="Arial" w:cs="Arial"/>
                <w:sz w:val="18"/>
                <w:szCs w:val="18"/>
                <w:lang w:val="en-US"/>
              </w:rPr>
              <w:t>2.Students</w:t>
            </w:r>
            <w:proofErr w:type="gramEnd"/>
            <w:r w:rsidR="00194A85" w:rsidRPr="00551AC2">
              <w:rPr>
                <w:rFonts w:ascii="Arial" w:hAnsi="Arial" w:cs="Arial"/>
                <w:sz w:val="18"/>
                <w:szCs w:val="18"/>
                <w:lang w:val="en-US"/>
              </w:rPr>
              <w:t xml:space="preserve"> will be able to convey their ideas effectively through an oral presentation </w:t>
            </w:r>
          </w:p>
        </w:tc>
      </w:tr>
      <w:tr w:rsidR="00194A85" w:rsidRPr="00551AC2" w14:paraId="439184C2" w14:textId="77777777" w:rsidTr="00910AA2">
        <w:tc>
          <w:tcPr>
            <w:tcW w:w="2405" w:type="dxa"/>
            <w:vMerge/>
          </w:tcPr>
          <w:p w14:paraId="134928DC" w14:textId="77777777" w:rsidR="00194A85" w:rsidRPr="00551AC2"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551AC2" w:rsidRDefault="00DB6F63" w:rsidP="00194A85">
            <w:pPr>
              <w:pStyle w:val="metod"/>
              <w:ind w:firstLine="0"/>
              <w:jc w:val="both"/>
              <w:rPr>
                <w:rFonts w:ascii="Arial" w:hAnsi="Arial" w:cs="Arial"/>
                <w:sz w:val="18"/>
                <w:szCs w:val="18"/>
                <w:lang w:val="en-US"/>
              </w:rPr>
            </w:pPr>
            <w:r w:rsidRPr="00551AC2">
              <w:rPr>
                <w:rFonts w:ascii="Arial" w:hAnsi="Arial" w:cs="Arial"/>
                <w:sz w:val="18"/>
                <w:szCs w:val="18"/>
                <w:lang w:val="en-US"/>
              </w:rPr>
              <w:t>E</w:t>
            </w:r>
            <w:r w:rsidR="00194A85" w:rsidRPr="00551AC2">
              <w:rPr>
                <w:rFonts w:ascii="Arial" w:hAnsi="Arial" w:cs="Arial"/>
                <w:sz w:val="18"/>
                <w:szCs w:val="18"/>
                <w:lang w:val="en-US"/>
              </w:rPr>
              <w:t xml:space="preserve">LO4.3. Students will be able to convey their ideas effectively in a written paper </w:t>
            </w:r>
          </w:p>
        </w:tc>
      </w:tr>
    </w:tbl>
    <w:p w14:paraId="25C7EFAD" w14:textId="54DD2AD7" w:rsidR="00194A85" w:rsidRDefault="00194A85">
      <w:pPr>
        <w:pStyle w:val="metod"/>
        <w:ind w:firstLine="0"/>
        <w:jc w:val="both"/>
        <w:rPr>
          <w:rFonts w:ascii="Arial" w:hAnsi="Arial" w:cs="Arial"/>
          <w:sz w:val="18"/>
          <w:szCs w:val="18"/>
          <w:lang w:val="en-US"/>
        </w:rPr>
      </w:pPr>
    </w:p>
    <w:p w14:paraId="43C15418" w14:textId="6AC3FC53" w:rsidR="002A3C2A" w:rsidRDefault="002A3C2A">
      <w:pPr>
        <w:pStyle w:val="metod"/>
        <w:ind w:firstLine="0"/>
        <w:jc w:val="both"/>
        <w:rPr>
          <w:rFonts w:ascii="Arial" w:hAnsi="Arial" w:cs="Arial"/>
          <w:sz w:val="18"/>
          <w:szCs w:val="18"/>
          <w:lang w:val="en-US"/>
        </w:rPr>
      </w:pPr>
    </w:p>
    <w:p w14:paraId="7BB3F3A9" w14:textId="41978FBC" w:rsidR="002A3C2A" w:rsidRDefault="002A3C2A">
      <w:pPr>
        <w:spacing w:after="0" w:line="240" w:lineRule="auto"/>
        <w:rPr>
          <w:rFonts w:ascii="Arial" w:hAnsi="Arial" w:cs="Arial"/>
          <w:sz w:val="18"/>
          <w:szCs w:val="18"/>
          <w:lang w:eastAsia="ar-SA"/>
        </w:rPr>
      </w:pPr>
      <w:r>
        <w:rPr>
          <w:rFonts w:ascii="Arial" w:hAnsi="Arial" w:cs="Arial"/>
          <w:sz w:val="18"/>
          <w:szCs w:val="18"/>
        </w:rPr>
        <w:br w:type="page"/>
      </w:r>
    </w:p>
    <w:sectPr w:rsidR="002A3C2A" w:rsidSect="00594FFF">
      <w:headerReference w:type="default" r:id="rId9"/>
      <w:footerReference w:type="default" r:id="rId10"/>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81105" w14:textId="77777777" w:rsidR="00A66EF3" w:rsidRDefault="00A66EF3" w:rsidP="00062544">
      <w:pPr>
        <w:spacing w:after="0" w:line="240" w:lineRule="auto"/>
      </w:pPr>
      <w:r>
        <w:separator/>
      </w:r>
    </w:p>
  </w:endnote>
  <w:endnote w:type="continuationSeparator" w:id="0">
    <w:p w14:paraId="667F47F9" w14:textId="77777777" w:rsidR="00A66EF3" w:rsidRDefault="00A66EF3"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Footer"/>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7AD91" w14:textId="77777777" w:rsidR="00A66EF3" w:rsidRDefault="00A66EF3" w:rsidP="00062544">
      <w:pPr>
        <w:spacing w:after="0" w:line="240" w:lineRule="auto"/>
      </w:pPr>
      <w:r>
        <w:separator/>
      </w:r>
    </w:p>
  </w:footnote>
  <w:footnote w:type="continuationSeparator" w:id="0">
    <w:p w14:paraId="6545273E" w14:textId="77777777" w:rsidR="00A66EF3" w:rsidRDefault="00A66EF3"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9A4450"/>
    <w:multiLevelType w:val="multilevel"/>
    <w:tmpl w:val="E13C7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830A67"/>
    <w:multiLevelType w:val="multilevel"/>
    <w:tmpl w:val="986E2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D2587"/>
    <w:multiLevelType w:val="multilevel"/>
    <w:tmpl w:val="CBDAE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E2401EA"/>
    <w:multiLevelType w:val="hybridMultilevel"/>
    <w:tmpl w:val="A4E8DD68"/>
    <w:lvl w:ilvl="0" w:tplc="CD4690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9028DE"/>
    <w:multiLevelType w:val="multilevel"/>
    <w:tmpl w:val="FFE22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8DA3A79"/>
    <w:multiLevelType w:val="multilevel"/>
    <w:tmpl w:val="C4046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09534E"/>
    <w:multiLevelType w:val="multilevel"/>
    <w:tmpl w:val="477A7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9"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4"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31885371">
    <w:abstractNumId w:val="20"/>
  </w:num>
  <w:num w:numId="2" w16cid:durableId="1739668747">
    <w:abstractNumId w:val="15"/>
  </w:num>
  <w:num w:numId="3" w16cid:durableId="953943816">
    <w:abstractNumId w:val="10"/>
  </w:num>
  <w:num w:numId="4" w16cid:durableId="63643748">
    <w:abstractNumId w:val="1"/>
  </w:num>
  <w:num w:numId="5" w16cid:durableId="2139377406">
    <w:abstractNumId w:val="31"/>
  </w:num>
  <w:num w:numId="6" w16cid:durableId="709768662">
    <w:abstractNumId w:val="9"/>
  </w:num>
  <w:num w:numId="7" w16cid:durableId="817497321">
    <w:abstractNumId w:val="14"/>
  </w:num>
  <w:num w:numId="8" w16cid:durableId="2034115454">
    <w:abstractNumId w:val="36"/>
  </w:num>
  <w:num w:numId="9" w16cid:durableId="1094088652">
    <w:abstractNumId w:val="28"/>
  </w:num>
  <w:num w:numId="10" w16cid:durableId="1559124063">
    <w:abstractNumId w:val="12"/>
  </w:num>
  <w:num w:numId="11" w16cid:durableId="598299827">
    <w:abstractNumId w:val="27"/>
  </w:num>
  <w:num w:numId="12" w16cid:durableId="595139764">
    <w:abstractNumId w:val="7"/>
  </w:num>
  <w:num w:numId="13" w16cid:durableId="971523411">
    <w:abstractNumId w:val="35"/>
  </w:num>
  <w:num w:numId="14" w16cid:durableId="2106000811">
    <w:abstractNumId w:val="13"/>
  </w:num>
  <w:num w:numId="15" w16cid:durableId="46344905">
    <w:abstractNumId w:val="11"/>
  </w:num>
  <w:num w:numId="16" w16cid:durableId="1292058210">
    <w:abstractNumId w:val="5"/>
  </w:num>
  <w:num w:numId="17" w16cid:durableId="438380682">
    <w:abstractNumId w:val="29"/>
  </w:num>
  <w:num w:numId="18" w16cid:durableId="689143677">
    <w:abstractNumId w:val="34"/>
  </w:num>
  <w:num w:numId="19" w16cid:durableId="1034844537">
    <w:abstractNumId w:val="26"/>
  </w:num>
  <w:num w:numId="20" w16cid:durableId="236328487">
    <w:abstractNumId w:val="23"/>
  </w:num>
  <w:num w:numId="21" w16cid:durableId="270747956">
    <w:abstractNumId w:val="32"/>
  </w:num>
  <w:num w:numId="22" w16cid:durableId="1924289676">
    <w:abstractNumId w:val="2"/>
  </w:num>
  <w:num w:numId="23" w16cid:durableId="729229111">
    <w:abstractNumId w:val="30"/>
  </w:num>
  <w:num w:numId="24" w16cid:durableId="452331109">
    <w:abstractNumId w:val="24"/>
  </w:num>
  <w:num w:numId="25" w16cid:durableId="1106194706">
    <w:abstractNumId w:val="33"/>
  </w:num>
  <w:num w:numId="26" w16cid:durableId="1228416919">
    <w:abstractNumId w:val="19"/>
  </w:num>
  <w:num w:numId="27" w16cid:durableId="1842620518">
    <w:abstractNumId w:val="21"/>
  </w:num>
  <w:num w:numId="28" w16cid:durableId="1689478698">
    <w:abstractNumId w:val="25"/>
  </w:num>
  <w:num w:numId="29" w16cid:durableId="603345099">
    <w:abstractNumId w:val="0"/>
  </w:num>
  <w:num w:numId="30" w16cid:durableId="462040086">
    <w:abstractNumId w:val="22"/>
  </w:num>
  <w:num w:numId="31" w16cid:durableId="1190295255">
    <w:abstractNumId w:val="4"/>
  </w:num>
  <w:num w:numId="32" w16cid:durableId="1450278487">
    <w:abstractNumId w:val="3"/>
  </w:num>
  <w:num w:numId="33" w16cid:durableId="1711296217">
    <w:abstractNumId w:val="16"/>
  </w:num>
  <w:num w:numId="34" w16cid:durableId="549458992">
    <w:abstractNumId w:val="17"/>
  </w:num>
  <w:num w:numId="35" w16cid:durableId="173081125">
    <w:abstractNumId w:val="18"/>
  </w:num>
  <w:num w:numId="36" w16cid:durableId="257757903">
    <w:abstractNumId w:val="6"/>
  </w:num>
  <w:num w:numId="37" w16cid:durableId="10639174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1AA7"/>
    <w:rsid w:val="00015703"/>
    <w:rsid w:val="000259E9"/>
    <w:rsid w:val="00027DDB"/>
    <w:rsid w:val="000313CA"/>
    <w:rsid w:val="000324BA"/>
    <w:rsid w:val="00034BEE"/>
    <w:rsid w:val="0003578B"/>
    <w:rsid w:val="00040BB2"/>
    <w:rsid w:val="000423F7"/>
    <w:rsid w:val="0004263D"/>
    <w:rsid w:val="00051599"/>
    <w:rsid w:val="000524E0"/>
    <w:rsid w:val="0005472B"/>
    <w:rsid w:val="00057EAB"/>
    <w:rsid w:val="00060EF8"/>
    <w:rsid w:val="00061438"/>
    <w:rsid w:val="00061501"/>
    <w:rsid w:val="00062544"/>
    <w:rsid w:val="00063E81"/>
    <w:rsid w:val="0006531F"/>
    <w:rsid w:val="00070B0C"/>
    <w:rsid w:val="00077197"/>
    <w:rsid w:val="0008070F"/>
    <w:rsid w:val="00080F5C"/>
    <w:rsid w:val="00082023"/>
    <w:rsid w:val="00082EDF"/>
    <w:rsid w:val="000849B7"/>
    <w:rsid w:val="000933C4"/>
    <w:rsid w:val="000955BC"/>
    <w:rsid w:val="00097ABC"/>
    <w:rsid w:val="00097D80"/>
    <w:rsid w:val="000B02B5"/>
    <w:rsid w:val="000B7057"/>
    <w:rsid w:val="000C3416"/>
    <w:rsid w:val="000C5BDB"/>
    <w:rsid w:val="000C7E84"/>
    <w:rsid w:val="000D22DB"/>
    <w:rsid w:val="000D337F"/>
    <w:rsid w:val="000D502D"/>
    <w:rsid w:val="000E1B01"/>
    <w:rsid w:val="000E5959"/>
    <w:rsid w:val="000F1FFC"/>
    <w:rsid w:val="00104643"/>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1C9A"/>
    <w:rsid w:val="00175CAB"/>
    <w:rsid w:val="00176B37"/>
    <w:rsid w:val="001864FC"/>
    <w:rsid w:val="001902BE"/>
    <w:rsid w:val="00190340"/>
    <w:rsid w:val="001936C6"/>
    <w:rsid w:val="00194A85"/>
    <w:rsid w:val="00197699"/>
    <w:rsid w:val="001A2A96"/>
    <w:rsid w:val="001A3D16"/>
    <w:rsid w:val="001A5602"/>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459"/>
    <w:rsid w:val="00280BC2"/>
    <w:rsid w:val="00287DF4"/>
    <w:rsid w:val="00292B9B"/>
    <w:rsid w:val="002A0EC8"/>
    <w:rsid w:val="002A19F1"/>
    <w:rsid w:val="002A1FD6"/>
    <w:rsid w:val="002A3C2A"/>
    <w:rsid w:val="002A43E6"/>
    <w:rsid w:val="002B1BF4"/>
    <w:rsid w:val="002B741D"/>
    <w:rsid w:val="002C0670"/>
    <w:rsid w:val="002C093B"/>
    <w:rsid w:val="002C0C8F"/>
    <w:rsid w:val="002C2C25"/>
    <w:rsid w:val="002C5839"/>
    <w:rsid w:val="002C657F"/>
    <w:rsid w:val="002C6981"/>
    <w:rsid w:val="002D2845"/>
    <w:rsid w:val="002D6639"/>
    <w:rsid w:val="002D6C24"/>
    <w:rsid w:val="002E545F"/>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2F6"/>
    <w:rsid w:val="003534D2"/>
    <w:rsid w:val="00354FEF"/>
    <w:rsid w:val="00357246"/>
    <w:rsid w:val="00357461"/>
    <w:rsid w:val="00363C77"/>
    <w:rsid w:val="003656CE"/>
    <w:rsid w:val="00365E77"/>
    <w:rsid w:val="00372FA3"/>
    <w:rsid w:val="003908B9"/>
    <w:rsid w:val="00390C0A"/>
    <w:rsid w:val="00397400"/>
    <w:rsid w:val="00397B2A"/>
    <w:rsid w:val="003A0695"/>
    <w:rsid w:val="003A3473"/>
    <w:rsid w:val="003A372D"/>
    <w:rsid w:val="003B3179"/>
    <w:rsid w:val="003B7587"/>
    <w:rsid w:val="003C34A1"/>
    <w:rsid w:val="003C3A52"/>
    <w:rsid w:val="003C763F"/>
    <w:rsid w:val="003D0A1F"/>
    <w:rsid w:val="003D435A"/>
    <w:rsid w:val="003E01C0"/>
    <w:rsid w:val="003E2AF6"/>
    <w:rsid w:val="003F41A5"/>
    <w:rsid w:val="0040672B"/>
    <w:rsid w:val="00415172"/>
    <w:rsid w:val="00415BD8"/>
    <w:rsid w:val="00416567"/>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76702"/>
    <w:rsid w:val="00482AB2"/>
    <w:rsid w:val="00485CC8"/>
    <w:rsid w:val="004869C7"/>
    <w:rsid w:val="00492672"/>
    <w:rsid w:val="004941C3"/>
    <w:rsid w:val="004A022A"/>
    <w:rsid w:val="004A239B"/>
    <w:rsid w:val="004A387B"/>
    <w:rsid w:val="004A3C83"/>
    <w:rsid w:val="004A60B8"/>
    <w:rsid w:val="004A613C"/>
    <w:rsid w:val="004B14EF"/>
    <w:rsid w:val="004B1653"/>
    <w:rsid w:val="004B75E5"/>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44BD2"/>
    <w:rsid w:val="005504A0"/>
    <w:rsid w:val="00551AC2"/>
    <w:rsid w:val="00555525"/>
    <w:rsid w:val="005659DB"/>
    <w:rsid w:val="0056716D"/>
    <w:rsid w:val="00574290"/>
    <w:rsid w:val="005757B1"/>
    <w:rsid w:val="00583B26"/>
    <w:rsid w:val="00583E05"/>
    <w:rsid w:val="00587757"/>
    <w:rsid w:val="00592599"/>
    <w:rsid w:val="00593C8E"/>
    <w:rsid w:val="00593C90"/>
    <w:rsid w:val="00594388"/>
    <w:rsid w:val="00594FFF"/>
    <w:rsid w:val="00597E8C"/>
    <w:rsid w:val="005A4E0C"/>
    <w:rsid w:val="005C1096"/>
    <w:rsid w:val="005C31A5"/>
    <w:rsid w:val="005D25F3"/>
    <w:rsid w:val="005D6BFC"/>
    <w:rsid w:val="005E0D68"/>
    <w:rsid w:val="005E1D4E"/>
    <w:rsid w:val="005E725F"/>
    <w:rsid w:val="005E7367"/>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858CD"/>
    <w:rsid w:val="006928A9"/>
    <w:rsid w:val="006A0B7A"/>
    <w:rsid w:val="006A0CD9"/>
    <w:rsid w:val="006A29B8"/>
    <w:rsid w:val="006A3548"/>
    <w:rsid w:val="006A6032"/>
    <w:rsid w:val="006A6048"/>
    <w:rsid w:val="006B2A47"/>
    <w:rsid w:val="006B5D72"/>
    <w:rsid w:val="006C09C0"/>
    <w:rsid w:val="006C0FEF"/>
    <w:rsid w:val="006C27CA"/>
    <w:rsid w:val="006C523F"/>
    <w:rsid w:val="006D0BE8"/>
    <w:rsid w:val="006D1AA7"/>
    <w:rsid w:val="006D36EF"/>
    <w:rsid w:val="006D5405"/>
    <w:rsid w:val="006E5189"/>
    <w:rsid w:val="006F35C4"/>
    <w:rsid w:val="007007C1"/>
    <w:rsid w:val="00701978"/>
    <w:rsid w:val="00712FD6"/>
    <w:rsid w:val="00713A0C"/>
    <w:rsid w:val="00713A6C"/>
    <w:rsid w:val="00714A0C"/>
    <w:rsid w:val="007176C7"/>
    <w:rsid w:val="007209BF"/>
    <w:rsid w:val="00720D57"/>
    <w:rsid w:val="00722750"/>
    <w:rsid w:val="00725D2E"/>
    <w:rsid w:val="00726DFD"/>
    <w:rsid w:val="0073264A"/>
    <w:rsid w:val="00735691"/>
    <w:rsid w:val="0073580A"/>
    <w:rsid w:val="00735D0F"/>
    <w:rsid w:val="0074062D"/>
    <w:rsid w:val="007431FB"/>
    <w:rsid w:val="0075025B"/>
    <w:rsid w:val="007509B5"/>
    <w:rsid w:val="00753747"/>
    <w:rsid w:val="00762531"/>
    <w:rsid w:val="0076271F"/>
    <w:rsid w:val="0076339C"/>
    <w:rsid w:val="00765925"/>
    <w:rsid w:val="00766E48"/>
    <w:rsid w:val="00772BBD"/>
    <w:rsid w:val="007752DD"/>
    <w:rsid w:val="00775353"/>
    <w:rsid w:val="007873C4"/>
    <w:rsid w:val="00792997"/>
    <w:rsid w:val="007A27FE"/>
    <w:rsid w:val="007A3140"/>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4DBC"/>
    <w:rsid w:val="00826102"/>
    <w:rsid w:val="00832211"/>
    <w:rsid w:val="00836B53"/>
    <w:rsid w:val="00845596"/>
    <w:rsid w:val="00845C57"/>
    <w:rsid w:val="00847831"/>
    <w:rsid w:val="00854245"/>
    <w:rsid w:val="008645FC"/>
    <w:rsid w:val="00876691"/>
    <w:rsid w:val="008803D2"/>
    <w:rsid w:val="00885471"/>
    <w:rsid w:val="0088563E"/>
    <w:rsid w:val="00886D22"/>
    <w:rsid w:val="00890B62"/>
    <w:rsid w:val="00893FBD"/>
    <w:rsid w:val="00896F1F"/>
    <w:rsid w:val="008A211E"/>
    <w:rsid w:val="008A4107"/>
    <w:rsid w:val="008B0544"/>
    <w:rsid w:val="008B797C"/>
    <w:rsid w:val="008B7D8C"/>
    <w:rsid w:val="008C20EF"/>
    <w:rsid w:val="008C2F76"/>
    <w:rsid w:val="008C7EDE"/>
    <w:rsid w:val="008D5CC2"/>
    <w:rsid w:val="008E2353"/>
    <w:rsid w:val="008E7060"/>
    <w:rsid w:val="008F37B8"/>
    <w:rsid w:val="008F3A76"/>
    <w:rsid w:val="008F3C11"/>
    <w:rsid w:val="00901197"/>
    <w:rsid w:val="00902A66"/>
    <w:rsid w:val="009055E0"/>
    <w:rsid w:val="00912444"/>
    <w:rsid w:val="00913CE0"/>
    <w:rsid w:val="0091660D"/>
    <w:rsid w:val="00930FA6"/>
    <w:rsid w:val="009310E3"/>
    <w:rsid w:val="009337A8"/>
    <w:rsid w:val="00935E94"/>
    <w:rsid w:val="00941B52"/>
    <w:rsid w:val="00943EFF"/>
    <w:rsid w:val="00945F9D"/>
    <w:rsid w:val="00950DE7"/>
    <w:rsid w:val="00952C1B"/>
    <w:rsid w:val="00957ACB"/>
    <w:rsid w:val="00973424"/>
    <w:rsid w:val="00973594"/>
    <w:rsid w:val="009775FB"/>
    <w:rsid w:val="00983094"/>
    <w:rsid w:val="00983810"/>
    <w:rsid w:val="00986511"/>
    <w:rsid w:val="00987B06"/>
    <w:rsid w:val="009954C0"/>
    <w:rsid w:val="009A3345"/>
    <w:rsid w:val="009A6368"/>
    <w:rsid w:val="009A63C6"/>
    <w:rsid w:val="009B0742"/>
    <w:rsid w:val="009B1C57"/>
    <w:rsid w:val="009B29A4"/>
    <w:rsid w:val="009B62F4"/>
    <w:rsid w:val="009B7E28"/>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DB7"/>
    <w:rsid w:val="00A51E3D"/>
    <w:rsid w:val="00A53882"/>
    <w:rsid w:val="00A66EF3"/>
    <w:rsid w:val="00A708F4"/>
    <w:rsid w:val="00A71E7C"/>
    <w:rsid w:val="00A72D78"/>
    <w:rsid w:val="00A75DC4"/>
    <w:rsid w:val="00A83C8A"/>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3B06"/>
    <w:rsid w:val="00B249AB"/>
    <w:rsid w:val="00B259CF"/>
    <w:rsid w:val="00B42AFA"/>
    <w:rsid w:val="00B4316F"/>
    <w:rsid w:val="00B511FE"/>
    <w:rsid w:val="00B52A48"/>
    <w:rsid w:val="00B52DD3"/>
    <w:rsid w:val="00B654FF"/>
    <w:rsid w:val="00B729A1"/>
    <w:rsid w:val="00B74E21"/>
    <w:rsid w:val="00B77EDD"/>
    <w:rsid w:val="00B801FF"/>
    <w:rsid w:val="00B86579"/>
    <w:rsid w:val="00B9108A"/>
    <w:rsid w:val="00B94724"/>
    <w:rsid w:val="00B94DF0"/>
    <w:rsid w:val="00BA5794"/>
    <w:rsid w:val="00BA6616"/>
    <w:rsid w:val="00BA690B"/>
    <w:rsid w:val="00BC4CC6"/>
    <w:rsid w:val="00BD02A0"/>
    <w:rsid w:val="00BD15E5"/>
    <w:rsid w:val="00BD5D85"/>
    <w:rsid w:val="00BD6BD3"/>
    <w:rsid w:val="00BE29D0"/>
    <w:rsid w:val="00BF1151"/>
    <w:rsid w:val="00BF4BCC"/>
    <w:rsid w:val="00BF5402"/>
    <w:rsid w:val="00C02020"/>
    <w:rsid w:val="00C03C5C"/>
    <w:rsid w:val="00C03D3B"/>
    <w:rsid w:val="00C12E7E"/>
    <w:rsid w:val="00C13575"/>
    <w:rsid w:val="00C232C9"/>
    <w:rsid w:val="00C24A25"/>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63E1"/>
    <w:rsid w:val="00CA0015"/>
    <w:rsid w:val="00CA2CAE"/>
    <w:rsid w:val="00CA7982"/>
    <w:rsid w:val="00CB4A43"/>
    <w:rsid w:val="00CB5E3F"/>
    <w:rsid w:val="00CC0C6D"/>
    <w:rsid w:val="00CC2B41"/>
    <w:rsid w:val="00CC718A"/>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1DFE"/>
    <w:rsid w:val="00D3341D"/>
    <w:rsid w:val="00D359C7"/>
    <w:rsid w:val="00D401AB"/>
    <w:rsid w:val="00D459D1"/>
    <w:rsid w:val="00D536FE"/>
    <w:rsid w:val="00D53989"/>
    <w:rsid w:val="00D5414D"/>
    <w:rsid w:val="00D55FC4"/>
    <w:rsid w:val="00D64AA7"/>
    <w:rsid w:val="00D64FDD"/>
    <w:rsid w:val="00D700DA"/>
    <w:rsid w:val="00D7348E"/>
    <w:rsid w:val="00D75A1C"/>
    <w:rsid w:val="00D76238"/>
    <w:rsid w:val="00D76491"/>
    <w:rsid w:val="00D82750"/>
    <w:rsid w:val="00D8515F"/>
    <w:rsid w:val="00D9231B"/>
    <w:rsid w:val="00D935AA"/>
    <w:rsid w:val="00D939BF"/>
    <w:rsid w:val="00D94141"/>
    <w:rsid w:val="00DA1AB6"/>
    <w:rsid w:val="00DA382A"/>
    <w:rsid w:val="00DA47C8"/>
    <w:rsid w:val="00DA66F4"/>
    <w:rsid w:val="00DA6B97"/>
    <w:rsid w:val="00DB476F"/>
    <w:rsid w:val="00DB6F63"/>
    <w:rsid w:val="00DC355A"/>
    <w:rsid w:val="00DD59B5"/>
    <w:rsid w:val="00DE0876"/>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E7648"/>
    <w:rsid w:val="00EF4220"/>
    <w:rsid w:val="00F0457D"/>
    <w:rsid w:val="00F105F8"/>
    <w:rsid w:val="00F14F85"/>
    <w:rsid w:val="00F2170E"/>
    <w:rsid w:val="00F22134"/>
    <w:rsid w:val="00F23989"/>
    <w:rsid w:val="00F258AE"/>
    <w:rsid w:val="00F301E8"/>
    <w:rsid w:val="00F320BB"/>
    <w:rsid w:val="00F348A1"/>
    <w:rsid w:val="00F35544"/>
    <w:rsid w:val="00F35AC4"/>
    <w:rsid w:val="00F418AA"/>
    <w:rsid w:val="00F501DE"/>
    <w:rsid w:val="00F5559D"/>
    <w:rsid w:val="00F65536"/>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1EA9"/>
    <w:rsid w:val="00FD383C"/>
    <w:rsid w:val="00FE7E0C"/>
    <w:rsid w:val="00FF24B5"/>
    <w:rsid w:val="00FF34DA"/>
    <w:rsid w:val="00FF7FD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NormalWeb">
    <w:name w:val="Normal (Web)"/>
    <w:basedOn w:val="Normal"/>
    <w:uiPriority w:val="99"/>
    <w:semiHidden/>
    <w:unhideWhenUsed/>
    <w:rsid w:val="008D5CC2"/>
    <w:pPr>
      <w:spacing w:before="100" w:beforeAutospacing="1" w:after="100" w:afterAutospacing="1" w:line="240" w:lineRule="auto"/>
    </w:pPr>
    <w:rPr>
      <w:rFonts w:ascii="Times New Roman" w:hAnsi="Times New Roman"/>
      <w:sz w:val="24"/>
      <w:szCs w:val="24"/>
      <w:lang w:val="en-RO" w:eastAsia="en-GB"/>
    </w:rPr>
  </w:style>
  <w:style w:type="character" w:styleId="UnresolvedMention">
    <w:name w:val="Unresolved Mention"/>
    <w:basedOn w:val="DefaultParagraphFont"/>
    <w:uiPriority w:val="99"/>
    <w:semiHidden/>
    <w:unhideWhenUsed/>
    <w:rsid w:val="004165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75458978">
      <w:bodyDiv w:val="1"/>
      <w:marLeft w:val="0"/>
      <w:marRight w:val="0"/>
      <w:marTop w:val="0"/>
      <w:marBottom w:val="0"/>
      <w:divBdr>
        <w:top w:val="none" w:sz="0" w:space="0" w:color="auto"/>
        <w:left w:val="none" w:sz="0" w:space="0" w:color="auto"/>
        <w:bottom w:val="none" w:sz="0" w:space="0" w:color="auto"/>
        <w:right w:val="none" w:sz="0" w:space="0" w:color="auto"/>
      </w:divBdr>
      <w:divsChild>
        <w:div w:id="303973431">
          <w:marLeft w:val="0"/>
          <w:marRight w:val="0"/>
          <w:marTop w:val="0"/>
          <w:marBottom w:val="0"/>
          <w:divBdr>
            <w:top w:val="none" w:sz="0" w:space="0" w:color="auto"/>
            <w:left w:val="none" w:sz="0" w:space="0" w:color="auto"/>
            <w:bottom w:val="none" w:sz="0" w:space="0" w:color="auto"/>
            <w:right w:val="none" w:sz="0" w:space="0" w:color="auto"/>
          </w:divBdr>
          <w:divsChild>
            <w:div w:id="2003850630">
              <w:marLeft w:val="0"/>
              <w:marRight w:val="0"/>
              <w:marTop w:val="0"/>
              <w:marBottom w:val="0"/>
              <w:divBdr>
                <w:top w:val="none" w:sz="0" w:space="0" w:color="auto"/>
                <w:left w:val="none" w:sz="0" w:space="0" w:color="auto"/>
                <w:bottom w:val="none" w:sz="0" w:space="0" w:color="auto"/>
                <w:right w:val="none" w:sz="0" w:space="0" w:color="auto"/>
              </w:divBdr>
              <w:divsChild>
                <w:div w:id="47167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46246">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4036466">
      <w:bodyDiv w:val="1"/>
      <w:marLeft w:val="0"/>
      <w:marRight w:val="0"/>
      <w:marTop w:val="0"/>
      <w:marBottom w:val="0"/>
      <w:divBdr>
        <w:top w:val="none" w:sz="0" w:space="0" w:color="auto"/>
        <w:left w:val="none" w:sz="0" w:space="0" w:color="auto"/>
        <w:bottom w:val="none" w:sz="0" w:space="0" w:color="auto"/>
        <w:right w:val="none" w:sz="0" w:space="0" w:color="auto"/>
      </w:divBdr>
      <w:divsChild>
        <w:div w:id="18897416">
          <w:marLeft w:val="0"/>
          <w:marRight w:val="0"/>
          <w:marTop w:val="0"/>
          <w:marBottom w:val="0"/>
          <w:divBdr>
            <w:top w:val="none" w:sz="0" w:space="0" w:color="auto"/>
            <w:left w:val="none" w:sz="0" w:space="0" w:color="auto"/>
            <w:bottom w:val="none" w:sz="0" w:space="0" w:color="auto"/>
            <w:right w:val="none" w:sz="0" w:space="0" w:color="auto"/>
          </w:divBdr>
          <w:divsChild>
            <w:div w:id="1222522867">
              <w:marLeft w:val="0"/>
              <w:marRight w:val="0"/>
              <w:marTop w:val="0"/>
              <w:marBottom w:val="0"/>
              <w:divBdr>
                <w:top w:val="none" w:sz="0" w:space="0" w:color="auto"/>
                <w:left w:val="none" w:sz="0" w:space="0" w:color="auto"/>
                <w:bottom w:val="none" w:sz="0" w:space="0" w:color="auto"/>
                <w:right w:val="none" w:sz="0" w:space="0" w:color="auto"/>
              </w:divBdr>
              <w:divsChild>
                <w:div w:id="953171624">
                  <w:marLeft w:val="0"/>
                  <w:marRight w:val="0"/>
                  <w:marTop w:val="0"/>
                  <w:marBottom w:val="0"/>
                  <w:divBdr>
                    <w:top w:val="none" w:sz="0" w:space="0" w:color="auto"/>
                    <w:left w:val="none" w:sz="0" w:space="0" w:color="auto"/>
                    <w:bottom w:val="none" w:sz="0" w:space="0" w:color="auto"/>
                    <w:right w:val="none" w:sz="0" w:space="0" w:color="auto"/>
                  </w:divBdr>
                  <w:divsChild>
                    <w:div w:id="83703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33789644">
      <w:bodyDiv w:val="1"/>
      <w:marLeft w:val="0"/>
      <w:marRight w:val="0"/>
      <w:marTop w:val="0"/>
      <w:marBottom w:val="0"/>
      <w:divBdr>
        <w:top w:val="none" w:sz="0" w:space="0" w:color="auto"/>
        <w:left w:val="none" w:sz="0" w:space="0" w:color="auto"/>
        <w:bottom w:val="none" w:sz="0" w:space="0" w:color="auto"/>
        <w:right w:val="none" w:sz="0" w:space="0" w:color="auto"/>
      </w:divBdr>
      <w:divsChild>
        <w:div w:id="876964412">
          <w:marLeft w:val="0"/>
          <w:marRight w:val="0"/>
          <w:marTop w:val="0"/>
          <w:marBottom w:val="0"/>
          <w:divBdr>
            <w:top w:val="none" w:sz="0" w:space="0" w:color="auto"/>
            <w:left w:val="none" w:sz="0" w:space="0" w:color="auto"/>
            <w:bottom w:val="none" w:sz="0" w:space="0" w:color="auto"/>
            <w:right w:val="none" w:sz="0" w:space="0" w:color="auto"/>
          </w:divBdr>
          <w:divsChild>
            <w:div w:id="364184784">
              <w:marLeft w:val="0"/>
              <w:marRight w:val="0"/>
              <w:marTop w:val="0"/>
              <w:marBottom w:val="0"/>
              <w:divBdr>
                <w:top w:val="none" w:sz="0" w:space="0" w:color="auto"/>
                <w:left w:val="none" w:sz="0" w:space="0" w:color="auto"/>
                <w:bottom w:val="none" w:sz="0" w:space="0" w:color="auto"/>
                <w:right w:val="none" w:sz="0" w:space="0" w:color="auto"/>
              </w:divBdr>
              <w:divsChild>
                <w:div w:id="182203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24780268">
      <w:bodyDiv w:val="1"/>
      <w:marLeft w:val="0"/>
      <w:marRight w:val="0"/>
      <w:marTop w:val="0"/>
      <w:marBottom w:val="0"/>
      <w:divBdr>
        <w:top w:val="none" w:sz="0" w:space="0" w:color="auto"/>
        <w:left w:val="none" w:sz="0" w:space="0" w:color="auto"/>
        <w:bottom w:val="none" w:sz="0" w:space="0" w:color="auto"/>
        <w:right w:val="none" w:sz="0" w:space="0" w:color="auto"/>
      </w:divBdr>
      <w:divsChild>
        <w:div w:id="1827698614">
          <w:marLeft w:val="0"/>
          <w:marRight w:val="0"/>
          <w:marTop w:val="0"/>
          <w:marBottom w:val="0"/>
          <w:divBdr>
            <w:top w:val="none" w:sz="0" w:space="0" w:color="auto"/>
            <w:left w:val="none" w:sz="0" w:space="0" w:color="auto"/>
            <w:bottom w:val="none" w:sz="0" w:space="0" w:color="auto"/>
            <w:right w:val="none" w:sz="0" w:space="0" w:color="auto"/>
          </w:divBdr>
          <w:divsChild>
            <w:div w:id="760880226">
              <w:marLeft w:val="0"/>
              <w:marRight w:val="0"/>
              <w:marTop w:val="0"/>
              <w:marBottom w:val="0"/>
              <w:divBdr>
                <w:top w:val="none" w:sz="0" w:space="0" w:color="auto"/>
                <w:left w:val="none" w:sz="0" w:space="0" w:color="auto"/>
                <w:bottom w:val="none" w:sz="0" w:space="0" w:color="auto"/>
                <w:right w:val="none" w:sz="0" w:space="0" w:color="auto"/>
              </w:divBdr>
              <w:divsChild>
                <w:div w:id="2068726683">
                  <w:marLeft w:val="0"/>
                  <w:marRight w:val="0"/>
                  <w:marTop w:val="0"/>
                  <w:marBottom w:val="0"/>
                  <w:divBdr>
                    <w:top w:val="none" w:sz="0" w:space="0" w:color="auto"/>
                    <w:left w:val="none" w:sz="0" w:space="0" w:color="auto"/>
                    <w:bottom w:val="none" w:sz="0" w:space="0" w:color="auto"/>
                    <w:right w:val="none" w:sz="0" w:space="0" w:color="auto"/>
                  </w:divBdr>
                  <w:divsChild>
                    <w:div w:id="77891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09728757">
      <w:bodyDiv w:val="1"/>
      <w:marLeft w:val="0"/>
      <w:marRight w:val="0"/>
      <w:marTop w:val="0"/>
      <w:marBottom w:val="0"/>
      <w:divBdr>
        <w:top w:val="none" w:sz="0" w:space="0" w:color="auto"/>
        <w:left w:val="none" w:sz="0" w:space="0" w:color="auto"/>
        <w:bottom w:val="none" w:sz="0" w:space="0" w:color="auto"/>
        <w:right w:val="none" w:sz="0" w:space="0" w:color="auto"/>
      </w:divBdr>
    </w:div>
    <w:div w:id="975139194">
      <w:bodyDiv w:val="1"/>
      <w:marLeft w:val="0"/>
      <w:marRight w:val="0"/>
      <w:marTop w:val="0"/>
      <w:marBottom w:val="0"/>
      <w:divBdr>
        <w:top w:val="none" w:sz="0" w:space="0" w:color="auto"/>
        <w:left w:val="none" w:sz="0" w:space="0" w:color="auto"/>
        <w:bottom w:val="none" w:sz="0" w:space="0" w:color="auto"/>
        <w:right w:val="none" w:sz="0" w:space="0" w:color="auto"/>
      </w:divBdr>
      <w:divsChild>
        <w:div w:id="425151351">
          <w:marLeft w:val="0"/>
          <w:marRight w:val="0"/>
          <w:marTop w:val="0"/>
          <w:marBottom w:val="0"/>
          <w:divBdr>
            <w:top w:val="none" w:sz="0" w:space="0" w:color="auto"/>
            <w:left w:val="none" w:sz="0" w:space="0" w:color="auto"/>
            <w:bottom w:val="none" w:sz="0" w:space="0" w:color="auto"/>
            <w:right w:val="none" w:sz="0" w:space="0" w:color="auto"/>
          </w:divBdr>
          <w:divsChild>
            <w:div w:id="197939743">
              <w:marLeft w:val="0"/>
              <w:marRight w:val="0"/>
              <w:marTop w:val="0"/>
              <w:marBottom w:val="0"/>
              <w:divBdr>
                <w:top w:val="none" w:sz="0" w:space="0" w:color="auto"/>
                <w:left w:val="none" w:sz="0" w:space="0" w:color="auto"/>
                <w:bottom w:val="none" w:sz="0" w:space="0" w:color="auto"/>
                <w:right w:val="none" w:sz="0" w:space="0" w:color="auto"/>
              </w:divBdr>
              <w:divsChild>
                <w:div w:id="1324090665">
                  <w:marLeft w:val="0"/>
                  <w:marRight w:val="0"/>
                  <w:marTop w:val="0"/>
                  <w:marBottom w:val="0"/>
                  <w:divBdr>
                    <w:top w:val="none" w:sz="0" w:space="0" w:color="auto"/>
                    <w:left w:val="none" w:sz="0" w:space="0" w:color="auto"/>
                    <w:bottom w:val="none" w:sz="0" w:space="0" w:color="auto"/>
                    <w:right w:val="none" w:sz="0" w:space="0" w:color="auto"/>
                  </w:divBdr>
                  <w:divsChild>
                    <w:div w:id="209442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57900348">
      <w:bodyDiv w:val="1"/>
      <w:marLeft w:val="0"/>
      <w:marRight w:val="0"/>
      <w:marTop w:val="0"/>
      <w:marBottom w:val="0"/>
      <w:divBdr>
        <w:top w:val="none" w:sz="0" w:space="0" w:color="auto"/>
        <w:left w:val="none" w:sz="0" w:space="0" w:color="auto"/>
        <w:bottom w:val="none" w:sz="0" w:space="0" w:color="auto"/>
        <w:right w:val="none" w:sz="0" w:space="0" w:color="auto"/>
      </w:divBdr>
      <w:divsChild>
        <w:div w:id="26958085">
          <w:marLeft w:val="0"/>
          <w:marRight w:val="0"/>
          <w:marTop w:val="0"/>
          <w:marBottom w:val="0"/>
          <w:divBdr>
            <w:top w:val="none" w:sz="0" w:space="0" w:color="auto"/>
            <w:left w:val="none" w:sz="0" w:space="0" w:color="auto"/>
            <w:bottom w:val="none" w:sz="0" w:space="0" w:color="auto"/>
            <w:right w:val="none" w:sz="0" w:space="0" w:color="auto"/>
          </w:divBdr>
          <w:divsChild>
            <w:div w:id="162210558">
              <w:marLeft w:val="0"/>
              <w:marRight w:val="0"/>
              <w:marTop w:val="0"/>
              <w:marBottom w:val="0"/>
              <w:divBdr>
                <w:top w:val="none" w:sz="0" w:space="0" w:color="auto"/>
                <w:left w:val="none" w:sz="0" w:space="0" w:color="auto"/>
                <w:bottom w:val="none" w:sz="0" w:space="0" w:color="auto"/>
                <w:right w:val="none" w:sz="0" w:space="0" w:color="auto"/>
              </w:divBdr>
              <w:divsChild>
                <w:div w:id="105037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865345">
      <w:bodyDiv w:val="1"/>
      <w:marLeft w:val="0"/>
      <w:marRight w:val="0"/>
      <w:marTop w:val="0"/>
      <w:marBottom w:val="0"/>
      <w:divBdr>
        <w:top w:val="none" w:sz="0" w:space="0" w:color="auto"/>
        <w:left w:val="none" w:sz="0" w:space="0" w:color="auto"/>
        <w:bottom w:val="none" w:sz="0" w:space="0" w:color="auto"/>
        <w:right w:val="none" w:sz="0" w:space="0" w:color="auto"/>
      </w:divBdr>
    </w:div>
    <w:div w:id="1067847291">
      <w:bodyDiv w:val="1"/>
      <w:marLeft w:val="0"/>
      <w:marRight w:val="0"/>
      <w:marTop w:val="0"/>
      <w:marBottom w:val="0"/>
      <w:divBdr>
        <w:top w:val="none" w:sz="0" w:space="0" w:color="auto"/>
        <w:left w:val="none" w:sz="0" w:space="0" w:color="auto"/>
        <w:bottom w:val="none" w:sz="0" w:space="0" w:color="auto"/>
        <w:right w:val="none" w:sz="0" w:space="0" w:color="auto"/>
      </w:divBdr>
      <w:divsChild>
        <w:div w:id="1556968518">
          <w:marLeft w:val="0"/>
          <w:marRight w:val="0"/>
          <w:marTop w:val="0"/>
          <w:marBottom w:val="0"/>
          <w:divBdr>
            <w:top w:val="none" w:sz="0" w:space="0" w:color="auto"/>
            <w:left w:val="none" w:sz="0" w:space="0" w:color="auto"/>
            <w:bottom w:val="none" w:sz="0" w:space="0" w:color="auto"/>
            <w:right w:val="none" w:sz="0" w:space="0" w:color="auto"/>
          </w:divBdr>
          <w:divsChild>
            <w:div w:id="1380326818">
              <w:marLeft w:val="0"/>
              <w:marRight w:val="0"/>
              <w:marTop w:val="0"/>
              <w:marBottom w:val="0"/>
              <w:divBdr>
                <w:top w:val="none" w:sz="0" w:space="0" w:color="auto"/>
                <w:left w:val="none" w:sz="0" w:space="0" w:color="auto"/>
                <w:bottom w:val="none" w:sz="0" w:space="0" w:color="auto"/>
                <w:right w:val="none" w:sz="0" w:space="0" w:color="auto"/>
              </w:divBdr>
              <w:divsChild>
                <w:div w:id="1149514901">
                  <w:marLeft w:val="0"/>
                  <w:marRight w:val="0"/>
                  <w:marTop w:val="0"/>
                  <w:marBottom w:val="0"/>
                  <w:divBdr>
                    <w:top w:val="none" w:sz="0" w:space="0" w:color="auto"/>
                    <w:left w:val="none" w:sz="0" w:space="0" w:color="auto"/>
                    <w:bottom w:val="none" w:sz="0" w:space="0" w:color="auto"/>
                    <w:right w:val="none" w:sz="0" w:space="0" w:color="auto"/>
                  </w:divBdr>
                  <w:divsChild>
                    <w:div w:id="19010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128426816">
      <w:bodyDiv w:val="1"/>
      <w:marLeft w:val="0"/>
      <w:marRight w:val="0"/>
      <w:marTop w:val="0"/>
      <w:marBottom w:val="0"/>
      <w:divBdr>
        <w:top w:val="none" w:sz="0" w:space="0" w:color="auto"/>
        <w:left w:val="none" w:sz="0" w:space="0" w:color="auto"/>
        <w:bottom w:val="none" w:sz="0" w:space="0" w:color="auto"/>
        <w:right w:val="none" w:sz="0" w:space="0" w:color="auto"/>
      </w:divBdr>
      <w:divsChild>
        <w:div w:id="1686521819">
          <w:marLeft w:val="0"/>
          <w:marRight w:val="0"/>
          <w:marTop w:val="0"/>
          <w:marBottom w:val="0"/>
          <w:divBdr>
            <w:top w:val="none" w:sz="0" w:space="0" w:color="auto"/>
            <w:left w:val="none" w:sz="0" w:space="0" w:color="auto"/>
            <w:bottom w:val="none" w:sz="0" w:space="0" w:color="auto"/>
            <w:right w:val="none" w:sz="0" w:space="0" w:color="auto"/>
          </w:divBdr>
          <w:divsChild>
            <w:div w:id="1251157624">
              <w:marLeft w:val="0"/>
              <w:marRight w:val="0"/>
              <w:marTop w:val="0"/>
              <w:marBottom w:val="0"/>
              <w:divBdr>
                <w:top w:val="none" w:sz="0" w:space="0" w:color="auto"/>
                <w:left w:val="none" w:sz="0" w:space="0" w:color="auto"/>
                <w:bottom w:val="none" w:sz="0" w:space="0" w:color="auto"/>
                <w:right w:val="none" w:sz="0" w:space="0" w:color="auto"/>
              </w:divBdr>
              <w:divsChild>
                <w:div w:id="903760543">
                  <w:marLeft w:val="0"/>
                  <w:marRight w:val="0"/>
                  <w:marTop w:val="0"/>
                  <w:marBottom w:val="0"/>
                  <w:divBdr>
                    <w:top w:val="none" w:sz="0" w:space="0" w:color="auto"/>
                    <w:left w:val="none" w:sz="0" w:space="0" w:color="auto"/>
                    <w:bottom w:val="none" w:sz="0" w:space="0" w:color="auto"/>
                    <w:right w:val="none" w:sz="0" w:space="0" w:color="auto"/>
                  </w:divBdr>
                  <w:divsChild>
                    <w:div w:id="40607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54902047">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11959882">
      <w:bodyDiv w:val="1"/>
      <w:marLeft w:val="0"/>
      <w:marRight w:val="0"/>
      <w:marTop w:val="0"/>
      <w:marBottom w:val="0"/>
      <w:divBdr>
        <w:top w:val="none" w:sz="0" w:space="0" w:color="auto"/>
        <w:left w:val="none" w:sz="0" w:space="0" w:color="auto"/>
        <w:bottom w:val="none" w:sz="0" w:space="0" w:color="auto"/>
        <w:right w:val="none" w:sz="0" w:space="0" w:color="auto"/>
      </w:divBdr>
      <w:divsChild>
        <w:div w:id="1787696809">
          <w:marLeft w:val="0"/>
          <w:marRight w:val="0"/>
          <w:marTop w:val="0"/>
          <w:marBottom w:val="0"/>
          <w:divBdr>
            <w:top w:val="none" w:sz="0" w:space="0" w:color="auto"/>
            <w:left w:val="none" w:sz="0" w:space="0" w:color="auto"/>
            <w:bottom w:val="none" w:sz="0" w:space="0" w:color="auto"/>
            <w:right w:val="none" w:sz="0" w:space="0" w:color="auto"/>
          </w:divBdr>
          <w:divsChild>
            <w:div w:id="1111969463">
              <w:marLeft w:val="0"/>
              <w:marRight w:val="0"/>
              <w:marTop w:val="0"/>
              <w:marBottom w:val="0"/>
              <w:divBdr>
                <w:top w:val="none" w:sz="0" w:space="0" w:color="auto"/>
                <w:left w:val="none" w:sz="0" w:space="0" w:color="auto"/>
                <w:bottom w:val="none" w:sz="0" w:space="0" w:color="auto"/>
                <w:right w:val="none" w:sz="0" w:space="0" w:color="auto"/>
              </w:divBdr>
              <w:divsChild>
                <w:div w:id="1354384704">
                  <w:marLeft w:val="0"/>
                  <w:marRight w:val="0"/>
                  <w:marTop w:val="0"/>
                  <w:marBottom w:val="0"/>
                  <w:divBdr>
                    <w:top w:val="none" w:sz="0" w:space="0" w:color="auto"/>
                    <w:left w:val="none" w:sz="0" w:space="0" w:color="auto"/>
                    <w:bottom w:val="none" w:sz="0" w:space="0" w:color="auto"/>
                    <w:right w:val="none" w:sz="0" w:space="0" w:color="auto"/>
                  </w:divBdr>
                  <w:divsChild>
                    <w:div w:id="175558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ley.com/learn/cfashowcase/" TargetMode="External"/><Relationship Id="rId3" Type="http://schemas.openxmlformats.org/officeDocument/2006/relationships/settings" Target="settings.xml"/><Relationship Id="rId7" Type="http://schemas.openxmlformats.org/officeDocument/2006/relationships/hyperlink" Target="https://www.cfainstitute.org/en/research/found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1250</Words>
  <Characters>7129</Characters>
  <Application>Microsoft Office Word</Application>
  <DocSecurity>0</DocSecurity>
  <Lines>59</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Manager/>
  <Company>ISM vadybos ir ekonomikos universitetas</Company>
  <LinksUpToDate>false</LinksUpToDate>
  <CharactersWithSpaces>8363</CharactersWithSpaces>
  <SharedDoc>false</SharedDoc>
  <HyperlinkBase/>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dc:creator>
  <cp:keywords/>
  <dc:description/>
  <cp:lastModifiedBy>Silviu Ursu</cp:lastModifiedBy>
  <cp:revision>3</cp:revision>
  <cp:lastPrinted>2014-08-27T12:22:00Z</cp:lastPrinted>
  <dcterms:created xsi:type="dcterms:W3CDTF">2023-12-07T05:24:00Z</dcterms:created>
  <dcterms:modified xsi:type="dcterms:W3CDTF">2023-12-07T05:40:00Z</dcterms:modified>
  <cp:category/>
</cp:coreProperties>
</file>