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B74D" w14:textId="5989B5B4" w:rsidR="0057780B" w:rsidRPr="00E417AA" w:rsidRDefault="0057780B" w:rsidP="0057780B">
      <w:pPr>
        <w:tabs>
          <w:tab w:val="left" w:pos="6663"/>
        </w:tabs>
        <w:spacing w:after="120"/>
        <w:jc w:val="center"/>
        <w:rPr>
          <w:rFonts w:ascii="Arial" w:hAnsi="Arial" w:cs="Arial"/>
          <w:sz w:val="28"/>
          <w:szCs w:val="28"/>
        </w:rPr>
      </w:pPr>
      <w:r w:rsidRPr="00E417AA">
        <w:rPr>
          <w:rFonts w:ascii="Arial" w:hAnsi="Arial" w:cs="Arial"/>
          <w:sz w:val="28"/>
          <w:szCs w:val="28"/>
        </w:rPr>
        <w:t>RESEARCH METHODOLOGY</w:t>
      </w:r>
    </w:p>
    <w:tbl>
      <w:tblPr>
        <w:tblW w:w="5000" w:type="pct"/>
        <w:tblLook w:val="01E0" w:firstRow="1" w:lastRow="1" w:firstColumn="1" w:lastColumn="1" w:noHBand="0" w:noVBand="0"/>
      </w:tblPr>
      <w:tblGrid>
        <w:gridCol w:w="5106"/>
        <w:gridCol w:w="4957"/>
      </w:tblGrid>
      <w:tr w:rsidR="0057780B" w:rsidRPr="00E417AA" w14:paraId="212DFE2E" w14:textId="77777777" w:rsidTr="00E53860">
        <w:tc>
          <w:tcPr>
            <w:tcW w:w="2537" w:type="pct"/>
          </w:tcPr>
          <w:p w14:paraId="00610A12" w14:textId="77777777" w:rsidR="0057780B" w:rsidRPr="00E417AA" w:rsidRDefault="0057780B" w:rsidP="00E53860">
            <w:pPr>
              <w:pStyle w:val="Parameters"/>
              <w:tabs>
                <w:tab w:val="clear" w:pos="4820"/>
              </w:tabs>
              <w:spacing w:before="120" w:after="0"/>
              <w:ind w:left="0" w:firstLine="0"/>
              <w:rPr>
                <w:rStyle w:val="Bolds"/>
                <w:rFonts w:ascii="Arial" w:hAnsi="Arial" w:cs="Arial"/>
                <w:sz w:val="18"/>
                <w:szCs w:val="18"/>
              </w:rPr>
            </w:pPr>
            <w:r w:rsidRPr="00E417AA">
              <w:rPr>
                <w:rStyle w:val="Bolds"/>
                <w:rFonts w:ascii="Arial" w:hAnsi="Arial" w:cs="Arial"/>
                <w:sz w:val="18"/>
                <w:szCs w:val="18"/>
              </w:rPr>
              <w:t>Course code</w:t>
            </w:r>
          </w:p>
        </w:tc>
        <w:tc>
          <w:tcPr>
            <w:tcW w:w="2463" w:type="pct"/>
          </w:tcPr>
          <w:p w14:paraId="25CC1428" w14:textId="6CB579B9" w:rsidR="0057780B" w:rsidRPr="00E417AA" w:rsidRDefault="0057780B" w:rsidP="003C1045">
            <w:pPr>
              <w:spacing w:before="120"/>
              <w:rPr>
                <w:rFonts w:ascii="Arial" w:hAnsi="Arial" w:cs="Arial"/>
                <w:i/>
                <w:color w:val="000000"/>
                <w:sz w:val="18"/>
                <w:szCs w:val="18"/>
              </w:rPr>
            </w:pPr>
            <w:r w:rsidRPr="00E417AA">
              <w:rPr>
                <w:rFonts w:ascii="Arial" w:eastAsia="Calibri" w:hAnsi="Arial" w:cs="Arial"/>
                <w:i/>
                <w:iCs/>
                <w:sz w:val="18"/>
                <w:szCs w:val="18"/>
                <w:lang w:val="en-GB" w:eastAsia="lt-LT"/>
              </w:rPr>
              <w:t>GRA</w:t>
            </w:r>
            <w:r w:rsidR="003C1045" w:rsidRPr="00E417AA">
              <w:rPr>
                <w:rFonts w:ascii="Arial" w:eastAsia="Calibri" w:hAnsi="Arial" w:cs="Arial"/>
                <w:i/>
                <w:iCs/>
                <w:sz w:val="18"/>
                <w:szCs w:val="18"/>
                <w:lang w:val="en-GB" w:eastAsia="lt-LT"/>
              </w:rPr>
              <w:t>L0</w:t>
            </w:r>
            <w:r w:rsidRPr="00E417AA">
              <w:rPr>
                <w:rFonts w:ascii="Arial" w:eastAsia="Calibri" w:hAnsi="Arial" w:cs="Arial"/>
                <w:i/>
                <w:iCs/>
                <w:sz w:val="18"/>
                <w:szCs w:val="18"/>
                <w:lang w:val="en-GB" w:eastAsia="lt-LT"/>
              </w:rPr>
              <w:t>1</w:t>
            </w:r>
            <w:r w:rsidR="003C1045" w:rsidRPr="00E417AA">
              <w:rPr>
                <w:rFonts w:ascii="Arial" w:eastAsia="Calibri" w:hAnsi="Arial" w:cs="Arial"/>
                <w:i/>
                <w:iCs/>
                <w:sz w:val="18"/>
                <w:szCs w:val="18"/>
                <w:lang w:val="en-GB" w:eastAsia="lt-LT"/>
              </w:rPr>
              <w:t>0</w:t>
            </w:r>
          </w:p>
        </w:tc>
      </w:tr>
      <w:tr w:rsidR="0057780B" w:rsidRPr="00E417AA" w14:paraId="5C382AE6" w14:textId="77777777" w:rsidTr="00E53860">
        <w:tc>
          <w:tcPr>
            <w:tcW w:w="2537" w:type="pct"/>
          </w:tcPr>
          <w:p w14:paraId="7C7CDCAF" w14:textId="77777777" w:rsidR="0057780B" w:rsidRPr="00E417AA" w:rsidRDefault="0057780B" w:rsidP="00E53860">
            <w:pPr>
              <w:pStyle w:val="Parameters"/>
              <w:tabs>
                <w:tab w:val="clear" w:pos="4820"/>
              </w:tabs>
              <w:spacing w:before="120" w:after="0"/>
              <w:ind w:left="0" w:firstLine="0"/>
              <w:rPr>
                <w:rStyle w:val="Bolds"/>
                <w:rFonts w:ascii="Arial" w:hAnsi="Arial" w:cs="Arial"/>
                <w:sz w:val="18"/>
                <w:szCs w:val="18"/>
              </w:rPr>
            </w:pPr>
            <w:r w:rsidRPr="00E417AA">
              <w:rPr>
                <w:rStyle w:val="Bolds"/>
                <w:rFonts w:ascii="Arial" w:hAnsi="Arial" w:cs="Arial"/>
                <w:sz w:val="18"/>
                <w:szCs w:val="18"/>
              </w:rPr>
              <w:t>Level of studies</w:t>
            </w:r>
          </w:p>
        </w:tc>
        <w:tc>
          <w:tcPr>
            <w:tcW w:w="2463" w:type="pct"/>
          </w:tcPr>
          <w:p w14:paraId="5D2B2BB2" w14:textId="6819AF4A" w:rsidR="0057780B" w:rsidRPr="00E417AA" w:rsidRDefault="0057780B" w:rsidP="0057780B">
            <w:pPr>
              <w:pStyle w:val="Parameters"/>
              <w:tabs>
                <w:tab w:val="clear" w:pos="4820"/>
              </w:tabs>
              <w:spacing w:before="120" w:after="0"/>
              <w:ind w:left="0" w:firstLine="0"/>
              <w:rPr>
                <w:rStyle w:val="Bolds"/>
                <w:rFonts w:ascii="Arial" w:hAnsi="Arial" w:cs="Arial"/>
                <w:b w:val="0"/>
                <w:bCs/>
                <w:i/>
                <w:sz w:val="18"/>
                <w:szCs w:val="18"/>
              </w:rPr>
            </w:pPr>
            <w:r w:rsidRPr="00E417AA">
              <w:rPr>
                <w:rStyle w:val="Bolds"/>
                <w:rFonts w:ascii="Arial" w:hAnsi="Arial" w:cs="Arial"/>
                <w:b w:val="0"/>
                <w:bCs/>
                <w:i/>
                <w:sz w:val="18"/>
                <w:szCs w:val="18"/>
              </w:rPr>
              <w:t>Graduate</w:t>
            </w:r>
          </w:p>
        </w:tc>
      </w:tr>
      <w:tr w:rsidR="0057780B" w:rsidRPr="00E417AA" w14:paraId="67214673" w14:textId="77777777" w:rsidTr="00E53860">
        <w:tc>
          <w:tcPr>
            <w:tcW w:w="2537" w:type="pct"/>
          </w:tcPr>
          <w:p w14:paraId="71D28E39" w14:textId="77777777" w:rsidR="0057780B" w:rsidRPr="00E417AA" w:rsidRDefault="0057780B" w:rsidP="00E53860">
            <w:pPr>
              <w:pStyle w:val="Parameters"/>
              <w:tabs>
                <w:tab w:val="clear" w:pos="4820"/>
              </w:tabs>
              <w:spacing w:before="120" w:after="0"/>
              <w:ind w:left="0" w:firstLine="0"/>
              <w:rPr>
                <w:rStyle w:val="Bolds"/>
                <w:rFonts w:ascii="Arial" w:hAnsi="Arial" w:cs="Arial"/>
                <w:sz w:val="18"/>
                <w:szCs w:val="18"/>
              </w:rPr>
            </w:pPr>
            <w:r w:rsidRPr="00E417AA">
              <w:rPr>
                <w:rStyle w:val="Bolds"/>
                <w:rFonts w:ascii="Arial" w:hAnsi="Arial" w:cs="Arial"/>
                <w:sz w:val="18"/>
                <w:szCs w:val="18"/>
              </w:rPr>
              <w:t>Number of credits</w:t>
            </w:r>
          </w:p>
        </w:tc>
        <w:tc>
          <w:tcPr>
            <w:tcW w:w="2463" w:type="pct"/>
          </w:tcPr>
          <w:p w14:paraId="635C4DCB" w14:textId="154B1A96" w:rsidR="0057780B" w:rsidRPr="00E417AA" w:rsidRDefault="0057780B" w:rsidP="00E53860">
            <w:pPr>
              <w:pStyle w:val="Parameters"/>
              <w:tabs>
                <w:tab w:val="clear" w:pos="4820"/>
              </w:tabs>
              <w:spacing w:before="120" w:after="0"/>
              <w:ind w:left="0" w:firstLine="0"/>
              <w:rPr>
                <w:rStyle w:val="Bolds"/>
                <w:rFonts w:ascii="Arial" w:hAnsi="Arial" w:cs="Arial"/>
                <w:b w:val="0"/>
                <w:i/>
                <w:iCs/>
                <w:sz w:val="18"/>
                <w:szCs w:val="18"/>
                <w:lang w:val="en-GB"/>
              </w:rPr>
            </w:pPr>
            <w:r w:rsidRPr="00E417AA">
              <w:rPr>
                <w:rFonts w:ascii="Arial" w:hAnsi="Arial" w:cs="Arial"/>
                <w:i/>
                <w:iCs/>
                <w:sz w:val="18"/>
                <w:szCs w:val="18"/>
              </w:rPr>
              <w:t>6 ECTS</w:t>
            </w:r>
            <w:r w:rsidRPr="00E417AA">
              <w:rPr>
                <w:rFonts w:ascii="Arial" w:hAnsi="Arial" w:cs="Arial"/>
                <w:sz w:val="18"/>
                <w:szCs w:val="18"/>
              </w:rPr>
              <w:t xml:space="preserve">; </w:t>
            </w:r>
            <w:r w:rsidRPr="00E417AA">
              <w:rPr>
                <w:rFonts w:ascii="Arial" w:hAnsi="Arial" w:cs="Arial"/>
                <w:i/>
                <w:iCs/>
                <w:sz w:val="18"/>
                <w:szCs w:val="18"/>
              </w:rPr>
              <w:t>36 class hours, 124 hours of self-study</w:t>
            </w:r>
            <w:r w:rsidR="003A63E1" w:rsidRPr="00E417AA">
              <w:rPr>
                <w:rFonts w:ascii="Arial" w:hAnsi="Arial" w:cs="Arial"/>
                <w:i/>
                <w:iCs/>
                <w:sz w:val="18"/>
                <w:szCs w:val="18"/>
              </w:rPr>
              <w:t>, 2 hours for consultation</w:t>
            </w:r>
          </w:p>
        </w:tc>
      </w:tr>
      <w:tr w:rsidR="0057780B" w:rsidRPr="00E417AA" w14:paraId="4AA789D3" w14:textId="77777777" w:rsidTr="00E53860">
        <w:tc>
          <w:tcPr>
            <w:tcW w:w="2537" w:type="pct"/>
          </w:tcPr>
          <w:p w14:paraId="0298A497" w14:textId="77777777" w:rsidR="0057780B" w:rsidRPr="00E417AA" w:rsidRDefault="0057780B" w:rsidP="00E53860">
            <w:pPr>
              <w:pStyle w:val="Parameters"/>
              <w:tabs>
                <w:tab w:val="clear" w:pos="4820"/>
              </w:tabs>
              <w:spacing w:before="120" w:after="0"/>
              <w:ind w:left="0" w:firstLine="0"/>
              <w:rPr>
                <w:rStyle w:val="Bolds"/>
                <w:rFonts w:ascii="Arial" w:hAnsi="Arial" w:cs="Arial"/>
                <w:sz w:val="18"/>
                <w:szCs w:val="18"/>
              </w:rPr>
            </w:pPr>
            <w:r w:rsidRPr="00E417AA">
              <w:rPr>
                <w:rStyle w:val="Bolds"/>
                <w:rFonts w:ascii="Arial" w:hAnsi="Arial" w:cs="Arial"/>
                <w:sz w:val="18"/>
                <w:szCs w:val="18"/>
              </w:rPr>
              <w:t>Course coordinator (title and name)</w:t>
            </w:r>
          </w:p>
        </w:tc>
        <w:tc>
          <w:tcPr>
            <w:tcW w:w="2463" w:type="pct"/>
          </w:tcPr>
          <w:p w14:paraId="34EEDD2B" w14:textId="06421C3A" w:rsidR="0057780B" w:rsidRPr="00E417AA" w:rsidRDefault="005C0AE9" w:rsidP="00E53860">
            <w:pPr>
              <w:pStyle w:val="Parameters"/>
              <w:tabs>
                <w:tab w:val="clear" w:pos="4820"/>
              </w:tabs>
              <w:spacing w:before="120" w:after="0"/>
              <w:ind w:left="0" w:firstLine="0"/>
              <w:rPr>
                <w:rStyle w:val="Bolds"/>
                <w:rFonts w:ascii="Arial" w:hAnsi="Arial" w:cs="Arial"/>
                <w:b w:val="0"/>
                <w:i/>
                <w:sz w:val="18"/>
                <w:szCs w:val="18"/>
              </w:rPr>
            </w:pPr>
            <w:r w:rsidRPr="00E417AA">
              <w:rPr>
                <w:rFonts w:ascii="Arial" w:eastAsia="Calibri" w:hAnsi="Arial" w:cs="Arial"/>
                <w:i/>
                <w:iCs/>
                <w:sz w:val="18"/>
                <w:szCs w:val="18"/>
                <w:lang w:val="en-GB" w:eastAsia="lt-LT"/>
              </w:rPr>
              <w:t>Assoc. Prof. Irina Liubertė</w:t>
            </w:r>
            <w:r w:rsidR="0057780B" w:rsidRPr="00E417AA">
              <w:rPr>
                <w:rFonts w:ascii="Arial" w:eastAsia="Calibri" w:hAnsi="Arial" w:cs="Arial"/>
                <w:i/>
                <w:iCs/>
                <w:sz w:val="18"/>
                <w:szCs w:val="18"/>
                <w:lang w:val="en-GB" w:eastAsia="lt-LT"/>
              </w:rPr>
              <w:t>, e-mail</w:t>
            </w:r>
            <w:r w:rsidR="007C333E" w:rsidRPr="00E417AA">
              <w:rPr>
                <w:rFonts w:ascii="Arial" w:eastAsia="Calibri" w:hAnsi="Arial" w:cs="Arial"/>
                <w:i/>
                <w:iCs/>
                <w:sz w:val="18"/>
                <w:szCs w:val="18"/>
                <w:lang w:val="en-GB" w:eastAsia="lt-LT"/>
              </w:rPr>
              <w:t xml:space="preserve">: </w:t>
            </w:r>
            <w:hyperlink r:id="rId8" w:history="1">
              <w:r w:rsidR="00D071EE" w:rsidRPr="000B2908">
                <w:rPr>
                  <w:rStyle w:val="Hyperlink"/>
                  <w:rFonts w:ascii="Arial" w:eastAsia="Calibri" w:hAnsi="Arial" w:cs="Arial"/>
                  <w:i/>
                  <w:iCs/>
                  <w:sz w:val="18"/>
                  <w:szCs w:val="18"/>
                  <w:lang w:val="en-GB" w:eastAsia="lt-LT"/>
                </w:rPr>
                <w:t>Irina.liuberte@ism.lt</w:t>
              </w:r>
            </w:hyperlink>
            <w:r w:rsidR="00D071EE">
              <w:rPr>
                <w:rFonts w:ascii="Arial" w:eastAsia="Calibri" w:hAnsi="Arial" w:cs="Arial"/>
                <w:i/>
                <w:iCs/>
                <w:sz w:val="18"/>
                <w:szCs w:val="18"/>
                <w:lang w:val="en-GB" w:eastAsia="lt-LT"/>
              </w:rPr>
              <w:t xml:space="preserve"> </w:t>
            </w:r>
          </w:p>
        </w:tc>
      </w:tr>
      <w:tr w:rsidR="0057780B" w:rsidRPr="00E417AA" w14:paraId="06CDD18D" w14:textId="77777777" w:rsidTr="00E53860">
        <w:tc>
          <w:tcPr>
            <w:tcW w:w="2537" w:type="pct"/>
          </w:tcPr>
          <w:p w14:paraId="185F2DE9" w14:textId="77777777" w:rsidR="0057780B" w:rsidRPr="00E417AA" w:rsidRDefault="0057780B" w:rsidP="00E53860">
            <w:pPr>
              <w:pStyle w:val="Parameters"/>
              <w:tabs>
                <w:tab w:val="clear" w:pos="4820"/>
              </w:tabs>
              <w:spacing w:before="120" w:after="0"/>
              <w:ind w:left="0" w:firstLine="0"/>
              <w:rPr>
                <w:rStyle w:val="Bolds"/>
                <w:rFonts w:ascii="Arial" w:hAnsi="Arial" w:cs="Arial"/>
                <w:sz w:val="18"/>
                <w:szCs w:val="18"/>
              </w:rPr>
            </w:pPr>
            <w:r w:rsidRPr="00E417AA">
              <w:rPr>
                <w:rStyle w:val="Bolds"/>
                <w:rFonts w:ascii="Arial" w:hAnsi="Arial" w:cs="Arial"/>
                <w:sz w:val="18"/>
                <w:szCs w:val="18"/>
              </w:rPr>
              <w:t>Prerequisites</w:t>
            </w:r>
          </w:p>
        </w:tc>
        <w:tc>
          <w:tcPr>
            <w:tcW w:w="2463" w:type="pct"/>
          </w:tcPr>
          <w:p w14:paraId="1670F759" w14:textId="77777777" w:rsidR="0057780B" w:rsidRPr="00E417AA" w:rsidRDefault="0057780B" w:rsidP="00E53860">
            <w:pPr>
              <w:pStyle w:val="Parameters"/>
              <w:tabs>
                <w:tab w:val="clear" w:pos="4820"/>
              </w:tabs>
              <w:spacing w:before="120" w:after="0"/>
              <w:ind w:left="0" w:firstLine="0"/>
              <w:rPr>
                <w:rFonts w:ascii="Arial" w:hAnsi="Arial" w:cs="Arial"/>
                <w:i/>
                <w:iCs/>
                <w:sz w:val="18"/>
                <w:szCs w:val="18"/>
                <w:lang w:val="lt-LT"/>
              </w:rPr>
            </w:pPr>
            <w:r w:rsidRPr="00E417AA">
              <w:rPr>
                <w:rFonts w:ascii="Arial" w:eastAsia="Calibri" w:hAnsi="Arial" w:cs="Arial"/>
                <w:i/>
                <w:iCs/>
                <w:sz w:val="18"/>
                <w:szCs w:val="18"/>
                <w:lang w:val="en-GB" w:eastAsia="lt-LT"/>
              </w:rPr>
              <w:t>Undergraduate diploma</w:t>
            </w:r>
          </w:p>
        </w:tc>
      </w:tr>
      <w:tr w:rsidR="0057780B" w:rsidRPr="00E417AA" w14:paraId="553E0E1D" w14:textId="77777777" w:rsidTr="00E53860">
        <w:trPr>
          <w:trHeight w:val="168"/>
        </w:trPr>
        <w:tc>
          <w:tcPr>
            <w:tcW w:w="2537" w:type="pct"/>
          </w:tcPr>
          <w:p w14:paraId="20ECB4E3" w14:textId="77777777" w:rsidR="0057780B" w:rsidRPr="00E417AA" w:rsidRDefault="0057780B" w:rsidP="00E53860">
            <w:pPr>
              <w:pStyle w:val="Parameters"/>
              <w:tabs>
                <w:tab w:val="clear" w:pos="4820"/>
              </w:tabs>
              <w:spacing w:before="120" w:after="0"/>
              <w:ind w:left="0" w:firstLine="0"/>
              <w:rPr>
                <w:rFonts w:ascii="Arial" w:hAnsi="Arial" w:cs="Arial"/>
                <w:b/>
                <w:sz w:val="18"/>
                <w:szCs w:val="18"/>
              </w:rPr>
            </w:pPr>
            <w:r w:rsidRPr="00E417AA">
              <w:rPr>
                <w:rStyle w:val="Bolds"/>
                <w:rFonts w:ascii="Arial" w:hAnsi="Arial" w:cs="Arial"/>
                <w:sz w:val="18"/>
                <w:szCs w:val="18"/>
              </w:rPr>
              <w:t>Language of instruction</w:t>
            </w:r>
          </w:p>
        </w:tc>
        <w:tc>
          <w:tcPr>
            <w:tcW w:w="2463" w:type="pct"/>
          </w:tcPr>
          <w:p w14:paraId="33E437D1" w14:textId="77777777" w:rsidR="0057780B" w:rsidRPr="00E417AA" w:rsidRDefault="0057780B" w:rsidP="00E53860">
            <w:pPr>
              <w:pStyle w:val="Parameters"/>
              <w:tabs>
                <w:tab w:val="clear" w:pos="4820"/>
              </w:tabs>
              <w:spacing w:before="120" w:after="0"/>
              <w:ind w:left="0" w:firstLine="0"/>
              <w:rPr>
                <w:rFonts w:ascii="Arial" w:hAnsi="Arial" w:cs="Arial"/>
                <w:i/>
                <w:sz w:val="18"/>
                <w:szCs w:val="18"/>
              </w:rPr>
            </w:pPr>
            <w:r w:rsidRPr="00E417AA">
              <w:rPr>
                <w:rFonts w:ascii="Arial" w:hAnsi="Arial" w:cs="Arial"/>
                <w:i/>
                <w:sz w:val="18"/>
                <w:szCs w:val="18"/>
              </w:rPr>
              <w:t>English</w:t>
            </w:r>
          </w:p>
        </w:tc>
      </w:tr>
    </w:tbl>
    <w:p w14:paraId="7365307F" w14:textId="42DE2758" w:rsidR="0057780B" w:rsidRPr="00E417AA" w:rsidRDefault="0057780B">
      <w:pPr>
        <w:rPr>
          <w:rFonts w:ascii="Arial" w:hAnsi="Arial" w:cs="Arial"/>
          <w:sz w:val="20"/>
          <w:szCs w:val="20"/>
        </w:rPr>
      </w:pPr>
    </w:p>
    <w:p w14:paraId="5F983B53" w14:textId="6E28CF9E" w:rsidR="0057780B" w:rsidRPr="00E417AA" w:rsidRDefault="0057780B">
      <w:pPr>
        <w:rPr>
          <w:rFonts w:ascii="Arial" w:hAnsi="Arial" w:cs="Arial"/>
          <w:sz w:val="20"/>
          <w:szCs w:val="20"/>
        </w:rPr>
      </w:pPr>
    </w:p>
    <w:p w14:paraId="73AAB673" w14:textId="55B04985" w:rsidR="0057780B" w:rsidRPr="00E417AA" w:rsidRDefault="0057780B" w:rsidP="007D2EC6">
      <w:pPr>
        <w:pStyle w:val="Default"/>
        <w:rPr>
          <w:sz w:val="20"/>
          <w:szCs w:val="20"/>
          <w:lang w:val="en-US"/>
        </w:rPr>
      </w:pPr>
      <w:r w:rsidRPr="00E417AA">
        <w:rPr>
          <w:b/>
          <w:sz w:val="18"/>
          <w:szCs w:val="18"/>
        </w:rPr>
        <w:t>THE AIM OF THE COURSE</w:t>
      </w:r>
    </w:p>
    <w:p w14:paraId="00A658B5" w14:textId="77777777" w:rsidR="0057780B" w:rsidRPr="00E417AA" w:rsidRDefault="0057780B" w:rsidP="007D2EC6">
      <w:pPr>
        <w:pStyle w:val="Default"/>
        <w:rPr>
          <w:sz w:val="20"/>
          <w:szCs w:val="20"/>
          <w:lang w:val="en-US"/>
        </w:rPr>
      </w:pPr>
    </w:p>
    <w:p w14:paraId="29102B71" w14:textId="3BB52905" w:rsidR="007D2EC6" w:rsidRDefault="007D2EC6" w:rsidP="0057780B">
      <w:pPr>
        <w:pStyle w:val="Default"/>
        <w:jc w:val="both"/>
        <w:rPr>
          <w:sz w:val="18"/>
          <w:szCs w:val="20"/>
          <w:lang w:val="en-US"/>
        </w:rPr>
      </w:pPr>
      <w:r w:rsidRPr="00E417AA">
        <w:rPr>
          <w:sz w:val="18"/>
          <w:szCs w:val="20"/>
          <w:lang w:val="en-US"/>
        </w:rPr>
        <w:t xml:space="preserve">The course provides an introduction to research methods used in business and management. It covers qualitative and quantitative methods, using primary and secondary data. The course is designed to provide students </w:t>
      </w:r>
      <w:r w:rsidR="00B93AF1" w:rsidRPr="00E417AA">
        <w:rPr>
          <w:sz w:val="18"/>
          <w:szCs w:val="20"/>
          <w:lang w:val="en-US"/>
        </w:rPr>
        <w:t xml:space="preserve">with </w:t>
      </w:r>
      <w:r w:rsidRPr="00E417AA">
        <w:rPr>
          <w:sz w:val="18"/>
          <w:szCs w:val="20"/>
          <w:lang w:val="en-US"/>
        </w:rPr>
        <w:t xml:space="preserve">a solid foundation for conducting their own research and </w:t>
      </w:r>
      <w:r w:rsidR="00B93AF1" w:rsidRPr="00E417AA">
        <w:rPr>
          <w:sz w:val="18"/>
          <w:szCs w:val="20"/>
          <w:lang w:val="en-US"/>
        </w:rPr>
        <w:t xml:space="preserve">understanding and </w:t>
      </w:r>
      <w:r w:rsidRPr="00E417AA">
        <w:rPr>
          <w:sz w:val="18"/>
          <w:szCs w:val="20"/>
          <w:lang w:val="en-US"/>
        </w:rPr>
        <w:t xml:space="preserve">critically evaluating prior academic research. The course presents the fundamentals of the research process. The knowledge and competencies acquired in a study process will empower students to make methodological decisions in designing and planning research. The overall goal of the course is to equip students with the skills necessary to perform research. </w:t>
      </w:r>
    </w:p>
    <w:p w14:paraId="5B48B35B" w14:textId="77777777" w:rsidR="007A7165" w:rsidRPr="00E417AA" w:rsidRDefault="007A7165" w:rsidP="0057780B">
      <w:pPr>
        <w:pStyle w:val="Default"/>
        <w:jc w:val="both"/>
        <w:rPr>
          <w:sz w:val="18"/>
          <w:szCs w:val="20"/>
          <w:lang w:val="en-US"/>
        </w:rPr>
      </w:pPr>
    </w:p>
    <w:p w14:paraId="2C7A7517" w14:textId="77777777" w:rsidR="0057780B" w:rsidRPr="00E417AA" w:rsidRDefault="0057780B" w:rsidP="0057780B">
      <w:pPr>
        <w:pStyle w:val="Default"/>
        <w:jc w:val="both"/>
        <w:rPr>
          <w:sz w:val="20"/>
          <w:szCs w:val="20"/>
          <w:lang w:val="en-US"/>
        </w:rPr>
      </w:pPr>
    </w:p>
    <w:p w14:paraId="7792EE14" w14:textId="77777777" w:rsidR="0057780B" w:rsidRPr="00E417AA" w:rsidRDefault="0057780B" w:rsidP="0057780B">
      <w:pPr>
        <w:rPr>
          <w:rFonts w:ascii="Arial" w:hAnsi="Arial" w:cs="Arial"/>
          <w:b/>
          <w:sz w:val="18"/>
          <w:szCs w:val="18"/>
        </w:rPr>
      </w:pPr>
      <w:r w:rsidRPr="00E417AA">
        <w:rPr>
          <w:rFonts w:ascii="Arial" w:hAnsi="Arial" w:cs="Arial"/>
          <w:b/>
          <w:sz w:val="18"/>
          <w:szCs w:val="18"/>
        </w:rPr>
        <w:t>LEARNING OUTCOMES</w:t>
      </w:r>
    </w:p>
    <w:p w14:paraId="1365D72F" w14:textId="77777777" w:rsidR="007D2EC6" w:rsidRPr="00E417AA" w:rsidRDefault="007D2EC6" w:rsidP="007D2EC6">
      <w:pPr>
        <w:autoSpaceDE w:val="0"/>
        <w:autoSpaceDN w:val="0"/>
        <w:adjustRightInd w:val="0"/>
        <w:rPr>
          <w:rFonts w:ascii="Arial" w:hAnsi="Arial" w:cs="Arial"/>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694"/>
        <w:gridCol w:w="2693"/>
      </w:tblGrid>
      <w:tr w:rsidR="007D2EC6" w:rsidRPr="00E417AA" w14:paraId="15828167" w14:textId="77777777" w:rsidTr="0057780B">
        <w:trPr>
          <w:trHeight w:val="84"/>
        </w:trPr>
        <w:tc>
          <w:tcPr>
            <w:tcW w:w="4678" w:type="dxa"/>
          </w:tcPr>
          <w:p w14:paraId="44FCF07A" w14:textId="206BFA45"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b/>
                <w:bCs/>
                <w:color w:val="000000"/>
                <w:sz w:val="18"/>
                <w:szCs w:val="20"/>
              </w:rPr>
              <w:t xml:space="preserve">Course learning outcomes (CLO) </w:t>
            </w:r>
          </w:p>
        </w:tc>
        <w:tc>
          <w:tcPr>
            <w:tcW w:w="2694" w:type="dxa"/>
          </w:tcPr>
          <w:p w14:paraId="36A26052"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b/>
                <w:bCs/>
                <w:color w:val="000000"/>
                <w:sz w:val="18"/>
                <w:szCs w:val="20"/>
              </w:rPr>
              <w:t xml:space="preserve">Study methods </w:t>
            </w:r>
          </w:p>
        </w:tc>
        <w:tc>
          <w:tcPr>
            <w:tcW w:w="2693" w:type="dxa"/>
          </w:tcPr>
          <w:p w14:paraId="0E560821"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b/>
                <w:bCs/>
                <w:color w:val="000000"/>
                <w:sz w:val="18"/>
                <w:szCs w:val="20"/>
              </w:rPr>
              <w:t xml:space="preserve">Assessment methods </w:t>
            </w:r>
          </w:p>
        </w:tc>
      </w:tr>
      <w:tr w:rsidR="007D2EC6" w:rsidRPr="00E417AA" w14:paraId="1E0D3B72" w14:textId="77777777" w:rsidTr="0057780B">
        <w:trPr>
          <w:trHeight w:val="187"/>
        </w:trPr>
        <w:tc>
          <w:tcPr>
            <w:tcW w:w="4678" w:type="dxa"/>
          </w:tcPr>
          <w:p w14:paraId="4AAB14B9"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CLO1. Understand the relevance of research in managerial decision-making. </w:t>
            </w:r>
          </w:p>
        </w:tc>
        <w:tc>
          <w:tcPr>
            <w:tcW w:w="2694" w:type="dxa"/>
          </w:tcPr>
          <w:p w14:paraId="2046E1EA"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class discussion </w:t>
            </w:r>
          </w:p>
        </w:tc>
        <w:tc>
          <w:tcPr>
            <w:tcW w:w="2693" w:type="dxa"/>
          </w:tcPr>
          <w:p w14:paraId="5A558647"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61749ED0" w14:textId="77777777" w:rsidTr="0057780B">
        <w:trPr>
          <w:trHeight w:val="395"/>
        </w:trPr>
        <w:tc>
          <w:tcPr>
            <w:tcW w:w="4678" w:type="dxa"/>
          </w:tcPr>
          <w:p w14:paraId="7CAE3C3B"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CLO2. Have a critical awareness of research issues, methodologies, and methods used in business and management as well as understanding of potential ethical problems of the research </w:t>
            </w:r>
          </w:p>
        </w:tc>
        <w:tc>
          <w:tcPr>
            <w:tcW w:w="2694" w:type="dxa"/>
          </w:tcPr>
          <w:p w14:paraId="4349B000"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discussion, individual study, home assignments </w:t>
            </w:r>
          </w:p>
        </w:tc>
        <w:tc>
          <w:tcPr>
            <w:tcW w:w="2693" w:type="dxa"/>
          </w:tcPr>
          <w:p w14:paraId="7CF1C08B"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559FED0E" w14:textId="77777777" w:rsidTr="0057780B">
        <w:trPr>
          <w:trHeight w:val="395"/>
        </w:trPr>
        <w:tc>
          <w:tcPr>
            <w:tcW w:w="4678" w:type="dxa"/>
          </w:tcPr>
          <w:p w14:paraId="51FD7764"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CLO3. Obtain skills to identify a business problem/ need, translate it into a research question, and design an appropriate way to answer it. </w:t>
            </w:r>
          </w:p>
        </w:tc>
        <w:tc>
          <w:tcPr>
            <w:tcW w:w="2694" w:type="dxa"/>
          </w:tcPr>
          <w:p w14:paraId="03DA0B67"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individual study, home assignments, presentation </w:t>
            </w:r>
          </w:p>
        </w:tc>
        <w:tc>
          <w:tcPr>
            <w:tcW w:w="2693" w:type="dxa"/>
          </w:tcPr>
          <w:p w14:paraId="5EF41A40"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6430994B" w14:textId="77777777" w:rsidTr="0057780B">
        <w:trPr>
          <w:trHeight w:val="395"/>
        </w:trPr>
        <w:tc>
          <w:tcPr>
            <w:tcW w:w="4678" w:type="dxa"/>
          </w:tcPr>
          <w:p w14:paraId="735609D3"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CLO4. Develop skills to identify and understand the main qualitative and quantitative strategies of research, their advantages and disadvantages and appropriate application areas. </w:t>
            </w:r>
          </w:p>
        </w:tc>
        <w:tc>
          <w:tcPr>
            <w:tcW w:w="2694" w:type="dxa"/>
          </w:tcPr>
          <w:p w14:paraId="46C3D864"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individual study, home assignments </w:t>
            </w:r>
          </w:p>
        </w:tc>
        <w:tc>
          <w:tcPr>
            <w:tcW w:w="2693" w:type="dxa"/>
          </w:tcPr>
          <w:p w14:paraId="62514E2A"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2442E6D1" w14:textId="77777777" w:rsidTr="0057780B">
        <w:trPr>
          <w:trHeight w:val="292"/>
        </w:trPr>
        <w:tc>
          <w:tcPr>
            <w:tcW w:w="4678" w:type="dxa"/>
          </w:tcPr>
          <w:p w14:paraId="3775ABA3"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CLO5. Develop skills to design a research project and collect data. </w:t>
            </w:r>
          </w:p>
        </w:tc>
        <w:tc>
          <w:tcPr>
            <w:tcW w:w="2694" w:type="dxa"/>
          </w:tcPr>
          <w:p w14:paraId="38465A71"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team work, individual study, home assignments </w:t>
            </w:r>
          </w:p>
        </w:tc>
        <w:tc>
          <w:tcPr>
            <w:tcW w:w="2693" w:type="dxa"/>
          </w:tcPr>
          <w:p w14:paraId="7E086CCD"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0BECA828" w14:textId="77777777" w:rsidTr="0057780B">
        <w:trPr>
          <w:trHeight w:val="292"/>
        </w:trPr>
        <w:tc>
          <w:tcPr>
            <w:tcW w:w="4678" w:type="dxa"/>
          </w:tcPr>
          <w:p w14:paraId="359D9A98"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CLO6. Obtain skills to analyse data and draw reasonable interpretations as well as communicate research findings in a clear and </w:t>
            </w:r>
            <w:r w:rsidR="001802BC" w:rsidRPr="00E417AA">
              <w:rPr>
                <w:rFonts w:ascii="Arial" w:hAnsi="Arial" w:cs="Arial"/>
                <w:color w:val="000000"/>
                <w:sz w:val="18"/>
                <w:szCs w:val="20"/>
              </w:rPr>
              <w:t>well-organized</w:t>
            </w:r>
            <w:r w:rsidRPr="00E417AA">
              <w:rPr>
                <w:rFonts w:ascii="Arial" w:hAnsi="Arial" w:cs="Arial"/>
                <w:color w:val="000000"/>
                <w:sz w:val="18"/>
                <w:szCs w:val="20"/>
              </w:rPr>
              <w:t xml:space="preserve"> way </w:t>
            </w:r>
          </w:p>
        </w:tc>
        <w:tc>
          <w:tcPr>
            <w:tcW w:w="2694" w:type="dxa"/>
          </w:tcPr>
          <w:p w14:paraId="7A409BAC"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individual study, team work, home assignments </w:t>
            </w:r>
          </w:p>
        </w:tc>
        <w:tc>
          <w:tcPr>
            <w:tcW w:w="2693" w:type="dxa"/>
          </w:tcPr>
          <w:p w14:paraId="1BA10940"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r w:rsidR="007D2EC6" w:rsidRPr="00E417AA" w14:paraId="3F5BBDD8" w14:textId="77777777" w:rsidTr="0057780B">
        <w:trPr>
          <w:trHeight w:val="292"/>
        </w:trPr>
        <w:tc>
          <w:tcPr>
            <w:tcW w:w="4678" w:type="dxa"/>
          </w:tcPr>
          <w:p w14:paraId="10FBBA16" w14:textId="3CC4F1AD"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CLO7. Develop skills to critically evaluate the quality of other </w:t>
            </w:r>
            <w:r w:rsidR="001802BC" w:rsidRPr="00E417AA">
              <w:rPr>
                <w:rFonts w:ascii="Arial" w:hAnsi="Arial" w:cs="Arial"/>
                <w:color w:val="000000"/>
                <w:sz w:val="18"/>
                <w:szCs w:val="20"/>
              </w:rPr>
              <w:t>researchers</w:t>
            </w:r>
            <w:r w:rsidR="007959FA" w:rsidRPr="00E417AA">
              <w:rPr>
                <w:rFonts w:ascii="Arial" w:hAnsi="Arial" w:cs="Arial"/>
                <w:color w:val="000000"/>
                <w:sz w:val="18"/>
                <w:szCs w:val="20"/>
              </w:rPr>
              <w:t>’</w:t>
            </w:r>
            <w:r w:rsidR="001802BC" w:rsidRPr="00E417AA">
              <w:rPr>
                <w:rFonts w:ascii="Arial" w:hAnsi="Arial" w:cs="Arial"/>
                <w:color w:val="000000"/>
                <w:sz w:val="18"/>
                <w:szCs w:val="20"/>
              </w:rPr>
              <w:t xml:space="preserve"> findings</w:t>
            </w:r>
            <w:r w:rsidRPr="00E417AA">
              <w:rPr>
                <w:rFonts w:ascii="Arial" w:hAnsi="Arial" w:cs="Arial"/>
                <w:color w:val="000000"/>
                <w:sz w:val="18"/>
                <w:szCs w:val="20"/>
              </w:rPr>
              <w:t xml:space="preserve"> and the process used to obtain them. </w:t>
            </w:r>
          </w:p>
        </w:tc>
        <w:tc>
          <w:tcPr>
            <w:tcW w:w="2694" w:type="dxa"/>
          </w:tcPr>
          <w:p w14:paraId="241E9045"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Lectures, individual study, home assignments </w:t>
            </w:r>
          </w:p>
        </w:tc>
        <w:tc>
          <w:tcPr>
            <w:tcW w:w="2693" w:type="dxa"/>
          </w:tcPr>
          <w:p w14:paraId="43917C56" w14:textId="77777777" w:rsidR="007D2EC6" w:rsidRPr="00E417AA" w:rsidRDefault="007D2EC6" w:rsidP="007D2EC6">
            <w:pPr>
              <w:autoSpaceDE w:val="0"/>
              <w:autoSpaceDN w:val="0"/>
              <w:adjustRightInd w:val="0"/>
              <w:rPr>
                <w:rFonts w:ascii="Arial" w:hAnsi="Arial" w:cs="Arial"/>
                <w:color w:val="000000"/>
                <w:sz w:val="18"/>
                <w:szCs w:val="20"/>
              </w:rPr>
            </w:pPr>
            <w:r w:rsidRPr="00E417AA">
              <w:rPr>
                <w:rFonts w:ascii="Arial" w:hAnsi="Arial" w:cs="Arial"/>
                <w:color w:val="000000"/>
                <w:sz w:val="18"/>
                <w:szCs w:val="20"/>
              </w:rPr>
              <w:t xml:space="preserve">Participation, research project assessment </w:t>
            </w:r>
          </w:p>
        </w:tc>
      </w:tr>
    </w:tbl>
    <w:p w14:paraId="3D8ECFB3" w14:textId="77777777" w:rsidR="007D2EC6" w:rsidRPr="00E417AA" w:rsidRDefault="007D2EC6" w:rsidP="007D2EC6">
      <w:pPr>
        <w:rPr>
          <w:rFonts w:ascii="Arial" w:hAnsi="Arial" w:cs="Arial"/>
          <w:sz w:val="20"/>
          <w:szCs w:val="20"/>
        </w:rPr>
      </w:pPr>
    </w:p>
    <w:p w14:paraId="4E46CEB2" w14:textId="77777777" w:rsidR="0057780B" w:rsidRPr="00E417AA" w:rsidRDefault="0057780B" w:rsidP="0057780B">
      <w:pPr>
        <w:jc w:val="both"/>
        <w:rPr>
          <w:rFonts w:ascii="Arial" w:hAnsi="Arial" w:cs="Arial"/>
          <w:b/>
          <w:sz w:val="18"/>
          <w:szCs w:val="18"/>
        </w:rPr>
      </w:pPr>
      <w:r w:rsidRPr="00E417AA">
        <w:rPr>
          <w:rFonts w:ascii="Arial" w:hAnsi="Arial" w:cs="Arial"/>
          <w:b/>
          <w:sz w:val="18"/>
          <w:szCs w:val="18"/>
        </w:rPr>
        <w:t>ACADEMIC HONESTY AND INTEGRITY</w:t>
      </w:r>
    </w:p>
    <w:p w14:paraId="0D747349" w14:textId="77777777" w:rsidR="0057780B" w:rsidRPr="00E417AA" w:rsidRDefault="0057780B" w:rsidP="0057780B">
      <w:pPr>
        <w:jc w:val="both"/>
        <w:rPr>
          <w:rFonts w:ascii="Arial" w:hAnsi="Arial" w:cs="Arial"/>
          <w:sz w:val="18"/>
          <w:szCs w:val="18"/>
        </w:rPr>
      </w:pPr>
    </w:p>
    <w:p w14:paraId="47776B38" w14:textId="7D5CA157" w:rsidR="0057780B" w:rsidRDefault="0057780B" w:rsidP="0057780B">
      <w:pPr>
        <w:jc w:val="both"/>
        <w:rPr>
          <w:rFonts w:ascii="Arial" w:hAnsi="Arial" w:cs="Arial"/>
          <w:sz w:val="18"/>
          <w:szCs w:val="18"/>
        </w:rPr>
      </w:pPr>
      <w:r w:rsidRPr="00E417AA">
        <w:rPr>
          <w:rFonts w:ascii="Arial" w:hAnsi="Arial" w:cs="Arial"/>
          <w:sz w:val="18"/>
          <w:szCs w:val="18"/>
        </w:rPr>
        <w:t>The ISM University of Management and Economics Code of Ethic</w:t>
      </w:r>
      <w:r w:rsidR="007D469B" w:rsidRPr="00E417AA">
        <w:rPr>
          <w:rFonts w:ascii="Arial" w:hAnsi="Arial" w:cs="Arial"/>
          <w:sz w:val="18"/>
          <w:szCs w:val="18"/>
        </w:rPr>
        <w:t>s</w:t>
      </w:r>
      <w:r w:rsidR="00BE59B2" w:rsidRPr="00E417AA">
        <w:rPr>
          <w:rFonts w:ascii="Arial" w:hAnsi="Arial" w:cs="Arial"/>
          <w:sz w:val="18"/>
          <w:szCs w:val="18"/>
        </w:rPr>
        <w:t xml:space="preserve"> (</w:t>
      </w:r>
      <w:hyperlink r:id="rId9" w:history="1">
        <w:r w:rsidR="00A0697D" w:rsidRPr="00E417AA">
          <w:rPr>
            <w:rStyle w:val="Hyperlink"/>
            <w:rFonts w:ascii="Arial" w:hAnsi="Arial" w:cs="Arial"/>
            <w:sz w:val="18"/>
            <w:szCs w:val="18"/>
          </w:rPr>
          <w:t>https://www.ism.lt/en/about-ism/academic-ethics</w:t>
        </w:r>
      </w:hyperlink>
      <w:r w:rsidR="00BE59B2" w:rsidRPr="00E417AA">
        <w:rPr>
          <w:rFonts w:ascii="Arial" w:hAnsi="Arial" w:cs="Arial"/>
          <w:sz w:val="18"/>
          <w:szCs w:val="18"/>
        </w:rPr>
        <w:t>)</w:t>
      </w:r>
      <w:r w:rsidR="007D469B" w:rsidRPr="00E417AA">
        <w:rPr>
          <w:rFonts w:ascii="Arial" w:hAnsi="Arial" w:cs="Arial"/>
          <w:sz w:val="18"/>
          <w:szCs w:val="18"/>
        </w:rPr>
        <w:t xml:space="preserve"> is </w:t>
      </w:r>
      <w:r w:rsidRPr="00E417AA">
        <w:rPr>
          <w:rFonts w:ascii="Arial" w:hAnsi="Arial" w:cs="Arial"/>
          <w:sz w:val="18"/>
          <w:szCs w:val="18"/>
        </w:rPr>
        <w:t xml:space="preserve">fully applicable and will be strictly enforced in the course. Academic dishonesty, </w:t>
      </w:r>
      <w:r w:rsidR="00C03B3E" w:rsidRPr="00E417AA">
        <w:rPr>
          <w:rFonts w:ascii="Arial" w:hAnsi="Arial" w:cs="Arial"/>
          <w:sz w:val="18"/>
          <w:szCs w:val="18"/>
        </w:rPr>
        <w:t xml:space="preserve">e.g., </w:t>
      </w:r>
      <w:r w:rsidR="00C12854" w:rsidRPr="00E417AA">
        <w:rPr>
          <w:rFonts w:ascii="Arial" w:hAnsi="Arial" w:cs="Arial"/>
          <w:sz w:val="18"/>
          <w:szCs w:val="18"/>
        </w:rPr>
        <w:t xml:space="preserve">plagiarism </w:t>
      </w:r>
      <w:r w:rsidRPr="00E417AA">
        <w:rPr>
          <w:rFonts w:ascii="Arial" w:hAnsi="Arial" w:cs="Arial"/>
          <w:sz w:val="18"/>
          <w:szCs w:val="18"/>
        </w:rPr>
        <w:t>and cheating</w:t>
      </w:r>
      <w:r w:rsidR="00C03B3E" w:rsidRPr="00E417AA">
        <w:rPr>
          <w:rFonts w:ascii="Arial" w:hAnsi="Arial" w:cs="Arial"/>
          <w:sz w:val="18"/>
          <w:szCs w:val="18"/>
        </w:rPr>
        <w:t>,</w:t>
      </w:r>
      <w:r w:rsidRPr="00E417AA">
        <w:rPr>
          <w:rFonts w:ascii="Arial" w:hAnsi="Arial" w:cs="Arial"/>
          <w:sz w:val="18"/>
          <w:szCs w:val="18"/>
        </w:rPr>
        <w:t xml:space="preserve"> can and will lead to a report to the ISM Committee o</w:t>
      </w:r>
      <w:r w:rsidR="00C12854" w:rsidRPr="00E417AA">
        <w:rPr>
          <w:rFonts w:ascii="Arial" w:hAnsi="Arial" w:cs="Arial"/>
          <w:sz w:val="18"/>
          <w:szCs w:val="18"/>
        </w:rPr>
        <w:t>n</w:t>
      </w:r>
      <w:r w:rsidRPr="00E417AA">
        <w:rPr>
          <w:rFonts w:ascii="Arial" w:hAnsi="Arial" w:cs="Arial"/>
          <w:sz w:val="18"/>
          <w:szCs w:val="18"/>
        </w:rPr>
        <w:t xml:space="preserve"> Ethics. With regard</w:t>
      </w:r>
      <w:r w:rsidR="00C12854" w:rsidRPr="00E417AA">
        <w:rPr>
          <w:rFonts w:ascii="Arial" w:hAnsi="Arial" w:cs="Arial"/>
          <w:sz w:val="18"/>
          <w:szCs w:val="18"/>
        </w:rPr>
        <w:t>s</w:t>
      </w:r>
      <w:r w:rsidRPr="00E417AA">
        <w:rPr>
          <w:rFonts w:ascii="Arial" w:hAnsi="Arial" w:cs="Arial"/>
          <w:sz w:val="18"/>
          <w:szCs w:val="18"/>
        </w:rPr>
        <w:t xml:space="preserve"> to remote learning, ISM remind students that they are expected to adhere and maintain the same academic honesty and integrity that they would in a classroom setting.</w:t>
      </w:r>
    </w:p>
    <w:p w14:paraId="6A8988BF" w14:textId="77777777" w:rsidR="00990DA7" w:rsidRDefault="00990DA7" w:rsidP="0057780B">
      <w:pPr>
        <w:jc w:val="both"/>
        <w:rPr>
          <w:rFonts w:ascii="Arial" w:hAnsi="Arial" w:cs="Arial"/>
          <w:sz w:val="18"/>
          <w:szCs w:val="18"/>
        </w:rPr>
      </w:pPr>
    </w:p>
    <w:p w14:paraId="37A755B8" w14:textId="30D330BE" w:rsidR="00F66D25" w:rsidRPr="00E417AA" w:rsidRDefault="001720F6" w:rsidP="0057780B">
      <w:pPr>
        <w:jc w:val="both"/>
        <w:rPr>
          <w:rFonts w:ascii="Arial" w:hAnsi="Arial" w:cs="Arial"/>
          <w:sz w:val="18"/>
          <w:szCs w:val="18"/>
        </w:rPr>
      </w:pPr>
      <w:bookmarkStart w:id="0" w:name="_Hlk135652903"/>
      <w:r w:rsidRPr="001720F6">
        <w:rPr>
          <w:rFonts w:ascii="Arial" w:hAnsi="Arial" w:cs="Arial"/>
          <w:sz w:val="18"/>
          <w:szCs w:val="18"/>
        </w:rPr>
        <w:t xml:space="preserve">Chat GPT and other AI tools are not allowed to be used to </w:t>
      </w:r>
      <w:r w:rsidR="007141B7">
        <w:rPr>
          <w:rFonts w:ascii="Arial" w:hAnsi="Arial" w:cs="Arial"/>
          <w:sz w:val="18"/>
          <w:szCs w:val="18"/>
        </w:rPr>
        <w:t xml:space="preserve">be used </w:t>
      </w:r>
      <w:r w:rsidR="00F34285">
        <w:rPr>
          <w:rFonts w:ascii="Arial" w:hAnsi="Arial" w:cs="Arial"/>
          <w:sz w:val="18"/>
          <w:szCs w:val="18"/>
        </w:rPr>
        <w:t>to</w:t>
      </w:r>
      <w:r w:rsidR="007141B7">
        <w:rPr>
          <w:rFonts w:ascii="Arial" w:hAnsi="Arial" w:cs="Arial"/>
          <w:sz w:val="18"/>
          <w:szCs w:val="18"/>
        </w:rPr>
        <w:t xml:space="preserve"> produce parts of your proposal</w:t>
      </w:r>
      <w:r w:rsidR="001E75CD">
        <w:rPr>
          <w:rFonts w:ascii="Arial" w:hAnsi="Arial" w:cs="Arial"/>
          <w:sz w:val="18"/>
          <w:szCs w:val="18"/>
        </w:rPr>
        <w:t xml:space="preserve"> content.</w:t>
      </w:r>
      <w:r w:rsidR="00AA43D8">
        <w:rPr>
          <w:rFonts w:ascii="Arial" w:hAnsi="Arial" w:cs="Arial"/>
          <w:sz w:val="18"/>
          <w:szCs w:val="18"/>
        </w:rPr>
        <w:t xml:space="preserve"> The use of AI </w:t>
      </w:r>
      <w:r w:rsidRPr="001720F6">
        <w:rPr>
          <w:rFonts w:ascii="Arial" w:hAnsi="Arial" w:cs="Arial"/>
          <w:sz w:val="18"/>
          <w:szCs w:val="18"/>
        </w:rPr>
        <w:t>is</w:t>
      </w:r>
      <w:r w:rsidR="0076711C">
        <w:rPr>
          <w:rFonts w:ascii="Arial" w:hAnsi="Arial" w:cs="Arial"/>
          <w:sz w:val="18"/>
          <w:szCs w:val="18"/>
        </w:rPr>
        <w:t xml:space="preserve"> allowed only when</w:t>
      </w:r>
      <w:r w:rsidRPr="001720F6">
        <w:rPr>
          <w:rFonts w:ascii="Arial" w:hAnsi="Arial" w:cs="Arial"/>
          <w:sz w:val="18"/>
          <w:szCs w:val="18"/>
        </w:rPr>
        <w:t xml:space="preserve"> </w:t>
      </w:r>
      <w:r w:rsidR="0076711C">
        <w:rPr>
          <w:rFonts w:ascii="Arial" w:hAnsi="Arial" w:cs="Arial"/>
          <w:sz w:val="18"/>
          <w:szCs w:val="18"/>
        </w:rPr>
        <w:t xml:space="preserve">explicitly approved </w:t>
      </w:r>
      <w:r w:rsidRPr="001720F6">
        <w:rPr>
          <w:rFonts w:ascii="Arial" w:hAnsi="Arial" w:cs="Arial"/>
          <w:sz w:val="18"/>
          <w:szCs w:val="18"/>
        </w:rPr>
        <w:t>by the lecturer</w:t>
      </w:r>
      <w:r w:rsidR="0076711C">
        <w:rPr>
          <w:rFonts w:ascii="Arial" w:hAnsi="Arial" w:cs="Arial"/>
          <w:sz w:val="18"/>
          <w:szCs w:val="18"/>
        </w:rPr>
        <w:t xml:space="preserve"> (will be discussed in the classroom). All use of AI </w:t>
      </w:r>
      <w:r w:rsidR="00F34285">
        <w:rPr>
          <w:rFonts w:ascii="Arial" w:hAnsi="Arial" w:cs="Arial"/>
          <w:sz w:val="18"/>
          <w:szCs w:val="18"/>
        </w:rPr>
        <w:t>has</w:t>
      </w:r>
      <w:r w:rsidR="0076711C">
        <w:rPr>
          <w:rFonts w:ascii="Arial" w:hAnsi="Arial" w:cs="Arial"/>
          <w:sz w:val="18"/>
          <w:szCs w:val="18"/>
        </w:rPr>
        <w:t xml:space="preserve"> to be cited and a chat script attached in appendices. </w:t>
      </w:r>
      <w:r w:rsidR="00171705">
        <w:rPr>
          <w:rFonts w:ascii="Arial" w:hAnsi="Arial" w:cs="Arial"/>
          <w:sz w:val="18"/>
          <w:szCs w:val="18"/>
        </w:rPr>
        <w:t>Not</w:t>
      </w:r>
      <w:r w:rsidRPr="001720F6">
        <w:rPr>
          <w:rFonts w:ascii="Arial" w:hAnsi="Arial" w:cs="Arial"/>
          <w:sz w:val="18"/>
          <w:szCs w:val="18"/>
        </w:rPr>
        <w:t xml:space="preserve"> acknowledg</w:t>
      </w:r>
      <w:r w:rsidR="00171705">
        <w:rPr>
          <w:rFonts w:ascii="Arial" w:hAnsi="Arial" w:cs="Arial"/>
          <w:sz w:val="18"/>
          <w:szCs w:val="18"/>
        </w:rPr>
        <w:t>ing</w:t>
      </w:r>
      <w:r w:rsidRPr="001720F6">
        <w:rPr>
          <w:rFonts w:ascii="Arial" w:hAnsi="Arial" w:cs="Arial"/>
          <w:sz w:val="18"/>
          <w:szCs w:val="18"/>
        </w:rPr>
        <w:t xml:space="preserve"> the use of AI tool</w:t>
      </w:r>
      <w:r w:rsidR="00171705">
        <w:rPr>
          <w:rFonts w:ascii="Arial" w:hAnsi="Arial" w:cs="Arial"/>
          <w:sz w:val="18"/>
          <w:szCs w:val="18"/>
        </w:rPr>
        <w:t xml:space="preserve"> </w:t>
      </w:r>
      <w:r w:rsidR="00F34285">
        <w:rPr>
          <w:rFonts w:ascii="Arial" w:hAnsi="Arial" w:cs="Arial"/>
          <w:sz w:val="18"/>
          <w:szCs w:val="18"/>
        </w:rPr>
        <w:t xml:space="preserve">or </w:t>
      </w:r>
      <w:r w:rsidR="00171705">
        <w:rPr>
          <w:rFonts w:ascii="Arial" w:hAnsi="Arial" w:cs="Arial"/>
          <w:sz w:val="18"/>
          <w:szCs w:val="18"/>
        </w:rPr>
        <w:t xml:space="preserve">using </w:t>
      </w:r>
      <w:r w:rsidR="00F34285">
        <w:rPr>
          <w:rFonts w:ascii="Arial" w:hAnsi="Arial" w:cs="Arial"/>
          <w:sz w:val="18"/>
          <w:szCs w:val="18"/>
        </w:rPr>
        <w:t>it</w:t>
      </w:r>
      <w:r w:rsidR="00171705">
        <w:rPr>
          <w:rFonts w:ascii="Arial" w:hAnsi="Arial" w:cs="Arial"/>
          <w:sz w:val="18"/>
          <w:szCs w:val="18"/>
        </w:rPr>
        <w:t xml:space="preserve"> for the purposes not allowed in this course</w:t>
      </w:r>
      <w:r w:rsidR="00F34285">
        <w:rPr>
          <w:rFonts w:ascii="Arial" w:hAnsi="Arial" w:cs="Arial"/>
          <w:sz w:val="18"/>
          <w:szCs w:val="18"/>
        </w:rPr>
        <w:t xml:space="preserve"> </w:t>
      </w:r>
      <w:r w:rsidR="00F34285">
        <w:rPr>
          <w:rFonts w:ascii="Arial" w:hAnsi="Arial" w:cs="Arial"/>
          <w:sz w:val="18"/>
          <w:szCs w:val="18"/>
        </w:rPr>
        <w:t>is a breach of ethics</w:t>
      </w:r>
      <w:r w:rsidR="00171705">
        <w:rPr>
          <w:rFonts w:ascii="Arial" w:hAnsi="Arial" w:cs="Arial"/>
          <w:sz w:val="18"/>
          <w:szCs w:val="18"/>
        </w:rPr>
        <w:t xml:space="preserve">. </w:t>
      </w:r>
      <w:r w:rsidR="00F34285">
        <w:rPr>
          <w:rFonts w:ascii="Arial" w:hAnsi="Arial" w:cs="Arial"/>
          <w:sz w:val="18"/>
          <w:szCs w:val="18"/>
        </w:rPr>
        <w:t xml:space="preserve">ISM </w:t>
      </w:r>
      <w:r w:rsidR="00F66D25">
        <w:rPr>
          <w:rFonts w:ascii="Arial" w:hAnsi="Arial" w:cs="Arial"/>
          <w:sz w:val="18"/>
          <w:szCs w:val="18"/>
        </w:rPr>
        <w:t>guidelines of the use of AI</w:t>
      </w:r>
      <w:r w:rsidR="00F34285">
        <w:rPr>
          <w:rFonts w:ascii="Arial" w:hAnsi="Arial" w:cs="Arial"/>
          <w:sz w:val="18"/>
          <w:szCs w:val="18"/>
        </w:rPr>
        <w:t xml:space="preserve"> and citing examples</w:t>
      </w:r>
      <w:r w:rsidR="00F66D25">
        <w:rPr>
          <w:rFonts w:ascii="Arial" w:hAnsi="Arial" w:cs="Arial"/>
          <w:sz w:val="18"/>
          <w:szCs w:val="18"/>
        </w:rPr>
        <w:t xml:space="preserve">: </w:t>
      </w:r>
      <w:hyperlink r:id="rId10" w:history="1">
        <w:r w:rsidR="00F66D25" w:rsidRPr="00D5124F">
          <w:rPr>
            <w:rStyle w:val="Hyperlink"/>
            <w:rFonts w:ascii="Arial" w:hAnsi="Arial" w:cs="Arial"/>
            <w:sz w:val="18"/>
            <w:szCs w:val="18"/>
          </w:rPr>
          <w:t>Guidelines fo</w:t>
        </w:r>
        <w:r w:rsidR="00F66D25" w:rsidRPr="00D5124F">
          <w:rPr>
            <w:rStyle w:val="Hyperlink"/>
            <w:rFonts w:ascii="Arial" w:hAnsi="Arial" w:cs="Arial"/>
            <w:sz w:val="18"/>
            <w:szCs w:val="18"/>
          </w:rPr>
          <w:t>r</w:t>
        </w:r>
        <w:r w:rsidR="00F66D25" w:rsidRPr="00D5124F">
          <w:rPr>
            <w:rStyle w:val="Hyperlink"/>
            <w:rFonts w:ascii="Arial" w:hAnsi="Arial" w:cs="Arial"/>
            <w:sz w:val="18"/>
            <w:szCs w:val="18"/>
          </w:rPr>
          <w:t xml:space="preserve"> the Use of Generative AI</w:t>
        </w:r>
      </w:hyperlink>
    </w:p>
    <w:p w14:paraId="282AC55A" w14:textId="0BE1C3DF" w:rsidR="00AA47B2" w:rsidRPr="00E417AA" w:rsidRDefault="00AA47B2" w:rsidP="0057780B">
      <w:pPr>
        <w:jc w:val="both"/>
        <w:rPr>
          <w:rFonts w:ascii="Arial" w:hAnsi="Arial" w:cs="Arial"/>
          <w:sz w:val="18"/>
          <w:szCs w:val="18"/>
        </w:rPr>
      </w:pPr>
    </w:p>
    <w:bookmarkEnd w:id="0"/>
    <w:p w14:paraId="486FAC18" w14:textId="7F29E82F" w:rsidR="0057780B" w:rsidRPr="00E417AA" w:rsidRDefault="0057780B" w:rsidP="007D2EC6">
      <w:pPr>
        <w:rPr>
          <w:rFonts w:ascii="Arial" w:hAnsi="Arial" w:cs="Arial"/>
          <w:b/>
          <w:bCs/>
          <w:sz w:val="20"/>
          <w:szCs w:val="20"/>
        </w:rPr>
      </w:pPr>
    </w:p>
    <w:p w14:paraId="1ADC12FE" w14:textId="77777777" w:rsidR="00643EBC" w:rsidRPr="00E417AA" w:rsidRDefault="00643EBC">
      <w:pPr>
        <w:rPr>
          <w:rFonts w:ascii="Arial" w:hAnsi="Arial" w:cs="Arial"/>
          <w:b/>
          <w:sz w:val="18"/>
          <w:szCs w:val="18"/>
        </w:rPr>
      </w:pPr>
      <w:r w:rsidRPr="00E417AA">
        <w:rPr>
          <w:rFonts w:ascii="Arial" w:hAnsi="Arial" w:cs="Arial"/>
          <w:b/>
          <w:sz w:val="18"/>
          <w:szCs w:val="18"/>
        </w:rPr>
        <w:br w:type="page"/>
      </w:r>
    </w:p>
    <w:p w14:paraId="4D304585" w14:textId="0F285F48" w:rsidR="0057780B" w:rsidRPr="00E417AA" w:rsidRDefault="0057780B" w:rsidP="0057780B">
      <w:pPr>
        <w:jc w:val="both"/>
        <w:rPr>
          <w:rFonts w:ascii="Arial" w:hAnsi="Arial" w:cs="Arial"/>
          <w:b/>
          <w:sz w:val="18"/>
          <w:szCs w:val="18"/>
        </w:rPr>
      </w:pPr>
      <w:r w:rsidRPr="00E417AA">
        <w:rPr>
          <w:rFonts w:ascii="Arial" w:hAnsi="Arial" w:cs="Arial"/>
          <w:b/>
          <w:sz w:val="18"/>
          <w:szCs w:val="18"/>
        </w:rPr>
        <w:lastRenderedPageBreak/>
        <w:t>COURSE OUTLINE</w:t>
      </w:r>
    </w:p>
    <w:p w14:paraId="2A04FDE4" w14:textId="77777777" w:rsidR="00784CC8" w:rsidRPr="00E417AA" w:rsidRDefault="00784CC8" w:rsidP="0057780B">
      <w:pPr>
        <w:jc w:val="both"/>
        <w:rPr>
          <w:rFonts w:ascii="Arial" w:hAnsi="Arial" w:cs="Arial"/>
          <w:b/>
          <w:sz w:val="18"/>
          <w:szCs w:val="18"/>
        </w:rPr>
      </w:pPr>
    </w:p>
    <w:p w14:paraId="05BD609E" w14:textId="649E770A" w:rsidR="0057780B" w:rsidRPr="00E417AA" w:rsidRDefault="0057780B" w:rsidP="007D2EC6">
      <w:pPr>
        <w:rPr>
          <w:rFonts w:ascii="Arial" w:hAnsi="Arial"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5"/>
        <w:gridCol w:w="1275"/>
        <w:gridCol w:w="4813"/>
      </w:tblGrid>
      <w:tr w:rsidR="00BF224D" w:rsidRPr="00E417AA" w14:paraId="03A2ECD5" w14:textId="77777777" w:rsidTr="00DF752D">
        <w:trPr>
          <w:trHeight w:val="514"/>
        </w:trPr>
        <w:tc>
          <w:tcPr>
            <w:tcW w:w="1972" w:type="pct"/>
            <w:shd w:val="clear" w:color="auto" w:fill="auto"/>
            <w:tcMar>
              <w:top w:w="14" w:type="dxa"/>
              <w:left w:w="115" w:type="dxa"/>
              <w:bottom w:w="14" w:type="dxa"/>
              <w:right w:w="115" w:type="dxa"/>
            </w:tcMar>
            <w:vAlign w:val="center"/>
          </w:tcPr>
          <w:p w14:paraId="5BA8CB66" w14:textId="77777777" w:rsidR="00BF224D" w:rsidRPr="00E417AA" w:rsidRDefault="00BF224D" w:rsidP="00E53860">
            <w:pPr>
              <w:rPr>
                <w:rFonts w:ascii="Arial" w:hAnsi="Arial" w:cs="Arial"/>
                <w:b/>
                <w:bCs/>
                <w:sz w:val="18"/>
                <w:szCs w:val="18"/>
              </w:rPr>
            </w:pPr>
            <w:r w:rsidRPr="00E417AA">
              <w:rPr>
                <w:rFonts w:ascii="Arial" w:hAnsi="Arial" w:cs="Arial"/>
                <w:b/>
                <w:bCs/>
                <w:sz w:val="18"/>
                <w:szCs w:val="18"/>
              </w:rPr>
              <w:t>Topic</w:t>
            </w:r>
          </w:p>
        </w:tc>
        <w:tc>
          <w:tcPr>
            <w:tcW w:w="634" w:type="pct"/>
            <w:shd w:val="clear" w:color="auto" w:fill="auto"/>
            <w:tcMar>
              <w:top w:w="14" w:type="dxa"/>
              <w:left w:w="115" w:type="dxa"/>
              <w:bottom w:w="14" w:type="dxa"/>
              <w:right w:w="115" w:type="dxa"/>
            </w:tcMar>
            <w:vAlign w:val="center"/>
          </w:tcPr>
          <w:p w14:paraId="758FEB7B" w14:textId="77777777" w:rsidR="00BF224D" w:rsidRPr="00E417AA" w:rsidRDefault="00BF224D" w:rsidP="00E53860">
            <w:pPr>
              <w:jc w:val="center"/>
              <w:rPr>
                <w:rFonts w:ascii="Arial" w:hAnsi="Arial" w:cs="Arial"/>
                <w:b/>
                <w:sz w:val="18"/>
                <w:szCs w:val="18"/>
                <w:lang w:val="lt-LT"/>
              </w:rPr>
            </w:pPr>
            <w:r w:rsidRPr="00E417AA">
              <w:rPr>
                <w:rFonts w:ascii="Arial" w:hAnsi="Arial" w:cs="Arial"/>
                <w:b/>
                <w:sz w:val="18"/>
                <w:szCs w:val="18"/>
              </w:rPr>
              <w:t>In-class hours</w:t>
            </w:r>
          </w:p>
        </w:tc>
        <w:tc>
          <w:tcPr>
            <w:tcW w:w="2394" w:type="pct"/>
            <w:shd w:val="clear" w:color="auto" w:fill="auto"/>
            <w:tcMar>
              <w:top w:w="14" w:type="dxa"/>
              <w:left w:w="115" w:type="dxa"/>
              <w:bottom w:w="14" w:type="dxa"/>
              <w:right w:w="115" w:type="dxa"/>
            </w:tcMar>
            <w:vAlign w:val="center"/>
          </w:tcPr>
          <w:p w14:paraId="2D49CF50" w14:textId="5BA91143" w:rsidR="00BF224D" w:rsidRPr="00E417AA" w:rsidRDefault="00BF224D" w:rsidP="00E53860">
            <w:pPr>
              <w:rPr>
                <w:rFonts w:ascii="Arial" w:hAnsi="Arial" w:cs="Arial"/>
                <w:b/>
                <w:sz w:val="18"/>
                <w:szCs w:val="18"/>
              </w:rPr>
            </w:pPr>
            <w:r w:rsidRPr="00E417AA">
              <w:rPr>
                <w:rFonts w:ascii="Arial" w:hAnsi="Arial" w:cs="Arial"/>
                <w:b/>
                <w:sz w:val="18"/>
                <w:szCs w:val="18"/>
              </w:rPr>
              <w:t xml:space="preserve">Recommended reading TBD </w:t>
            </w:r>
            <w:r w:rsidRPr="00E417AA">
              <w:rPr>
                <w:rFonts w:ascii="Arial" w:hAnsi="Arial" w:cs="Arial"/>
                <w:b/>
                <w:sz w:val="18"/>
                <w:szCs w:val="18"/>
                <w:u w:val="single"/>
              </w:rPr>
              <w:t>before</w:t>
            </w:r>
            <w:r w:rsidRPr="00E417AA">
              <w:rPr>
                <w:rFonts w:ascii="Arial" w:hAnsi="Arial" w:cs="Arial"/>
                <w:b/>
                <w:sz w:val="18"/>
                <w:szCs w:val="18"/>
              </w:rPr>
              <w:t xml:space="preserve"> each lecture</w:t>
            </w:r>
          </w:p>
        </w:tc>
      </w:tr>
      <w:tr w:rsidR="00BF224D" w:rsidRPr="00E417AA" w14:paraId="1D965C2A" w14:textId="77777777" w:rsidTr="00DF752D">
        <w:trPr>
          <w:trHeight w:val="314"/>
        </w:trPr>
        <w:tc>
          <w:tcPr>
            <w:tcW w:w="1972" w:type="pct"/>
            <w:shd w:val="clear" w:color="auto" w:fill="auto"/>
            <w:tcMar>
              <w:top w:w="72" w:type="dxa"/>
              <w:left w:w="115" w:type="dxa"/>
              <w:bottom w:w="72" w:type="dxa"/>
              <w:right w:w="115" w:type="dxa"/>
            </w:tcMar>
          </w:tcPr>
          <w:p w14:paraId="52C760AB" w14:textId="182E81D2" w:rsidR="00BF224D" w:rsidRPr="00E417AA" w:rsidRDefault="00BF224D" w:rsidP="00034F43">
            <w:pPr>
              <w:rPr>
                <w:rFonts w:ascii="Arial" w:hAnsi="Arial" w:cs="Arial"/>
                <w:sz w:val="18"/>
                <w:szCs w:val="18"/>
              </w:rPr>
            </w:pPr>
            <w:bookmarkStart w:id="1" w:name="_Hlk90988668"/>
            <w:r w:rsidRPr="00E417AA">
              <w:rPr>
                <w:rFonts w:ascii="Arial" w:hAnsi="Arial" w:cs="Arial"/>
                <w:b/>
                <w:bCs/>
                <w:sz w:val="18"/>
                <w:szCs w:val="18"/>
                <w:lang w:val="ru-RU"/>
              </w:rPr>
              <w:t>1</w:t>
            </w:r>
            <w:r w:rsidRPr="00E417AA">
              <w:rPr>
                <w:rFonts w:ascii="Arial" w:hAnsi="Arial" w:cs="Arial"/>
                <w:b/>
                <w:bCs/>
                <w:sz w:val="18"/>
                <w:szCs w:val="18"/>
              </w:rPr>
              <w:t>. Introduction t</w:t>
            </w:r>
            <w:r w:rsidR="0027212B" w:rsidRPr="00E417AA">
              <w:rPr>
                <w:rFonts w:ascii="Arial" w:hAnsi="Arial" w:cs="Arial"/>
                <w:b/>
                <w:bCs/>
                <w:sz w:val="18"/>
                <w:szCs w:val="18"/>
              </w:rPr>
              <w:t>o</w:t>
            </w:r>
            <w:r w:rsidRPr="00E417AA">
              <w:rPr>
                <w:rFonts w:ascii="Arial" w:hAnsi="Arial" w:cs="Arial"/>
                <w:b/>
                <w:bCs/>
                <w:sz w:val="18"/>
                <w:szCs w:val="18"/>
              </w:rPr>
              <w:t xml:space="preserve"> research</w:t>
            </w:r>
            <w:r w:rsidR="00FA4109" w:rsidRPr="00E417AA">
              <w:rPr>
                <w:rFonts w:ascii="Arial" w:hAnsi="Arial" w:cs="Arial"/>
                <w:b/>
                <w:bCs/>
                <w:sz w:val="18"/>
                <w:szCs w:val="18"/>
              </w:rPr>
              <w:t xml:space="preserve"> method</w:t>
            </w:r>
            <w:r w:rsidR="0007303F" w:rsidRPr="00E417AA">
              <w:rPr>
                <w:rFonts w:ascii="Arial" w:hAnsi="Arial" w:cs="Arial"/>
                <w:b/>
                <w:bCs/>
                <w:sz w:val="18"/>
                <w:szCs w:val="18"/>
              </w:rPr>
              <w:t>s</w:t>
            </w:r>
            <w:r w:rsidRPr="00E417AA">
              <w:rPr>
                <w:rFonts w:ascii="Arial" w:hAnsi="Arial" w:cs="Arial"/>
                <w:b/>
                <w:bCs/>
                <w:sz w:val="18"/>
                <w:szCs w:val="18"/>
              </w:rPr>
              <w:t xml:space="preserve">.  </w:t>
            </w:r>
            <w:r w:rsidRPr="00E417AA">
              <w:rPr>
                <w:rFonts w:ascii="Arial" w:hAnsi="Arial" w:cs="Arial"/>
                <w:sz w:val="18"/>
                <w:szCs w:val="18"/>
              </w:rPr>
              <w:t xml:space="preserve">Overview </w:t>
            </w:r>
            <w:r w:rsidR="00FA210B">
              <w:rPr>
                <w:rFonts w:ascii="Arial" w:hAnsi="Arial" w:cs="Arial"/>
                <w:sz w:val="18"/>
                <w:szCs w:val="18"/>
              </w:rPr>
              <w:t>of</w:t>
            </w:r>
            <w:r w:rsidRPr="00E417AA">
              <w:rPr>
                <w:rFonts w:ascii="Arial" w:hAnsi="Arial" w:cs="Arial"/>
                <w:sz w:val="18"/>
                <w:szCs w:val="18"/>
              </w:rPr>
              <w:t xml:space="preserve"> the course; definition of research; research proposal and master thesis structure; generating research questions; types of research design</w:t>
            </w:r>
            <w:r w:rsidR="00521773">
              <w:rPr>
                <w:rFonts w:ascii="Arial" w:hAnsi="Arial" w:cs="Arial"/>
                <w:sz w:val="18"/>
                <w:szCs w:val="18"/>
              </w:rPr>
              <w:t xml:space="preserve">s (qualitative, quantitative, </w:t>
            </w:r>
            <w:r w:rsidR="00FA210B">
              <w:rPr>
                <w:rFonts w:ascii="Arial" w:hAnsi="Arial" w:cs="Arial"/>
                <w:sz w:val="18"/>
                <w:szCs w:val="18"/>
              </w:rPr>
              <w:t>mixed methods</w:t>
            </w:r>
            <w:r w:rsidR="008D1E4A">
              <w:rPr>
                <w:rFonts w:ascii="Arial" w:hAnsi="Arial" w:cs="Arial"/>
                <w:sz w:val="18"/>
                <w:szCs w:val="18"/>
              </w:rPr>
              <w:t>)</w:t>
            </w:r>
            <w:r w:rsidRPr="00E417AA">
              <w:rPr>
                <w:rFonts w:ascii="Arial" w:hAnsi="Arial" w:cs="Arial"/>
                <w:sz w:val="18"/>
                <w:szCs w:val="18"/>
              </w:rPr>
              <w:t>.</w:t>
            </w:r>
          </w:p>
        </w:tc>
        <w:tc>
          <w:tcPr>
            <w:tcW w:w="634" w:type="pct"/>
            <w:shd w:val="clear" w:color="auto" w:fill="auto"/>
            <w:tcMar>
              <w:top w:w="72" w:type="dxa"/>
              <w:left w:w="115" w:type="dxa"/>
              <w:bottom w:w="72" w:type="dxa"/>
              <w:right w:w="115" w:type="dxa"/>
            </w:tcMar>
          </w:tcPr>
          <w:p w14:paraId="45D45670" w14:textId="06E6E786" w:rsidR="00BF224D" w:rsidRPr="00E417AA" w:rsidRDefault="00BF224D" w:rsidP="0057780B">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3CDED362" w14:textId="2A3DF20E" w:rsidR="00BF224D" w:rsidRPr="00E417AA" w:rsidRDefault="00BF224D" w:rsidP="00A77FB8">
            <w:pPr>
              <w:jc w:val="both"/>
              <w:rPr>
                <w:rFonts w:ascii="Arial" w:hAnsi="Arial" w:cs="Arial"/>
                <w:bCs/>
                <w:sz w:val="18"/>
                <w:szCs w:val="18"/>
              </w:rPr>
            </w:pPr>
            <w:r w:rsidRPr="00E417AA">
              <w:rPr>
                <w:rFonts w:ascii="Arial" w:hAnsi="Arial" w:cs="Arial"/>
                <w:bCs/>
                <w:sz w:val="18"/>
                <w:szCs w:val="18"/>
              </w:rPr>
              <w:t>Saunders et al. (2012). Chapter 1. Introduction to research, p. 2-14</w:t>
            </w:r>
          </w:p>
          <w:p w14:paraId="3202BE26" w14:textId="77777777" w:rsidR="00BF224D" w:rsidRPr="00E417AA" w:rsidRDefault="00BF224D" w:rsidP="00A77FB8">
            <w:pPr>
              <w:jc w:val="both"/>
              <w:rPr>
                <w:rFonts w:ascii="Arial" w:hAnsi="Arial" w:cs="Arial"/>
                <w:bCs/>
                <w:sz w:val="18"/>
                <w:szCs w:val="18"/>
              </w:rPr>
            </w:pPr>
          </w:p>
          <w:p w14:paraId="26743D75" w14:textId="77777777" w:rsidR="00BF224D" w:rsidRDefault="00BF224D" w:rsidP="00034F43">
            <w:pPr>
              <w:jc w:val="both"/>
              <w:rPr>
                <w:rFonts w:ascii="Arial" w:hAnsi="Arial" w:cs="Arial"/>
                <w:bCs/>
                <w:sz w:val="18"/>
                <w:szCs w:val="18"/>
              </w:rPr>
            </w:pPr>
            <w:r w:rsidRPr="00E417AA">
              <w:rPr>
                <w:rFonts w:ascii="Arial" w:hAnsi="Arial" w:cs="Arial"/>
                <w:bCs/>
                <w:sz w:val="18"/>
                <w:szCs w:val="18"/>
              </w:rPr>
              <w:t>Bryman (2012). Chapter 1. The nature and process of social research, p. 4-16</w:t>
            </w:r>
          </w:p>
          <w:p w14:paraId="7B9AF08B" w14:textId="77777777" w:rsidR="00686E19" w:rsidRDefault="00686E19" w:rsidP="00034F43">
            <w:pPr>
              <w:jc w:val="both"/>
              <w:rPr>
                <w:rFonts w:ascii="Arial" w:hAnsi="Arial" w:cs="Arial"/>
                <w:bCs/>
                <w:sz w:val="18"/>
                <w:szCs w:val="18"/>
              </w:rPr>
            </w:pPr>
          </w:p>
          <w:p w14:paraId="020B0C6C" w14:textId="77777777" w:rsidR="00686E19" w:rsidRPr="00E417AA" w:rsidRDefault="00686E19" w:rsidP="00686E19">
            <w:pPr>
              <w:jc w:val="both"/>
              <w:rPr>
                <w:rFonts w:ascii="Arial" w:hAnsi="Arial" w:cs="Arial"/>
                <w:bCs/>
                <w:sz w:val="18"/>
                <w:szCs w:val="18"/>
              </w:rPr>
            </w:pPr>
            <w:r w:rsidRPr="00E417AA">
              <w:rPr>
                <w:rFonts w:ascii="Arial" w:hAnsi="Arial" w:cs="Arial"/>
                <w:bCs/>
                <w:sz w:val="18"/>
                <w:szCs w:val="18"/>
              </w:rPr>
              <w:t>Easterby-Smith et al. (2018) Mixed methods, p. 122 – 128</w:t>
            </w:r>
          </w:p>
          <w:p w14:paraId="7E04EA1D" w14:textId="257BDF2D" w:rsidR="00686E19" w:rsidRPr="00E417AA" w:rsidRDefault="00686E19" w:rsidP="00034F43">
            <w:pPr>
              <w:jc w:val="both"/>
              <w:rPr>
                <w:rFonts w:ascii="Arial" w:hAnsi="Arial" w:cs="Arial"/>
                <w:bCs/>
                <w:sz w:val="18"/>
                <w:szCs w:val="18"/>
              </w:rPr>
            </w:pPr>
          </w:p>
        </w:tc>
      </w:tr>
      <w:tr w:rsidR="00BF224D" w:rsidRPr="00E417AA" w14:paraId="396F0AFC" w14:textId="77777777" w:rsidTr="00DF752D">
        <w:trPr>
          <w:trHeight w:val="312"/>
        </w:trPr>
        <w:tc>
          <w:tcPr>
            <w:tcW w:w="1972" w:type="pct"/>
            <w:shd w:val="clear" w:color="auto" w:fill="auto"/>
            <w:tcMar>
              <w:top w:w="72" w:type="dxa"/>
              <w:left w:w="115" w:type="dxa"/>
              <w:bottom w:w="72" w:type="dxa"/>
              <w:right w:w="115" w:type="dxa"/>
            </w:tcMar>
          </w:tcPr>
          <w:p w14:paraId="697F5DBC" w14:textId="75A77E89" w:rsidR="00BF224D" w:rsidRPr="00E417AA" w:rsidRDefault="00BF224D" w:rsidP="00552B38">
            <w:pPr>
              <w:rPr>
                <w:rFonts w:ascii="Arial" w:hAnsi="Arial" w:cs="Arial"/>
                <w:b/>
                <w:sz w:val="18"/>
                <w:szCs w:val="18"/>
              </w:rPr>
            </w:pPr>
            <w:r w:rsidRPr="00E417AA">
              <w:rPr>
                <w:rFonts w:ascii="Arial" w:hAnsi="Arial" w:cs="Arial"/>
                <w:b/>
                <w:bCs/>
                <w:sz w:val="18"/>
                <w:szCs w:val="18"/>
              </w:rPr>
              <w:t>2. Literature review</w:t>
            </w:r>
            <w:r w:rsidRPr="00E417AA">
              <w:rPr>
                <w:rFonts w:ascii="Arial" w:hAnsi="Arial" w:cs="Arial"/>
                <w:sz w:val="18"/>
                <w:szCs w:val="18"/>
              </w:rPr>
              <w:t xml:space="preserve">: Understanding different types and sources of literature, literature search strategies and review structure; relevance and novelty of research </w:t>
            </w:r>
          </w:p>
        </w:tc>
        <w:tc>
          <w:tcPr>
            <w:tcW w:w="634" w:type="pct"/>
            <w:shd w:val="clear" w:color="auto" w:fill="auto"/>
            <w:tcMar>
              <w:top w:w="72" w:type="dxa"/>
              <w:left w:w="115" w:type="dxa"/>
              <w:bottom w:w="72" w:type="dxa"/>
              <w:right w:w="115" w:type="dxa"/>
            </w:tcMar>
          </w:tcPr>
          <w:p w14:paraId="563BD6ED" w14:textId="49A23C9D" w:rsidR="00BF224D" w:rsidRPr="00E417AA" w:rsidRDefault="00BF224D" w:rsidP="00552B38">
            <w:pPr>
              <w:jc w:val="center"/>
              <w:rPr>
                <w:rFonts w:ascii="Arial" w:hAnsi="Arial" w:cs="Arial"/>
                <w:sz w:val="18"/>
                <w:szCs w:val="18"/>
              </w:rPr>
            </w:pPr>
            <w:r w:rsidRPr="00E417AA">
              <w:rPr>
                <w:rFonts w:ascii="Arial" w:hAnsi="Arial" w:cs="Arial"/>
                <w:sz w:val="18"/>
                <w:szCs w:val="18"/>
              </w:rPr>
              <w:t>4</w:t>
            </w:r>
          </w:p>
        </w:tc>
        <w:tc>
          <w:tcPr>
            <w:tcW w:w="2394" w:type="pct"/>
            <w:shd w:val="clear" w:color="auto" w:fill="auto"/>
            <w:tcMar>
              <w:top w:w="72" w:type="dxa"/>
              <w:left w:w="115" w:type="dxa"/>
              <w:bottom w:w="72" w:type="dxa"/>
              <w:right w:w="115" w:type="dxa"/>
            </w:tcMar>
          </w:tcPr>
          <w:p w14:paraId="50B135F0" w14:textId="0E9BBC39" w:rsidR="00BF224D" w:rsidRPr="00E417AA" w:rsidRDefault="00BF224D" w:rsidP="00CD5D81">
            <w:pPr>
              <w:jc w:val="both"/>
              <w:outlineLvl w:val="0"/>
              <w:rPr>
                <w:rFonts w:ascii="Arial" w:hAnsi="Arial" w:cs="Arial"/>
                <w:bCs/>
                <w:sz w:val="18"/>
                <w:szCs w:val="18"/>
              </w:rPr>
            </w:pPr>
            <w:r w:rsidRPr="00E417AA">
              <w:rPr>
                <w:rFonts w:ascii="Arial" w:hAnsi="Arial" w:cs="Arial"/>
                <w:bCs/>
                <w:sz w:val="18"/>
                <w:szCs w:val="18"/>
              </w:rPr>
              <w:t>Easterby-Smith et al. (2018) Chapter 2. Reviewing the literature, p. 18 - 57</w:t>
            </w:r>
          </w:p>
        </w:tc>
      </w:tr>
      <w:bookmarkEnd w:id="1"/>
      <w:tr w:rsidR="00BF224D" w:rsidRPr="00E417AA" w14:paraId="391B7C9B" w14:textId="77777777" w:rsidTr="00DF752D">
        <w:trPr>
          <w:trHeight w:val="312"/>
        </w:trPr>
        <w:tc>
          <w:tcPr>
            <w:tcW w:w="1972" w:type="pct"/>
            <w:shd w:val="clear" w:color="auto" w:fill="auto"/>
            <w:tcMar>
              <w:top w:w="72" w:type="dxa"/>
              <w:left w:w="115" w:type="dxa"/>
              <w:bottom w:w="72" w:type="dxa"/>
              <w:right w:w="115" w:type="dxa"/>
            </w:tcMar>
          </w:tcPr>
          <w:p w14:paraId="5683B794" w14:textId="2003E714" w:rsidR="00BF224D" w:rsidRPr="00E417AA" w:rsidRDefault="00BF224D" w:rsidP="00DC4B56">
            <w:pPr>
              <w:rPr>
                <w:rFonts w:ascii="Arial" w:hAnsi="Arial" w:cs="Arial"/>
                <w:bCs/>
                <w:sz w:val="18"/>
                <w:szCs w:val="18"/>
              </w:rPr>
            </w:pPr>
            <w:r w:rsidRPr="00E417AA">
              <w:rPr>
                <w:rFonts w:ascii="Arial" w:hAnsi="Arial" w:cs="Arial"/>
                <w:b/>
                <w:sz w:val="18"/>
                <w:szCs w:val="18"/>
              </w:rPr>
              <w:t xml:space="preserve">3. </w:t>
            </w:r>
            <w:r w:rsidRPr="00E417AA">
              <w:rPr>
                <w:rFonts w:ascii="Arial" w:hAnsi="Arial" w:cs="Arial"/>
                <w:b/>
                <w:bCs/>
                <w:sz w:val="18"/>
                <w:szCs w:val="18"/>
              </w:rPr>
              <w:t>Research ethics:</w:t>
            </w:r>
            <w:r w:rsidRPr="00E417AA">
              <w:rPr>
                <w:rFonts w:ascii="Arial" w:hAnsi="Arial" w:cs="Arial"/>
                <w:sz w:val="18"/>
                <w:szCs w:val="18"/>
              </w:rPr>
              <w:t xml:space="preserve"> research ethics, academic ethics and</w:t>
            </w:r>
            <w:r w:rsidRPr="00E417AA">
              <w:rPr>
                <w:rFonts w:ascii="Arial" w:hAnsi="Arial" w:cs="Arial"/>
                <w:bCs/>
                <w:sz w:val="18"/>
                <w:szCs w:val="18"/>
              </w:rPr>
              <w:t xml:space="preserve"> academic writing </w:t>
            </w:r>
          </w:p>
          <w:p w14:paraId="16267AF7" w14:textId="77777777" w:rsidR="00BF224D" w:rsidRPr="00E417AA" w:rsidRDefault="00BF224D" w:rsidP="00DC4B56">
            <w:pPr>
              <w:rPr>
                <w:rFonts w:ascii="Arial" w:hAnsi="Arial" w:cs="Arial"/>
                <w:b/>
                <w:bCs/>
                <w:sz w:val="18"/>
                <w:szCs w:val="18"/>
              </w:rPr>
            </w:pPr>
          </w:p>
        </w:tc>
        <w:tc>
          <w:tcPr>
            <w:tcW w:w="634" w:type="pct"/>
            <w:shd w:val="clear" w:color="auto" w:fill="auto"/>
            <w:tcMar>
              <w:top w:w="72" w:type="dxa"/>
              <w:left w:w="115" w:type="dxa"/>
              <w:bottom w:w="72" w:type="dxa"/>
              <w:right w:w="115" w:type="dxa"/>
            </w:tcMar>
          </w:tcPr>
          <w:p w14:paraId="5D48132C" w14:textId="5FC9AD09" w:rsidR="00BF224D" w:rsidRPr="00E417AA" w:rsidRDefault="00BF224D" w:rsidP="00DC4B56">
            <w:pPr>
              <w:jc w:val="center"/>
              <w:rPr>
                <w:rFonts w:ascii="Arial" w:hAnsi="Arial" w:cs="Arial"/>
                <w:sz w:val="18"/>
                <w:szCs w:val="18"/>
              </w:rPr>
            </w:pPr>
            <w:r w:rsidRPr="00E417AA">
              <w:rPr>
                <w:rFonts w:ascii="Arial" w:hAnsi="Arial" w:cs="Arial"/>
                <w:sz w:val="18"/>
                <w:szCs w:val="18"/>
              </w:rPr>
              <w:t>4</w:t>
            </w:r>
          </w:p>
        </w:tc>
        <w:tc>
          <w:tcPr>
            <w:tcW w:w="2394" w:type="pct"/>
            <w:shd w:val="clear" w:color="auto" w:fill="auto"/>
            <w:tcMar>
              <w:top w:w="72" w:type="dxa"/>
              <w:left w:w="115" w:type="dxa"/>
              <w:bottom w:w="72" w:type="dxa"/>
              <w:right w:w="115" w:type="dxa"/>
            </w:tcMar>
          </w:tcPr>
          <w:p w14:paraId="7ED18D5E" w14:textId="6741ACF9" w:rsidR="00BF224D" w:rsidRPr="00E417AA" w:rsidRDefault="00BF224D" w:rsidP="00254FB6">
            <w:pPr>
              <w:rPr>
                <w:rFonts w:ascii="Arial" w:hAnsi="Arial" w:cs="Arial"/>
                <w:sz w:val="18"/>
                <w:szCs w:val="18"/>
              </w:rPr>
            </w:pPr>
            <w:r w:rsidRPr="00E417AA">
              <w:rPr>
                <w:rFonts w:ascii="Arial" w:hAnsi="Arial" w:cs="Arial"/>
                <w:sz w:val="18"/>
                <w:szCs w:val="18"/>
              </w:rPr>
              <w:t>Creswell (2009). Ethical issues to anticipate. P. 87 – 92</w:t>
            </w:r>
          </w:p>
          <w:p w14:paraId="0FED4F99" w14:textId="77777777" w:rsidR="00BF224D" w:rsidRPr="00E417AA" w:rsidRDefault="00BF224D" w:rsidP="00254FB6">
            <w:pPr>
              <w:rPr>
                <w:rFonts w:ascii="Arial" w:hAnsi="Arial" w:cs="Arial"/>
                <w:sz w:val="18"/>
                <w:szCs w:val="18"/>
              </w:rPr>
            </w:pPr>
          </w:p>
          <w:p w14:paraId="1395FDEE" w14:textId="2CC43928" w:rsidR="00BF224D" w:rsidRPr="00E417AA" w:rsidRDefault="00BF224D" w:rsidP="00254FB6">
            <w:pPr>
              <w:rPr>
                <w:rFonts w:ascii="Arial" w:hAnsi="Arial" w:cs="Arial"/>
                <w:sz w:val="18"/>
                <w:szCs w:val="18"/>
              </w:rPr>
            </w:pPr>
            <w:r w:rsidRPr="00E417AA">
              <w:rPr>
                <w:rFonts w:ascii="Arial" w:hAnsi="Arial" w:cs="Arial"/>
                <w:sz w:val="18"/>
                <w:szCs w:val="18"/>
              </w:rPr>
              <w:t>Vilkancien</w:t>
            </w:r>
            <w:r w:rsidRPr="00E417AA">
              <w:rPr>
                <w:rFonts w:ascii="Arial" w:hAnsi="Arial" w:cs="Arial"/>
                <w:sz w:val="18"/>
                <w:szCs w:val="18"/>
                <w:lang w:val="lt-LT"/>
              </w:rPr>
              <w:t xml:space="preserve">ė </w:t>
            </w:r>
            <w:r w:rsidRPr="00E417AA">
              <w:rPr>
                <w:rFonts w:ascii="Arial" w:hAnsi="Arial" w:cs="Arial"/>
                <w:sz w:val="18"/>
                <w:szCs w:val="18"/>
              </w:rPr>
              <w:t>&amp;</w:t>
            </w:r>
            <w:r w:rsidRPr="00E417AA">
              <w:rPr>
                <w:rFonts w:ascii="Arial" w:hAnsi="Arial" w:cs="Arial"/>
                <w:sz w:val="18"/>
                <w:szCs w:val="18"/>
                <w:lang w:val="lt-LT"/>
              </w:rPr>
              <w:t xml:space="preserve"> Liubertė (2022). </w:t>
            </w:r>
            <w:r w:rsidRPr="00E417AA">
              <w:rPr>
                <w:rFonts w:ascii="Arial" w:hAnsi="Arial" w:cs="Arial"/>
                <w:sz w:val="18"/>
                <w:szCs w:val="18"/>
              </w:rPr>
              <w:t xml:space="preserve">Essentials of the 7th Edition </w:t>
            </w:r>
          </w:p>
          <w:p w14:paraId="311456BA" w14:textId="27F7BD39" w:rsidR="00BF224D" w:rsidRPr="00E417AA" w:rsidRDefault="00BF224D" w:rsidP="00254FB6">
            <w:pPr>
              <w:rPr>
                <w:rFonts w:ascii="Arial" w:hAnsi="Arial" w:cs="Arial"/>
                <w:bCs/>
                <w:sz w:val="18"/>
                <w:szCs w:val="18"/>
                <w:lang w:val="ru-RU"/>
              </w:rPr>
            </w:pPr>
            <w:r w:rsidRPr="00E417AA">
              <w:rPr>
                <w:rFonts w:ascii="Arial" w:hAnsi="Arial" w:cs="Arial"/>
                <w:sz w:val="18"/>
                <w:szCs w:val="18"/>
              </w:rPr>
              <w:t>of the APA Style</w:t>
            </w:r>
            <w:r w:rsidRPr="00E417AA">
              <w:rPr>
                <w:rFonts w:ascii="Arial" w:hAnsi="Arial" w:cs="Arial"/>
                <w:bCs/>
                <w:sz w:val="18"/>
                <w:szCs w:val="18"/>
              </w:rPr>
              <w:t xml:space="preserve">. </w:t>
            </w:r>
            <w:hyperlink r:id="rId11" w:history="1">
              <w:r w:rsidRPr="00E417AA">
                <w:rPr>
                  <w:rStyle w:val="Hyperlink"/>
                  <w:rFonts w:ascii="Arial" w:hAnsi="Arial" w:cs="Arial"/>
                  <w:bCs/>
                  <w:sz w:val="18"/>
                  <w:szCs w:val="18"/>
                  <w:lang w:val="ru-RU"/>
                </w:rPr>
                <w:t>https://www.ism.lt/v2/wp-content/uploads/2022/10/Essentials-of-the-7th-Edition.pdf</w:t>
              </w:r>
            </w:hyperlink>
            <w:r w:rsidRPr="00E417AA">
              <w:rPr>
                <w:rFonts w:ascii="Arial" w:hAnsi="Arial" w:cs="Arial"/>
                <w:bCs/>
                <w:sz w:val="18"/>
                <w:szCs w:val="18"/>
              </w:rPr>
              <w:t xml:space="preserve"> </w:t>
            </w:r>
            <w:r w:rsidRPr="00E417AA">
              <w:rPr>
                <w:rFonts w:ascii="Arial" w:hAnsi="Arial" w:cs="Arial"/>
                <w:bCs/>
                <w:sz w:val="18"/>
                <w:szCs w:val="18"/>
                <w:lang w:val="ru-RU"/>
              </w:rPr>
              <w:t xml:space="preserve"> </w:t>
            </w:r>
          </w:p>
          <w:p w14:paraId="6322957E" w14:textId="77777777" w:rsidR="00BF224D" w:rsidRPr="00E417AA" w:rsidRDefault="00BF224D" w:rsidP="00DC4B56">
            <w:pPr>
              <w:jc w:val="both"/>
              <w:rPr>
                <w:rFonts w:ascii="Arial" w:hAnsi="Arial" w:cs="Arial"/>
                <w:bCs/>
                <w:sz w:val="18"/>
                <w:szCs w:val="18"/>
              </w:rPr>
            </w:pPr>
          </w:p>
          <w:p w14:paraId="2A55EAF3" w14:textId="4F85EC5E" w:rsidR="00BF224D" w:rsidRPr="00E417AA" w:rsidRDefault="00BF224D" w:rsidP="00957F58">
            <w:pPr>
              <w:jc w:val="both"/>
              <w:rPr>
                <w:rFonts w:ascii="Arial" w:hAnsi="Arial" w:cs="Arial"/>
                <w:bCs/>
                <w:sz w:val="18"/>
                <w:szCs w:val="18"/>
                <w:lang w:val="en-GB"/>
              </w:rPr>
            </w:pPr>
            <w:r w:rsidRPr="00E417AA">
              <w:rPr>
                <w:rFonts w:ascii="Arial" w:hAnsi="Arial" w:cs="Arial"/>
                <w:bCs/>
                <w:sz w:val="18"/>
                <w:szCs w:val="18"/>
                <w:lang w:val="en-GB"/>
              </w:rPr>
              <w:t>Requirement for Master thesis in Global Leadership and Strategy Program 2023, ISM</w:t>
            </w:r>
          </w:p>
          <w:p w14:paraId="143FAE9C" w14:textId="77777777" w:rsidR="00BF224D" w:rsidRPr="00E417AA" w:rsidRDefault="00BF224D" w:rsidP="00957F58">
            <w:pPr>
              <w:jc w:val="both"/>
              <w:rPr>
                <w:rFonts w:ascii="Arial" w:hAnsi="Arial" w:cs="Arial"/>
                <w:bCs/>
                <w:sz w:val="18"/>
                <w:szCs w:val="18"/>
                <w:lang w:val="en-GB"/>
              </w:rPr>
            </w:pPr>
          </w:p>
          <w:p w14:paraId="110DDDC7" w14:textId="5E61BC48" w:rsidR="00BF224D" w:rsidRPr="00E417AA" w:rsidRDefault="00BF224D" w:rsidP="00957F58">
            <w:pPr>
              <w:jc w:val="both"/>
              <w:rPr>
                <w:rFonts w:ascii="Arial" w:hAnsi="Arial" w:cs="Arial"/>
                <w:bCs/>
                <w:sz w:val="18"/>
                <w:szCs w:val="18"/>
                <w:lang w:val="en-GB"/>
              </w:rPr>
            </w:pPr>
            <w:r w:rsidRPr="00E417AA">
              <w:rPr>
                <w:rFonts w:ascii="Arial" w:hAnsi="Arial" w:cs="Arial"/>
                <w:bCs/>
                <w:sz w:val="18"/>
                <w:szCs w:val="18"/>
                <w:lang w:val="en-GB"/>
              </w:rPr>
              <w:t>Formatting and Citing Requirements for Student Academic Papers, ISM</w:t>
            </w:r>
          </w:p>
          <w:p w14:paraId="5CC65E5D" w14:textId="77777777" w:rsidR="00BF224D" w:rsidRPr="00E417AA" w:rsidRDefault="00BF224D" w:rsidP="00DC4B56">
            <w:pPr>
              <w:jc w:val="both"/>
              <w:rPr>
                <w:rFonts w:ascii="Arial" w:hAnsi="Arial" w:cs="Arial"/>
                <w:bCs/>
                <w:sz w:val="18"/>
                <w:szCs w:val="18"/>
                <w:lang w:val="en-GB"/>
              </w:rPr>
            </w:pPr>
          </w:p>
          <w:p w14:paraId="45FC4955" w14:textId="77777777" w:rsidR="00BF224D" w:rsidRPr="00E417AA" w:rsidRDefault="00BF224D" w:rsidP="00457B34">
            <w:pPr>
              <w:jc w:val="both"/>
              <w:rPr>
                <w:rFonts w:ascii="Arial" w:hAnsi="Arial" w:cs="Arial"/>
                <w:sz w:val="18"/>
                <w:szCs w:val="18"/>
              </w:rPr>
            </w:pPr>
            <w:r w:rsidRPr="00E417AA">
              <w:rPr>
                <w:rFonts w:ascii="Arial" w:hAnsi="Arial" w:cs="Arial"/>
                <w:sz w:val="18"/>
                <w:szCs w:val="18"/>
              </w:rPr>
              <w:t xml:space="preserve">Academic Writer Tutorial: Basics of Seventh Edition APA Style. </w:t>
            </w:r>
          </w:p>
          <w:p w14:paraId="744FEBF1" w14:textId="0EB9268F" w:rsidR="00BF224D" w:rsidRPr="00E417AA" w:rsidRDefault="00E57161" w:rsidP="00933509">
            <w:pPr>
              <w:jc w:val="both"/>
              <w:rPr>
                <w:rFonts w:ascii="Arial" w:hAnsi="Arial" w:cs="Arial"/>
                <w:bCs/>
                <w:sz w:val="18"/>
                <w:szCs w:val="18"/>
              </w:rPr>
            </w:pPr>
            <w:hyperlink r:id="rId12" w:history="1">
              <w:r w:rsidR="00BF224D" w:rsidRPr="00E417AA">
                <w:rPr>
                  <w:rStyle w:val="Hyperlink"/>
                  <w:rFonts w:ascii="Arial" w:hAnsi="Arial" w:cs="Arial"/>
                  <w:sz w:val="18"/>
                  <w:szCs w:val="18"/>
                </w:rPr>
                <w:t>https://extras.apa.org/apastyle/basics-7e/</w:t>
              </w:r>
            </w:hyperlink>
            <w:r w:rsidR="00BF224D" w:rsidRPr="00E417AA">
              <w:t xml:space="preserve"> </w:t>
            </w:r>
          </w:p>
        </w:tc>
      </w:tr>
      <w:tr w:rsidR="00BF224D" w:rsidRPr="00E417AA" w14:paraId="427F67F0" w14:textId="77777777" w:rsidTr="00DF752D">
        <w:trPr>
          <w:trHeight w:val="312"/>
        </w:trPr>
        <w:tc>
          <w:tcPr>
            <w:tcW w:w="1972" w:type="pct"/>
            <w:shd w:val="clear" w:color="auto" w:fill="auto"/>
            <w:tcMar>
              <w:top w:w="72" w:type="dxa"/>
              <w:left w:w="115" w:type="dxa"/>
              <w:bottom w:w="72" w:type="dxa"/>
              <w:right w:w="115" w:type="dxa"/>
            </w:tcMar>
          </w:tcPr>
          <w:p w14:paraId="2C5A7407" w14:textId="61C0061C" w:rsidR="00BF224D" w:rsidRPr="00E417AA" w:rsidRDefault="00BF224D" w:rsidP="00DC4B56">
            <w:pPr>
              <w:rPr>
                <w:rFonts w:ascii="Arial" w:hAnsi="Arial" w:cs="Arial"/>
                <w:sz w:val="18"/>
                <w:szCs w:val="18"/>
              </w:rPr>
            </w:pPr>
            <w:r w:rsidRPr="00E417AA">
              <w:rPr>
                <w:rFonts w:ascii="Arial" w:hAnsi="Arial" w:cs="Arial"/>
                <w:b/>
                <w:bCs/>
                <w:sz w:val="18"/>
                <w:szCs w:val="18"/>
              </w:rPr>
              <w:t xml:space="preserve">4. Research philosophy and research design: </w:t>
            </w:r>
            <w:r w:rsidRPr="00E417AA">
              <w:rPr>
                <w:rFonts w:ascii="Arial" w:hAnsi="Arial" w:cs="Arial"/>
                <w:sz w:val="18"/>
                <w:szCs w:val="18"/>
              </w:rPr>
              <w:t xml:space="preserve">considerations of epistemology &amp; ontology; </w:t>
            </w:r>
            <w:r w:rsidR="00EE634D" w:rsidRPr="00E417AA">
              <w:rPr>
                <w:rFonts w:ascii="Arial" w:hAnsi="Arial" w:cs="Arial"/>
                <w:sz w:val="18"/>
                <w:szCs w:val="18"/>
              </w:rPr>
              <w:t xml:space="preserve">reliability and validity of research; </w:t>
            </w:r>
            <w:r w:rsidRPr="00E417AA">
              <w:rPr>
                <w:rFonts w:ascii="Arial" w:hAnsi="Arial" w:cs="Arial"/>
                <w:sz w:val="18"/>
                <w:szCs w:val="18"/>
              </w:rPr>
              <w:t>research model; setting research goal and objectives (overall and empirical)</w:t>
            </w:r>
          </w:p>
        </w:tc>
        <w:tc>
          <w:tcPr>
            <w:tcW w:w="634" w:type="pct"/>
            <w:shd w:val="clear" w:color="auto" w:fill="auto"/>
            <w:tcMar>
              <w:top w:w="72" w:type="dxa"/>
              <w:left w:w="115" w:type="dxa"/>
              <w:bottom w:w="72" w:type="dxa"/>
              <w:right w:w="115" w:type="dxa"/>
            </w:tcMar>
          </w:tcPr>
          <w:p w14:paraId="2521EFEF" w14:textId="48D033EE" w:rsidR="00BF224D" w:rsidRPr="00E417AA" w:rsidRDefault="00BF224D" w:rsidP="00DC4B56">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47804ED8" w14:textId="77777777" w:rsidR="00BF224D" w:rsidRPr="00E417AA" w:rsidRDefault="00BF224D" w:rsidP="00DC4B56">
            <w:pPr>
              <w:jc w:val="both"/>
              <w:rPr>
                <w:rFonts w:ascii="Arial" w:hAnsi="Arial" w:cs="Arial"/>
                <w:bCs/>
                <w:sz w:val="18"/>
                <w:szCs w:val="18"/>
              </w:rPr>
            </w:pPr>
          </w:p>
          <w:p w14:paraId="150C208C" w14:textId="424175C6" w:rsidR="00BF224D" w:rsidRPr="00E417AA" w:rsidRDefault="00BF224D" w:rsidP="009951DE">
            <w:pPr>
              <w:jc w:val="both"/>
              <w:rPr>
                <w:rFonts w:ascii="Arial" w:hAnsi="Arial" w:cs="Arial"/>
                <w:bCs/>
                <w:sz w:val="18"/>
                <w:szCs w:val="18"/>
              </w:rPr>
            </w:pPr>
            <w:r w:rsidRPr="00E417AA">
              <w:rPr>
                <w:rFonts w:ascii="Arial" w:hAnsi="Arial" w:cs="Arial"/>
                <w:bCs/>
                <w:sz w:val="18"/>
                <w:szCs w:val="18"/>
              </w:rPr>
              <w:t>Saunders et al. (2012). Chapter 4. Understanding research philosophies and approaches, p. 126-149</w:t>
            </w:r>
          </w:p>
          <w:p w14:paraId="089067BF" w14:textId="77777777" w:rsidR="00BF224D" w:rsidRPr="00E417AA" w:rsidRDefault="00BF224D" w:rsidP="00DC4B56">
            <w:pPr>
              <w:jc w:val="both"/>
              <w:rPr>
                <w:rFonts w:ascii="Arial" w:hAnsi="Arial" w:cs="Arial"/>
                <w:bCs/>
                <w:sz w:val="18"/>
                <w:szCs w:val="18"/>
              </w:rPr>
            </w:pPr>
          </w:p>
          <w:p w14:paraId="393F0A6A" w14:textId="6B2AA1D1" w:rsidR="00641692" w:rsidRPr="00E417AA" w:rsidRDefault="003F7F7D" w:rsidP="00933509">
            <w:pPr>
              <w:jc w:val="both"/>
              <w:rPr>
                <w:rFonts w:ascii="Arial" w:hAnsi="Arial" w:cs="Arial"/>
                <w:bCs/>
                <w:sz w:val="18"/>
                <w:szCs w:val="18"/>
              </w:rPr>
            </w:pPr>
            <w:r w:rsidRPr="00E417AA">
              <w:rPr>
                <w:rFonts w:ascii="Arial" w:hAnsi="Arial" w:cs="Arial"/>
                <w:bCs/>
                <w:sz w:val="18"/>
                <w:szCs w:val="18"/>
              </w:rPr>
              <w:t xml:space="preserve">Yilmaz (2013). Comparison of Quantitative and Qualitative Research (and evaluation criteria). </w:t>
            </w:r>
            <w:r w:rsidR="00641692" w:rsidRPr="00E417AA">
              <w:rPr>
                <w:rFonts w:ascii="Arial" w:hAnsi="Arial" w:cs="Arial"/>
                <w:bCs/>
                <w:sz w:val="18"/>
                <w:szCs w:val="18"/>
              </w:rPr>
              <w:t>p. 311 – 323</w:t>
            </w:r>
          </w:p>
        </w:tc>
      </w:tr>
      <w:tr w:rsidR="00BF224D" w:rsidRPr="00E417AA" w14:paraId="1AA799E4" w14:textId="77777777" w:rsidTr="00DF752D">
        <w:trPr>
          <w:trHeight w:val="312"/>
        </w:trPr>
        <w:tc>
          <w:tcPr>
            <w:tcW w:w="1972" w:type="pct"/>
            <w:shd w:val="clear" w:color="auto" w:fill="auto"/>
            <w:tcMar>
              <w:top w:w="72" w:type="dxa"/>
              <w:left w:w="115" w:type="dxa"/>
              <w:bottom w:w="72" w:type="dxa"/>
              <w:right w:w="115" w:type="dxa"/>
            </w:tcMar>
          </w:tcPr>
          <w:p w14:paraId="474BCE09" w14:textId="04C421C0" w:rsidR="00BF224D" w:rsidRPr="00E417AA" w:rsidRDefault="00BF224D" w:rsidP="00DC4B56">
            <w:pPr>
              <w:rPr>
                <w:rFonts w:ascii="Arial" w:hAnsi="Arial" w:cs="Arial"/>
                <w:sz w:val="18"/>
                <w:szCs w:val="18"/>
              </w:rPr>
            </w:pPr>
            <w:r w:rsidRPr="00E417AA">
              <w:rPr>
                <w:rFonts w:ascii="Arial" w:hAnsi="Arial" w:cs="Arial"/>
                <w:b/>
                <w:bCs/>
                <w:sz w:val="18"/>
                <w:szCs w:val="18"/>
                <w:lang w:val="ru-RU"/>
              </w:rPr>
              <w:t>5</w:t>
            </w:r>
            <w:r w:rsidRPr="00E417AA">
              <w:rPr>
                <w:rFonts w:ascii="Arial" w:hAnsi="Arial" w:cs="Arial"/>
                <w:b/>
                <w:bCs/>
                <w:sz w:val="18"/>
                <w:szCs w:val="18"/>
              </w:rPr>
              <w:t xml:space="preserve">. </w:t>
            </w:r>
            <w:r w:rsidR="008D4836">
              <w:rPr>
                <w:rFonts w:ascii="Arial" w:hAnsi="Arial" w:cs="Arial"/>
                <w:b/>
                <w:bCs/>
                <w:sz w:val="18"/>
                <w:szCs w:val="18"/>
              </w:rPr>
              <w:t>Sampling</w:t>
            </w:r>
            <w:r w:rsidR="00116A23">
              <w:rPr>
                <w:rFonts w:ascii="Arial" w:hAnsi="Arial" w:cs="Arial"/>
                <w:b/>
                <w:bCs/>
                <w:sz w:val="18"/>
                <w:szCs w:val="18"/>
              </w:rPr>
              <w:t>. Q</w:t>
            </w:r>
            <w:r w:rsidRPr="00E417AA">
              <w:rPr>
                <w:rFonts w:ascii="Arial" w:hAnsi="Arial" w:cs="Arial"/>
                <w:b/>
                <w:bCs/>
                <w:sz w:val="18"/>
                <w:szCs w:val="18"/>
              </w:rPr>
              <w:t>ualitative research study design</w:t>
            </w:r>
            <w:r w:rsidRPr="00E417AA">
              <w:rPr>
                <w:rFonts w:ascii="Arial" w:hAnsi="Arial" w:cs="Arial"/>
                <w:sz w:val="18"/>
                <w:szCs w:val="18"/>
              </w:rPr>
              <w:t xml:space="preserve">: </w:t>
            </w:r>
            <w:r w:rsidR="00876B2A" w:rsidRPr="00E417AA">
              <w:rPr>
                <w:rFonts w:ascii="Arial" w:hAnsi="Arial" w:cs="Arial"/>
                <w:sz w:val="18"/>
                <w:szCs w:val="18"/>
              </w:rPr>
              <w:t>sampling</w:t>
            </w:r>
            <w:r w:rsidR="008D4836">
              <w:rPr>
                <w:rFonts w:ascii="Arial" w:hAnsi="Arial" w:cs="Arial"/>
                <w:sz w:val="18"/>
                <w:szCs w:val="18"/>
              </w:rPr>
              <w:t xml:space="preserve"> methods</w:t>
            </w:r>
            <w:r w:rsidR="00116A23">
              <w:rPr>
                <w:rFonts w:ascii="Arial" w:hAnsi="Arial" w:cs="Arial"/>
                <w:sz w:val="18"/>
                <w:szCs w:val="18"/>
              </w:rPr>
              <w:t>;</w:t>
            </w:r>
            <w:r w:rsidR="00876B2A" w:rsidRPr="00E417AA">
              <w:rPr>
                <w:rFonts w:ascii="Arial" w:hAnsi="Arial" w:cs="Arial"/>
                <w:sz w:val="18"/>
                <w:szCs w:val="18"/>
              </w:rPr>
              <w:t xml:space="preserve"> </w:t>
            </w:r>
            <w:r w:rsidRPr="00E417AA">
              <w:rPr>
                <w:rFonts w:ascii="Arial" w:hAnsi="Arial" w:cs="Arial"/>
                <w:sz w:val="18"/>
                <w:szCs w:val="18"/>
              </w:rPr>
              <w:t>interviews, focus groups, observation,</w:t>
            </w:r>
            <w:r w:rsidR="009B7A80">
              <w:rPr>
                <w:rFonts w:ascii="Arial" w:hAnsi="Arial" w:cs="Arial"/>
                <w:sz w:val="18"/>
                <w:szCs w:val="18"/>
              </w:rPr>
              <w:t xml:space="preserve"> case studies</w:t>
            </w:r>
            <w:r w:rsidR="00116A23">
              <w:rPr>
                <w:rFonts w:ascii="Arial" w:hAnsi="Arial" w:cs="Arial"/>
                <w:sz w:val="18"/>
                <w:szCs w:val="18"/>
              </w:rPr>
              <w:t>,</w:t>
            </w:r>
            <w:r w:rsidR="00116A23" w:rsidRPr="00E417AA">
              <w:rPr>
                <w:rFonts w:ascii="Arial" w:hAnsi="Arial" w:cs="Arial"/>
                <w:sz w:val="18"/>
                <w:szCs w:val="18"/>
              </w:rPr>
              <w:t xml:space="preserve"> </w:t>
            </w:r>
            <w:r w:rsidR="00116A23" w:rsidRPr="00E417AA">
              <w:rPr>
                <w:rFonts w:ascii="Arial" w:hAnsi="Arial" w:cs="Arial"/>
                <w:sz w:val="18"/>
                <w:szCs w:val="18"/>
              </w:rPr>
              <w:t>secondary data</w:t>
            </w:r>
            <w:r w:rsidR="003135E7">
              <w:rPr>
                <w:rFonts w:ascii="Arial" w:hAnsi="Arial" w:cs="Arial"/>
                <w:sz w:val="18"/>
                <w:szCs w:val="18"/>
              </w:rPr>
              <w:t xml:space="preserve">. </w:t>
            </w:r>
          </w:p>
          <w:p w14:paraId="2D833310" w14:textId="77777777" w:rsidR="00BF224D" w:rsidRPr="00E417AA" w:rsidRDefault="00BF224D" w:rsidP="00DC4B56">
            <w:pPr>
              <w:jc w:val="both"/>
              <w:rPr>
                <w:rFonts w:ascii="Arial" w:hAnsi="Arial" w:cs="Arial"/>
                <w:bCs/>
                <w:sz w:val="18"/>
                <w:szCs w:val="18"/>
              </w:rPr>
            </w:pPr>
          </w:p>
        </w:tc>
        <w:tc>
          <w:tcPr>
            <w:tcW w:w="634" w:type="pct"/>
            <w:shd w:val="clear" w:color="auto" w:fill="auto"/>
            <w:tcMar>
              <w:top w:w="72" w:type="dxa"/>
              <w:left w:w="115" w:type="dxa"/>
              <w:bottom w:w="72" w:type="dxa"/>
              <w:right w:w="115" w:type="dxa"/>
            </w:tcMar>
          </w:tcPr>
          <w:p w14:paraId="1D4AB280" w14:textId="77777777" w:rsidR="00BF224D" w:rsidRPr="00E417AA" w:rsidRDefault="00BF224D" w:rsidP="00DC4B56">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17F41241" w14:textId="5842DEEA" w:rsidR="00BF224D" w:rsidRPr="00E417AA" w:rsidRDefault="00BF224D" w:rsidP="008C3CEC">
            <w:pPr>
              <w:jc w:val="both"/>
              <w:outlineLvl w:val="0"/>
              <w:rPr>
                <w:rFonts w:ascii="Arial" w:hAnsi="Arial" w:cs="Arial"/>
                <w:bCs/>
                <w:sz w:val="18"/>
                <w:szCs w:val="18"/>
              </w:rPr>
            </w:pPr>
            <w:r w:rsidRPr="00E417AA">
              <w:rPr>
                <w:rFonts w:ascii="Arial" w:hAnsi="Arial" w:cs="Arial"/>
                <w:bCs/>
                <w:sz w:val="18"/>
                <w:szCs w:val="18"/>
              </w:rPr>
              <w:t>Saunders et al. (2012). Chapter 10. Collecting primary data using semi-structured, in-depth and group interviews, p. 372-408</w:t>
            </w:r>
          </w:p>
          <w:p w14:paraId="36A7CA8F" w14:textId="77777777" w:rsidR="00BF224D" w:rsidRPr="00E417AA" w:rsidRDefault="00BF224D" w:rsidP="00DC4B56">
            <w:pPr>
              <w:jc w:val="both"/>
              <w:outlineLvl w:val="0"/>
              <w:rPr>
                <w:rFonts w:ascii="Arial" w:hAnsi="Arial" w:cs="Arial"/>
                <w:bCs/>
                <w:sz w:val="18"/>
                <w:szCs w:val="18"/>
                <w:lang w:val="en-GB"/>
              </w:rPr>
            </w:pPr>
          </w:p>
          <w:p w14:paraId="1DC2D1EF" w14:textId="5E672949" w:rsidR="00BF224D" w:rsidRPr="00E417AA" w:rsidRDefault="00BF224D" w:rsidP="00DC4B56">
            <w:pPr>
              <w:jc w:val="both"/>
              <w:outlineLvl w:val="0"/>
              <w:rPr>
                <w:rFonts w:ascii="Arial" w:hAnsi="Arial" w:cs="Arial"/>
                <w:bCs/>
                <w:sz w:val="18"/>
                <w:szCs w:val="18"/>
                <w:lang w:val="en-GB"/>
              </w:rPr>
            </w:pPr>
            <w:r w:rsidRPr="00E417AA">
              <w:rPr>
                <w:rFonts w:ascii="Arial" w:hAnsi="Arial" w:cs="Arial"/>
                <w:bCs/>
                <w:sz w:val="18"/>
                <w:szCs w:val="18"/>
                <w:lang w:val="en-GB"/>
              </w:rPr>
              <w:t>Patton (2015). 59. Question options and skilled question formulation. p. 444-456</w:t>
            </w:r>
          </w:p>
          <w:p w14:paraId="67F2EE5B" w14:textId="77777777" w:rsidR="006D72CB" w:rsidRPr="00E417AA" w:rsidRDefault="006D72CB" w:rsidP="00DC4B56">
            <w:pPr>
              <w:jc w:val="both"/>
              <w:outlineLvl w:val="0"/>
              <w:rPr>
                <w:rFonts w:ascii="Arial" w:hAnsi="Arial" w:cs="Arial"/>
                <w:bCs/>
                <w:sz w:val="18"/>
                <w:szCs w:val="18"/>
                <w:lang w:val="en-GB"/>
              </w:rPr>
            </w:pPr>
          </w:p>
          <w:p w14:paraId="3A18845D" w14:textId="77777777" w:rsidR="00BF224D" w:rsidRDefault="006D72CB" w:rsidP="00933509">
            <w:pPr>
              <w:jc w:val="both"/>
              <w:outlineLvl w:val="0"/>
              <w:rPr>
                <w:rFonts w:ascii="Arial" w:hAnsi="Arial" w:cs="Arial"/>
                <w:bCs/>
                <w:sz w:val="18"/>
                <w:szCs w:val="18"/>
              </w:rPr>
            </w:pPr>
            <w:r w:rsidRPr="00E417AA">
              <w:rPr>
                <w:rFonts w:ascii="Arial" w:hAnsi="Arial" w:cs="Arial"/>
                <w:bCs/>
                <w:sz w:val="18"/>
                <w:szCs w:val="18"/>
              </w:rPr>
              <w:t xml:space="preserve">Bryman (2012). Chapter 8. Sampling, p. </w:t>
            </w:r>
            <w:r w:rsidR="000F4442" w:rsidRPr="00E417AA">
              <w:rPr>
                <w:rFonts w:ascii="Arial" w:hAnsi="Arial" w:cs="Arial"/>
                <w:bCs/>
                <w:sz w:val="18"/>
                <w:szCs w:val="18"/>
              </w:rPr>
              <w:t>186</w:t>
            </w:r>
            <w:r w:rsidRPr="00E417AA">
              <w:rPr>
                <w:rFonts w:ascii="Arial" w:hAnsi="Arial" w:cs="Arial"/>
                <w:bCs/>
                <w:sz w:val="18"/>
                <w:szCs w:val="18"/>
              </w:rPr>
              <w:t>-</w:t>
            </w:r>
            <w:r w:rsidR="000F4442" w:rsidRPr="00E417AA">
              <w:rPr>
                <w:rFonts w:ascii="Arial" w:hAnsi="Arial" w:cs="Arial"/>
                <w:bCs/>
                <w:sz w:val="18"/>
                <w:szCs w:val="18"/>
              </w:rPr>
              <w:t>207</w:t>
            </w:r>
          </w:p>
          <w:p w14:paraId="65012910" w14:textId="77777777" w:rsidR="00686E19" w:rsidRDefault="00686E19" w:rsidP="00933509">
            <w:pPr>
              <w:jc w:val="both"/>
              <w:outlineLvl w:val="0"/>
              <w:rPr>
                <w:rFonts w:ascii="Arial" w:hAnsi="Arial" w:cs="Arial"/>
                <w:bCs/>
                <w:sz w:val="18"/>
                <w:szCs w:val="18"/>
              </w:rPr>
            </w:pPr>
          </w:p>
          <w:p w14:paraId="7E799DCC" w14:textId="599AC783" w:rsidR="00686E19" w:rsidRPr="00E417AA" w:rsidRDefault="00686E19" w:rsidP="00933509">
            <w:pPr>
              <w:jc w:val="both"/>
              <w:outlineLvl w:val="0"/>
              <w:rPr>
                <w:rFonts w:ascii="Arial" w:hAnsi="Arial" w:cs="Arial"/>
                <w:bCs/>
                <w:sz w:val="18"/>
                <w:szCs w:val="18"/>
                <w:lang w:val="en-GB"/>
              </w:rPr>
            </w:pPr>
            <w:r w:rsidRPr="00E417AA">
              <w:rPr>
                <w:rFonts w:ascii="Arial" w:hAnsi="Arial" w:cs="Arial"/>
                <w:bCs/>
                <w:sz w:val="18"/>
                <w:szCs w:val="18"/>
              </w:rPr>
              <w:t>Ritchie et al. (2014). Case study research, Participatory action research, p. 66-69</w:t>
            </w:r>
          </w:p>
        </w:tc>
      </w:tr>
      <w:tr w:rsidR="00933509" w:rsidRPr="00E417AA" w14:paraId="4BBB75D7" w14:textId="77777777" w:rsidTr="00354E07">
        <w:trPr>
          <w:trHeight w:val="312"/>
        </w:trPr>
        <w:tc>
          <w:tcPr>
            <w:tcW w:w="1972" w:type="pct"/>
            <w:shd w:val="clear" w:color="auto" w:fill="auto"/>
            <w:tcMar>
              <w:top w:w="72" w:type="dxa"/>
              <w:left w:w="115" w:type="dxa"/>
              <w:bottom w:w="72" w:type="dxa"/>
              <w:right w:w="115" w:type="dxa"/>
            </w:tcMar>
          </w:tcPr>
          <w:p w14:paraId="25750342" w14:textId="4F89B7E6" w:rsidR="00933509" w:rsidRPr="00E417AA" w:rsidRDefault="00933509" w:rsidP="00354E07">
            <w:pPr>
              <w:rPr>
                <w:rFonts w:ascii="Arial" w:hAnsi="Arial" w:cs="Arial"/>
                <w:b/>
                <w:bCs/>
                <w:sz w:val="18"/>
                <w:szCs w:val="18"/>
              </w:rPr>
            </w:pPr>
            <w:r>
              <w:rPr>
                <w:rFonts w:ascii="Arial" w:hAnsi="Arial" w:cs="Arial"/>
                <w:b/>
                <w:bCs/>
                <w:sz w:val="18"/>
                <w:szCs w:val="18"/>
              </w:rPr>
              <w:t>6</w:t>
            </w:r>
            <w:r w:rsidRPr="00E417AA">
              <w:rPr>
                <w:rFonts w:ascii="Arial" w:hAnsi="Arial" w:cs="Arial"/>
                <w:b/>
                <w:bCs/>
                <w:sz w:val="18"/>
                <w:szCs w:val="18"/>
              </w:rPr>
              <w:t xml:space="preserve">. Quantitative research study design: </w:t>
            </w:r>
          </w:p>
          <w:p w14:paraId="6BF58C11" w14:textId="4A29C43C" w:rsidR="00933509" w:rsidRPr="00E417AA" w:rsidRDefault="00933509" w:rsidP="00933509">
            <w:pPr>
              <w:rPr>
                <w:rFonts w:ascii="Arial" w:hAnsi="Arial" w:cs="Arial"/>
                <w:bCs/>
                <w:sz w:val="18"/>
                <w:szCs w:val="18"/>
              </w:rPr>
            </w:pPr>
            <w:r w:rsidRPr="00E417AA">
              <w:rPr>
                <w:rFonts w:ascii="Arial" w:hAnsi="Arial" w:cs="Arial"/>
                <w:sz w:val="18"/>
                <w:szCs w:val="18"/>
              </w:rPr>
              <w:t xml:space="preserve"> formulating hypothesis, constructing surveys, experiments, conjoint analysis.</w:t>
            </w:r>
          </w:p>
        </w:tc>
        <w:tc>
          <w:tcPr>
            <w:tcW w:w="634" w:type="pct"/>
            <w:shd w:val="clear" w:color="auto" w:fill="auto"/>
            <w:tcMar>
              <w:top w:w="72" w:type="dxa"/>
              <w:left w:w="115" w:type="dxa"/>
              <w:bottom w:w="72" w:type="dxa"/>
              <w:right w:w="115" w:type="dxa"/>
            </w:tcMar>
          </w:tcPr>
          <w:p w14:paraId="460B5CEA" w14:textId="77777777" w:rsidR="00933509" w:rsidRPr="00E417AA" w:rsidRDefault="00933509" w:rsidP="00354E07">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3CF856D9" w14:textId="77777777" w:rsidR="00933509" w:rsidRPr="00E417AA" w:rsidRDefault="00933509" w:rsidP="00354E07">
            <w:pPr>
              <w:rPr>
                <w:rFonts w:ascii="Arial" w:hAnsi="Arial" w:cs="Arial"/>
                <w:bCs/>
                <w:sz w:val="18"/>
                <w:szCs w:val="18"/>
                <w:lang w:val="en-GB"/>
              </w:rPr>
            </w:pPr>
          </w:p>
          <w:p w14:paraId="1E289482" w14:textId="77777777" w:rsidR="00933509" w:rsidRPr="00E417AA" w:rsidRDefault="00933509" w:rsidP="00354E07">
            <w:pPr>
              <w:jc w:val="both"/>
              <w:outlineLvl w:val="0"/>
              <w:rPr>
                <w:rFonts w:ascii="Arial" w:hAnsi="Arial" w:cs="Arial"/>
                <w:bCs/>
                <w:sz w:val="18"/>
                <w:szCs w:val="18"/>
              </w:rPr>
            </w:pPr>
            <w:r w:rsidRPr="00E417AA">
              <w:rPr>
                <w:rFonts w:ascii="Arial" w:hAnsi="Arial" w:cs="Arial"/>
                <w:bCs/>
                <w:sz w:val="18"/>
                <w:szCs w:val="18"/>
              </w:rPr>
              <w:t>Saunders et al. (2012). Chapter 11. Collecting primary data using</w:t>
            </w:r>
          </w:p>
          <w:p w14:paraId="15D5F241" w14:textId="77777777" w:rsidR="00933509" w:rsidRPr="00E417AA" w:rsidRDefault="00933509" w:rsidP="00354E07">
            <w:pPr>
              <w:jc w:val="both"/>
              <w:outlineLvl w:val="0"/>
              <w:rPr>
                <w:rFonts w:ascii="Arial" w:hAnsi="Arial" w:cs="Arial"/>
                <w:bCs/>
                <w:sz w:val="18"/>
                <w:szCs w:val="18"/>
                <w:lang w:val="lt-LT"/>
              </w:rPr>
            </w:pPr>
            <w:r w:rsidRPr="00E417AA">
              <w:rPr>
                <w:rFonts w:ascii="Arial" w:hAnsi="Arial" w:cs="Arial"/>
                <w:bCs/>
                <w:sz w:val="18"/>
                <w:szCs w:val="18"/>
              </w:rPr>
              <w:t>questionnaires, p. 416-459</w:t>
            </w:r>
          </w:p>
        </w:tc>
      </w:tr>
      <w:tr w:rsidR="00BF224D" w:rsidRPr="00E417AA" w14:paraId="17C10A8C" w14:textId="77777777" w:rsidTr="00DF752D">
        <w:trPr>
          <w:trHeight w:val="312"/>
        </w:trPr>
        <w:tc>
          <w:tcPr>
            <w:tcW w:w="1972" w:type="pct"/>
            <w:shd w:val="clear" w:color="auto" w:fill="auto"/>
            <w:tcMar>
              <w:top w:w="72" w:type="dxa"/>
              <w:left w:w="115" w:type="dxa"/>
              <w:bottom w:w="72" w:type="dxa"/>
              <w:right w:w="115" w:type="dxa"/>
            </w:tcMar>
          </w:tcPr>
          <w:p w14:paraId="3AF30547" w14:textId="55770308" w:rsidR="00BF224D" w:rsidRPr="00E417AA" w:rsidRDefault="00327CF5" w:rsidP="00684D53">
            <w:pPr>
              <w:rPr>
                <w:rFonts w:ascii="Arial" w:hAnsi="Arial" w:cs="Arial"/>
                <w:sz w:val="18"/>
                <w:szCs w:val="18"/>
              </w:rPr>
            </w:pPr>
            <w:r>
              <w:rPr>
                <w:rFonts w:ascii="Arial" w:hAnsi="Arial" w:cs="Arial"/>
                <w:b/>
                <w:bCs/>
                <w:sz w:val="18"/>
                <w:szCs w:val="18"/>
              </w:rPr>
              <w:t>7</w:t>
            </w:r>
            <w:r w:rsidR="00BF224D" w:rsidRPr="00E417AA">
              <w:rPr>
                <w:rFonts w:ascii="Arial" w:hAnsi="Arial" w:cs="Arial"/>
                <w:b/>
                <w:bCs/>
                <w:sz w:val="18"/>
                <w:szCs w:val="18"/>
              </w:rPr>
              <w:t>. Qualitative data analysis</w:t>
            </w:r>
            <w:r w:rsidR="00BF224D" w:rsidRPr="00E417AA">
              <w:rPr>
                <w:rFonts w:ascii="Arial" w:hAnsi="Arial" w:cs="Arial"/>
                <w:sz w:val="18"/>
                <w:szCs w:val="18"/>
              </w:rPr>
              <w:t xml:space="preserve">. Template analysis, inductive approach, vignette-based analysis. </w:t>
            </w:r>
          </w:p>
          <w:p w14:paraId="181E38C1" w14:textId="77777777" w:rsidR="00BF224D" w:rsidRPr="00E417AA" w:rsidRDefault="00BF224D" w:rsidP="00684D53">
            <w:pPr>
              <w:jc w:val="both"/>
              <w:rPr>
                <w:rFonts w:ascii="Arial" w:hAnsi="Arial" w:cs="Arial"/>
                <w:bCs/>
                <w:sz w:val="18"/>
                <w:szCs w:val="18"/>
              </w:rPr>
            </w:pPr>
          </w:p>
        </w:tc>
        <w:tc>
          <w:tcPr>
            <w:tcW w:w="634" w:type="pct"/>
            <w:shd w:val="clear" w:color="auto" w:fill="auto"/>
            <w:tcMar>
              <w:top w:w="72" w:type="dxa"/>
              <w:left w:w="115" w:type="dxa"/>
              <w:bottom w:w="72" w:type="dxa"/>
              <w:right w:w="115" w:type="dxa"/>
            </w:tcMar>
          </w:tcPr>
          <w:p w14:paraId="5A741449" w14:textId="77777777" w:rsidR="00BF224D" w:rsidRPr="00E417AA" w:rsidRDefault="00BF224D" w:rsidP="00684D53">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61143FFC" w14:textId="213D3AE4" w:rsidR="00BF224D" w:rsidRPr="00E417AA" w:rsidRDefault="00BF224D" w:rsidP="00684D53">
            <w:pPr>
              <w:jc w:val="both"/>
              <w:rPr>
                <w:rFonts w:ascii="Arial" w:hAnsi="Arial" w:cs="Arial"/>
                <w:bCs/>
                <w:sz w:val="18"/>
                <w:szCs w:val="18"/>
              </w:rPr>
            </w:pPr>
            <w:r w:rsidRPr="00E417AA">
              <w:rPr>
                <w:rFonts w:ascii="Arial" w:hAnsi="Arial" w:cs="Arial"/>
                <w:bCs/>
                <w:sz w:val="18"/>
                <w:szCs w:val="18"/>
              </w:rPr>
              <w:t>Saunders et al. (2009). Chapter 13. Analysing qualitative data p. 480 – 516</w:t>
            </w:r>
          </w:p>
          <w:p w14:paraId="1CC03539" w14:textId="77777777" w:rsidR="00BF224D" w:rsidRPr="00E417AA" w:rsidRDefault="00BF224D" w:rsidP="00684D53">
            <w:pPr>
              <w:jc w:val="both"/>
              <w:rPr>
                <w:rFonts w:ascii="Arial" w:hAnsi="Arial" w:cs="Arial"/>
                <w:bCs/>
                <w:sz w:val="18"/>
                <w:szCs w:val="18"/>
              </w:rPr>
            </w:pPr>
          </w:p>
          <w:p w14:paraId="77050C98" w14:textId="22062709" w:rsidR="00BF224D" w:rsidRPr="00E417AA" w:rsidRDefault="00BF224D" w:rsidP="00684D53">
            <w:pPr>
              <w:jc w:val="both"/>
              <w:rPr>
                <w:rFonts w:ascii="Arial" w:hAnsi="Arial" w:cs="Arial"/>
                <w:bCs/>
                <w:sz w:val="18"/>
                <w:szCs w:val="18"/>
              </w:rPr>
            </w:pPr>
            <w:r w:rsidRPr="00E417AA">
              <w:rPr>
                <w:rFonts w:ascii="Arial" w:hAnsi="Arial" w:cs="Arial"/>
                <w:bCs/>
                <w:sz w:val="18"/>
                <w:szCs w:val="18"/>
              </w:rPr>
              <w:t>Taylor-Powell &amp; Renner (2003). Analyzing qualitative data, p. 1-10</w:t>
            </w:r>
          </w:p>
        </w:tc>
      </w:tr>
      <w:tr w:rsidR="00BF224D" w:rsidRPr="00E417AA" w14:paraId="039AA03C" w14:textId="77777777" w:rsidTr="00DF752D">
        <w:trPr>
          <w:trHeight w:val="312"/>
        </w:trPr>
        <w:tc>
          <w:tcPr>
            <w:tcW w:w="1972" w:type="pct"/>
            <w:shd w:val="clear" w:color="auto" w:fill="auto"/>
            <w:tcMar>
              <w:top w:w="72" w:type="dxa"/>
              <w:left w:w="115" w:type="dxa"/>
              <w:bottom w:w="72" w:type="dxa"/>
              <w:right w:w="115" w:type="dxa"/>
            </w:tcMar>
          </w:tcPr>
          <w:p w14:paraId="6D959A2C" w14:textId="04AE5F66" w:rsidR="00BF224D" w:rsidRPr="00E417AA" w:rsidRDefault="00BF224D" w:rsidP="00FF5D2B">
            <w:pPr>
              <w:rPr>
                <w:rFonts w:ascii="Arial" w:hAnsi="Arial" w:cs="Arial"/>
                <w:sz w:val="18"/>
                <w:szCs w:val="18"/>
              </w:rPr>
            </w:pPr>
            <w:r w:rsidRPr="00E417AA">
              <w:rPr>
                <w:rFonts w:ascii="Arial" w:hAnsi="Arial" w:cs="Arial"/>
                <w:b/>
                <w:bCs/>
                <w:sz w:val="18"/>
                <w:szCs w:val="18"/>
                <w:lang w:val="ru-RU"/>
              </w:rPr>
              <w:lastRenderedPageBreak/>
              <w:t>8</w:t>
            </w:r>
            <w:r w:rsidRPr="00E417AA">
              <w:rPr>
                <w:rFonts w:ascii="Arial" w:hAnsi="Arial" w:cs="Arial"/>
                <w:b/>
                <w:bCs/>
                <w:sz w:val="18"/>
                <w:szCs w:val="18"/>
              </w:rPr>
              <w:t>. Quantitative data analysis:</w:t>
            </w:r>
            <w:r w:rsidRPr="00E417AA">
              <w:rPr>
                <w:rFonts w:ascii="Arial" w:hAnsi="Arial" w:cs="Arial"/>
                <w:sz w:val="18"/>
                <w:szCs w:val="18"/>
              </w:rPr>
              <w:t xml:space="preserve"> frequencies, summary table, means; scale reliability; factor analysis; t-test, Anova, correlation, and regression analysis</w:t>
            </w:r>
          </w:p>
          <w:p w14:paraId="46F3F947" w14:textId="266CB910" w:rsidR="00BF224D" w:rsidRPr="00E417AA" w:rsidRDefault="00BF224D" w:rsidP="00FF5D2B">
            <w:pPr>
              <w:autoSpaceDE w:val="0"/>
              <w:autoSpaceDN w:val="0"/>
              <w:adjustRightInd w:val="0"/>
              <w:jc w:val="both"/>
              <w:rPr>
                <w:rFonts w:ascii="Arial" w:hAnsi="Arial" w:cs="Arial"/>
                <w:bCs/>
                <w:sz w:val="18"/>
                <w:szCs w:val="18"/>
                <w:u w:val="single"/>
              </w:rPr>
            </w:pPr>
          </w:p>
        </w:tc>
        <w:tc>
          <w:tcPr>
            <w:tcW w:w="634" w:type="pct"/>
            <w:shd w:val="clear" w:color="auto" w:fill="auto"/>
            <w:tcMar>
              <w:top w:w="72" w:type="dxa"/>
              <w:left w:w="115" w:type="dxa"/>
              <w:bottom w:w="72" w:type="dxa"/>
              <w:right w:w="115" w:type="dxa"/>
            </w:tcMar>
          </w:tcPr>
          <w:p w14:paraId="18AEE992" w14:textId="05CE56BC" w:rsidR="00BF224D" w:rsidRPr="00E417AA" w:rsidRDefault="00BF224D" w:rsidP="00FF5D2B">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10ACF76E" w14:textId="5C8917A6" w:rsidR="00BF224D" w:rsidRPr="00E417AA" w:rsidRDefault="00BF224D" w:rsidP="00FF5D2B">
            <w:pPr>
              <w:jc w:val="both"/>
              <w:outlineLvl w:val="0"/>
              <w:rPr>
                <w:rFonts w:ascii="Arial" w:hAnsi="Arial" w:cs="Arial"/>
                <w:bCs/>
                <w:iCs/>
                <w:sz w:val="18"/>
                <w:szCs w:val="18"/>
                <w:lang w:val="en-GB"/>
              </w:rPr>
            </w:pPr>
            <w:r w:rsidRPr="00E417AA">
              <w:rPr>
                <w:rFonts w:ascii="Arial" w:hAnsi="Arial" w:cs="Arial"/>
                <w:bCs/>
                <w:iCs/>
                <w:sz w:val="18"/>
                <w:szCs w:val="18"/>
                <w:lang w:val="en-GB"/>
              </w:rPr>
              <w:t>Bryman (2012). Chapter 15. Quantitative data analysis, p. 329 – 351</w:t>
            </w:r>
          </w:p>
          <w:p w14:paraId="7A55E5C6" w14:textId="77777777" w:rsidR="00BF224D" w:rsidRPr="00E417AA" w:rsidRDefault="00BF224D" w:rsidP="00FF5D2B">
            <w:pPr>
              <w:jc w:val="both"/>
              <w:outlineLvl w:val="0"/>
              <w:rPr>
                <w:rFonts w:ascii="Arial" w:hAnsi="Arial" w:cs="Arial"/>
                <w:bCs/>
                <w:iCs/>
                <w:sz w:val="18"/>
                <w:szCs w:val="18"/>
                <w:lang w:val="en-GB"/>
              </w:rPr>
            </w:pPr>
          </w:p>
          <w:p w14:paraId="71E89B4C" w14:textId="02C1E5B6" w:rsidR="00BF224D" w:rsidRPr="00E417AA" w:rsidRDefault="00BF224D" w:rsidP="00FF5D2B">
            <w:pPr>
              <w:jc w:val="both"/>
              <w:outlineLvl w:val="0"/>
              <w:rPr>
                <w:rFonts w:ascii="Arial" w:hAnsi="Arial" w:cs="Arial"/>
                <w:bCs/>
                <w:i/>
                <w:iCs/>
                <w:sz w:val="18"/>
                <w:szCs w:val="18"/>
              </w:rPr>
            </w:pPr>
            <w:r w:rsidRPr="00E417AA">
              <w:rPr>
                <w:rFonts w:ascii="Arial" w:hAnsi="Arial" w:cs="Arial"/>
                <w:bCs/>
                <w:iCs/>
                <w:sz w:val="18"/>
                <w:szCs w:val="18"/>
                <w:lang w:val="en-GB"/>
              </w:rPr>
              <w:t>Bryman (2012). Chapter 16. Using IBM SPSS for Windows, p. 353 - 374</w:t>
            </w:r>
          </w:p>
        </w:tc>
      </w:tr>
      <w:tr w:rsidR="00BF224D" w:rsidRPr="00E417AA" w14:paraId="28C1FEC0" w14:textId="77777777" w:rsidTr="00DF752D">
        <w:trPr>
          <w:trHeight w:val="312"/>
        </w:trPr>
        <w:tc>
          <w:tcPr>
            <w:tcW w:w="1972" w:type="pct"/>
            <w:shd w:val="clear" w:color="auto" w:fill="auto"/>
            <w:tcMar>
              <w:top w:w="72" w:type="dxa"/>
              <w:left w:w="115" w:type="dxa"/>
              <w:bottom w:w="72" w:type="dxa"/>
              <w:right w:w="115" w:type="dxa"/>
            </w:tcMar>
          </w:tcPr>
          <w:p w14:paraId="72FAE874" w14:textId="5204237C" w:rsidR="00BF224D" w:rsidRPr="00E417AA" w:rsidRDefault="00BF224D" w:rsidP="00FF5D2B">
            <w:pPr>
              <w:rPr>
                <w:rFonts w:ascii="Arial" w:hAnsi="Arial" w:cs="Arial"/>
                <w:sz w:val="18"/>
                <w:szCs w:val="18"/>
              </w:rPr>
            </w:pPr>
            <w:r w:rsidRPr="00E417AA">
              <w:rPr>
                <w:rFonts w:ascii="Arial" w:hAnsi="Arial" w:cs="Arial"/>
                <w:b/>
                <w:bCs/>
                <w:sz w:val="18"/>
                <w:szCs w:val="18"/>
              </w:rPr>
              <w:t xml:space="preserve">9. </w:t>
            </w:r>
            <w:r w:rsidR="00CC63F5">
              <w:rPr>
                <w:rFonts w:ascii="Arial" w:hAnsi="Arial" w:cs="Arial"/>
                <w:b/>
                <w:bCs/>
                <w:sz w:val="18"/>
                <w:szCs w:val="18"/>
              </w:rPr>
              <w:t>R</w:t>
            </w:r>
            <w:r w:rsidRPr="00E417AA">
              <w:rPr>
                <w:rFonts w:ascii="Arial" w:hAnsi="Arial" w:cs="Arial"/>
                <w:b/>
                <w:bCs/>
                <w:sz w:val="18"/>
                <w:szCs w:val="18"/>
              </w:rPr>
              <w:t xml:space="preserve">esearch proposal </w:t>
            </w:r>
            <w:r w:rsidR="00CC63F5">
              <w:rPr>
                <w:rFonts w:ascii="Arial" w:hAnsi="Arial" w:cs="Arial"/>
                <w:b/>
                <w:bCs/>
                <w:sz w:val="18"/>
                <w:szCs w:val="18"/>
              </w:rPr>
              <w:t>review</w:t>
            </w:r>
            <w:r w:rsidRPr="00E417AA">
              <w:rPr>
                <w:rFonts w:ascii="Arial" w:hAnsi="Arial" w:cs="Arial"/>
                <w:sz w:val="18"/>
                <w:szCs w:val="18"/>
              </w:rPr>
              <w:t xml:space="preserve">. </w:t>
            </w:r>
            <w:r w:rsidR="00FA210B">
              <w:rPr>
                <w:rFonts w:ascii="Arial" w:hAnsi="Arial" w:cs="Arial"/>
                <w:sz w:val="18"/>
                <w:szCs w:val="18"/>
              </w:rPr>
              <w:t>Detailed r</w:t>
            </w:r>
            <w:r w:rsidRPr="00E417AA">
              <w:rPr>
                <w:rFonts w:ascii="Arial" w:hAnsi="Arial" w:cs="Arial"/>
                <w:sz w:val="18"/>
                <w:szCs w:val="18"/>
              </w:rPr>
              <w:t>eview of research proposal and thesis requirements; presentation</w:t>
            </w:r>
            <w:r w:rsidR="00D04119">
              <w:rPr>
                <w:rFonts w:ascii="Arial" w:hAnsi="Arial" w:cs="Arial"/>
                <w:sz w:val="18"/>
                <w:szCs w:val="18"/>
              </w:rPr>
              <w:t xml:space="preserve"> structure and</w:t>
            </w:r>
            <w:r w:rsidRPr="00E417AA">
              <w:rPr>
                <w:rFonts w:ascii="Arial" w:hAnsi="Arial" w:cs="Arial"/>
                <w:sz w:val="18"/>
                <w:szCs w:val="18"/>
              </w:rPr>
              <w:t xml:space="preserve"> requirements  </w:t>
            </w:r>
          </w:p>
          <w:p w14:paraId="3A1DADBD" w14:textId="5C70CA0A" w:rsidR="00BF224D" w:rsidRPr="00E417AA" w:rsidRDefault="00BF224D" w:rsidP="00FF5D2B">
            <w:pPr>
              <w:jc w:val="both"/>
              <w:rPr>
                <w:rFonts w:ascii="Arial" w:hAnsi="Arial" w:cs="Arial"/>
                <w:sz w:val="18"/>
                <w:szCs w:val="18"/>
              </w:rPr>
            </w:pPr>
          </w:p>
        </w:tc>
        <w:tc>
          <w:tcPr>
            <w:tcW w:w="634" w:type="pct"/>
            <w:shd w:val="clear" w:color="auto" w:fill="auto"/>
            <w:tcMar>
              <w:top w:w="72" w:type="dxa"/>
              <w:left w:w="115" w:type="dxa"/>
              <w:bottom w:w="72" w:type="dxa"/>
              <w:right w:w="115" w:type="dxa"/>
            </w:tcMar>
          </w:tcPr>
          <w:p w14:paraId="1F9EF697" w14:textId="5CABC62F" w:rsidR="00BF224D" w:rsidRPr="00E417AA" w:rsidRDefault="00BF224D" w:rsidP="00FF5D2B">
            <w:pPr>
              <w:jc w:val="center"/>
              <w:rPr>
                <w:rFonts w:ascii="Arial" w:hAnsi="Arial" w:cs="Arial"/>
                <w:bCs/>
                <w:sz w:val="18"/>
                <w:szCs w:val="18"/>
              </w:rPr>
            </w:pPr>
            <w:r w:rsidRPr="00E417AA">
              <w:rPr>
                <w:rFonts w:ascii="Arial" w:hAnsi="Arial" w:cs="Arial"/>
                <w:sz w:val="18"/>
                <w:szCs w:val="18"/>
              </w:rPr>
              <w:t xml:space="preserve">4 </w:t>
            </w:r>
          </w:p>
        </w:tc>
        <w:tc>
          <w:tcPr>
            <w:tcW w:w="2394" w:type="pct"/>
            <w:shd w:val="clear" w:color="auto" w:fill="auto"/>
            <w:tcMar>
              <w:top w:w="72" w:type="dxa"/>
              <w:left w:w="115" w:type="dxa"/>
              <w:bottom w:w="72" w:type="dxa"/>
              <w:right w:w="115" w:type="dxa"/>
            </w:tcMar>
          </w:tcPr>
          <w:p w14:paraId="06049BC7" w14:textId="77777777" w:rsidR="001F07C7" w:rsidRPr="00E417AA" w:rsidRDefault="001F07C7" w:rsidP="00FF5D2B">
            <w:pPr>
              <w:jc w:val="both"/>
              <w:rPr>
                <w:rFonts w:ascii="Arial" w:hAnsi="Arial" w:cs="Arial"/>
                <w:bCs/>
                <w:sz w:val="18"/>
                <w:szCs w:val="18"/>
              </w:rPr>
            </w:pPr>
          </w:p>
          <w:p w14:paraId="72830E21" w14:textId="699BAAE4" w:rsidR="00BF224D" w:rsidRPr="00E417AA" w:rsidRDefault="00872BE8" w:rsidP="00FF5D2B">
            <w:pPr>
              <w:jc w:val="both"/>
              <w:rPr>
                <w:rFonts w:ascii="Arial" w:hAnsi="Arial" w:cs="Arial"/>
                <w:bCs/>
                <w:sz w:val="18"/>
                <w:szCs w:val="18"/>
                <w:lang w:val="en-GB"/>
              </w:rPr>
            </w:pPr>
            <w:r w:rsidRPr="00E417AA">
              <w:rPr>
                <w:rFonts w:ascii="Arial" w:hAnsi="Arial" w:cs="Arial"/>
                <w:bCs/>
                <w:sz w:val="18"/>
                <w:szCs w:val="18"/>
              </w:rPr>
              <w:t>N/A</w:t>
            </w:r>
          </w:p>
        </w:tc>
      </w:tr>
      <w:tr w:rsidR="00BF224D" w:rsidRPr="00E417AA" w14:paraId="7D9B6F86" w14:textId="77777777" w:rsidTr="00DF752D">
        <w:trPr>
          <w:trHeight w:val="312"/>
        </w:trPr>
        <w:tc>
          <w:tcPr>
            <w:tcW w:w="1972" w:type="pct"/>
            <w:tcMar>
              <w:top w:w="72" w:type="dxa"/>
              <w:left w:w="115" w:type="dxa"/>
              <w:bottom w:w="72" w:type="dxa"/>
              <w:right w:w="115" w:type="dxa"/>
            </w:tcMar>
          </w:tcPr>
          <w:p w14:paraId="3556E1D8" w14:textId="742D37A1" w:rsidR="00BF224D" w:rsidRPr="00E417AA" w:rsidRDefault="00BF224D" w:rsidP="00FF5D2B">
            <w:pPr>
              <w:jc w:val="both"/>
              <w:rPr>
                <w:rFonts w:ascii="Arial" w:hAnsi="Arial" w:cs="Arial"/>
                <w:sz w:val="18"/>
                <w:szCs w:val="18"/>
              </w:rPr>
            </w:pPr>
            <w:r w:rsidRPr="00E417AA">
              <w:rPr>
                <w:rFonts w:ascii="Arial" w:hAnsi="Arial" w:cs="Arial"/>
                <w:b/>
                <w:bCs/>
                <w:sz w:val="18"/>
                <w:szCs w:val="18"/>
              </w:rPr>
              <w:t>10.</w:t>
            </w:r>
            <w:r w:rsidRPr="00E417AA">
              <w:rPr>
                <w:rFonts w:ascii="Arial" w:hAnsi="Arial" w:cs="Arial"/>
                <w:sz w:val="18"/>
                <w:szCs w:val="18"/>
              </w:rPr>
              <w:t xml:space="preserve"> Presentation and discussion of f</w:t>
            </w:r>
            <w:r w:rsidRPr="00E417AA">
              <w:rPr>
                <w:rFonts w:ascii="Arial" w:hAnsi="Arial" w:cs="Arial"/>
                <w:b/>
                <w:bCs/>
                <w:sz w:val="18"/>
                <w:szCs w:val="18"/>
              </w:rPr>
              <w:t xml:space="preserve">inal research proposals </w:t>
            </w:r>
          </w:p>
        </w:tc>
        <w:tc>
          <w:tcPr>
            <w:tcW w:w="634" w:type="pct"/>
            <w:tcMar>
              <w:top w:w="72" w:type="dxa"/>
              <w:left w:w="115" w:type="dxa"/>
              <w:bottom w:w="72" w:type="dxa"/>
              <w:right w:w="115" w:type="dxa"/>
            </w:tcMar>
          </w:tcPr>
          <w:p w14:paraId="6122E9FE" w14:textId="4045700F" w:rsidR="00BF224D" w:rsidRPr="00E417AA" w:rsidRDefault="00BF224D" w:rsidP="00FF5D2B">
            <w:pPr>
              <w:jc w:val="center"/>
              <w:rPr>
                <w:rFonts w:ascii="Arial" w:hAnsi="Arial" w:cs="Arial"/>
                <w:bCs/>
                <w:sz w:val="18"/>
                <w:szCs w:val="18"/>
              </w:rPr>
            </w:pPr>
            <w:r w:rsidRPr="00E417AA">
              <w:rPr>
                <w:rFonts w:ascii="Arial" w:hAnsi="Arial" w:cs="Arial"/>
                <w:sz w:val="18"/>
                <w:szCs w:val="18"/>
              </w:rPr>
              <w:t xml:space="preserve">4 </w:t>
            </w:r>
          </w:p>
        </w:tc>
        <w:tc>
          <w:tcPr>
            <w:tcW w:w="2394" w:type="pct"/>
            <w:tcMar>
              <w:top w:w="72" w:type="dxa"/>
              <w:left w:w="115" w:type="dxa"/>
              <w:bottom w:w="72" w:type="dxa"/>
              <w:right w:w="115" w:type="dxa"/>
            </w:tcMar>
          </w:tcPr>
          <w:p w14:paraId="6ECB0569" w14:textId="6EDAD69C" w:rsidR="00BF224D" w:rsidRPr="00E417AA" w:rsidRDefault="00BF224D" w:rsidP="00FF5D2B">
            <w:pPr>
              <w:rPr>
                <w:rFonts w:ascii="Arial" w:hAnsi="Arial" w:cs="Arial"/>
                <w:bCs/>
                <w:sz w:val="18"/>
                <w:szCs w:val="18"/>
              </w:rPr>
            </w:pPr>
            <w:r w:rsidRPr="00E417AA">
              <w:rPr>
                <w:rFonts w:ascii="Arial" w:hAnsi="Arial" w:cs="Arial"/>
                <w:bCs/>
                <w:sz w:val="18"/>
                <w:szCs w:val="18"/>
              </w:rPr>
              <w:t>N/A</w:t>
            </w:r>
          </w:p>
        </w:tc>
      </w:tr>
      <w:tr w:rsidR="00BF224D" w:rsidRPr="00E417AA" w14:paraId="57F335F2" w14:textId="77777777" w:rsidTr="00DF752D">
        <w:trPr>
          <w:trHeight w:val="312"/>
        </w:trPr>
        <w:tc>
          <w:tcPr>
            <w:tcW w:w="1972" w:type="pct"/>
            <w:tcMar>
              <w:top w:w="72" w:type="dxa"/>
              <w:left w:w="115" w:type="dxa"/>
              <w:bottom w:w="72" w:type="dxa"/>
              <w:right w:w="115" w:type="dxa"/>
            </w:tcMar>
            <w:vAlign w:val="center"/>
          </w:tcPr>
          <w:p w14:paraId="6946DEA3" w14:textId="77777777" w:rsidR="00BF224D" w:rsidRPr="00E417AA" w:rsidRDefault="00BF224D" w:rsidP="00FF5D2B">
            <w:pPr>
              <w:rPr>
                <w:rFonts w:ascii="Arial" w:hAnsi="Arial" w:cs="Arial"/>
                <w:sz w:val="18"/>
                <w:szCs w:val="18"/>
              </w:rPr>
            </w:pPr>
          </w:p>
        </w:tc>
        <w:tc>
          <w:tcPr>
            <w:tcW w:w="634" w:type="pct"/>
            <w:tcMar>
              <w:top w:w="72" w:type="dxa"/>
              <w:left w:w="115" w:type="dxa"/>
              <w:bottom w:w="72" w:type="dxa"/>
              <w:right w:w="115" w:type="dxa"/>
            </w:tcMar>
            <w:vAlign w:val="center"/>
          </w:tcPr>
          <w:p w14:paraId="5ED81151" w14:textId="024C7D73" w:rsidR="00BF224D" w:rsidRPr="00E417AA" w:rsidRDefault="00BF224D" w:rsidP="00FF5D2B">
            <w:pPr>
              <w:jc w:val="center"/>
              <w:rPr>
                <w:rFonts w:ascii="Arial" w:hAnsi="Arial" w:cs="Arial"/>
                <w:bCs/>
                <w:sz w:val="18"/>
                <w:szCs w:val="18"/>
              </w:rPr>
            </w:pPr>
            <w:r w:rsidRPr="00E417AA">
              <w:rPr>
                <w:rFonts w:ascii="Arial" w:hAnsi="Arial" w:cs="Arial"/>
                <w:b/>
                <w:bCs/>
                <w:sz w:val="18"/>
                <w:szCs w:val="18"/>
              </w:rPr>
              <w:t xml:space="preserve">Total: </w:t>
            </w:r>
            <w:r w:rsidR="00E57161">
              <w:rPr>
                <w:rFonts w:ascii="Arial" w:hAnsi="Arial" w:cs="Arial"/>
                <w:b/>
                <w:bCs/>
                <w:sz w:val="18"/>
                <w:szCs w:val="18"/>
              </w:rPr>
              <w:t>40</w:t>
            </w:r>
            <w:r w:rsidRPr="00E417AA">
              <w:rPr>
                <w:rFonts w:ascii="Arial" w:hAnsi="Arial" w:cs="Arial"/>
                <w:b/>
                <w:bCs/>
                <w:sz w:val="18"/>
                <w:szCs w:val="18"/>
              </w:rPr>
              <w:t xml:space="preserve"> hours </w:t>
            </w:r>
          </w:p>
        </w:tc>
        <w:tc>
          <w:tcPr>
            <w:tcW w:w="2394" w:type="pct"/>
            <w:tcMar>
              <w:top w:w="72" w:type="dxa"/>
              <w:left w:w="115" w:type="dxa"/>
              <w:bottom w:w="72" w:type="dxa"/>
              <w:right w:w="115" w:type="dxa"/>
            </w:tcMar>
            <w:vAlign w:val="center"/>
          </w:tcPr>
          <w:p w14:paraId="221D452B" w14:textId="29E1E51A" w:rsidR="00BF224D" w:rsidRPr="00E417AA" w:rsidRDefault="00BF224D" w:rsidP="00FF5D2B">
            <w:pPr>
              <w:rPr>
                <w:rFonts w:ascii="Arial" w:hAnsi="Arial" w:cs="Arial"/>
                <w:bCs/>
                <w:sz w:val="18"/>
                <w:szCs w:val="18"/>
              </w:rPr>
            </w:pPr>
          </w:p>
        </w:tc>
      </w:tr>
    </w:tbl>
    <w:p w14:paraId="2E49AE19" w14:textId="77777777" w:rsidR="0057780B" w:rsidRPr="00E417AA" w:rsidRDefault="0057780B" w:rsidP="007D2EC6">
      <w:pPr>
        <w:rPr>
          <w:rFonts w:ascii="Arial" w:hAnsi="Arial" w:cs="Arial"/>
          <w:b/>
          <w:bCs/>
          <w:sz w:val="20"/>
          <w:szCs w:val="20"/>
        </w:rPr>
      </w:pPr>
    </w:p>
    <w:p w14:paraId="6021C7FD" w14:textId="77777777" w:rsidR="0057780B" w:rsidRPr="00E417AA" w:rsidRDefault="0057780B" w:rsidP="007D2EC6">
      <w:pPr>
        <w:rPr>
          <w:rFonts w:ascii="Arial" w:hAnsi="Arial" w:cs="Arial"/>
          <w:b/>
          <w:bCs/>
          <w:sz w:val="20"/>
          <w:szCs w:val="20"/>
        </w:rPr>
      </w:pPr>
    </w:p>
    <w:p w14:paraId="7098D646" w14:textId="77777777" w:rsidR="00AA47B2" w:rsidRPr="00E417AA" w:rsidRDefault="00AA47B2" w:rsidP="00AA47B2">
      <w:pPr>
        <w:rPr>
          <w:rFonts w:ascii="Arial" w:hAnsi="Arial" w:cs="Arial"/>
          <w:b/>
          <w:sz w:val="18"/>
          <w:szCs w:val="18"/>
        </w:rPr>
      </w:pPr>
      <w:r w:rsidRPr="00E417AA">
        <w:rPr>
          <w:rFonts w:ascii="Arial" w:hAnsi="Arial" w:cs="Arial"/>
          <w:b/>
          <w:sz w:val="18"/>
          <w:szCs w:val="18"/>
        </w:rPr>
        <w:t>FINAL GRADE COMPOSITION</w:t>
      </w:r>
    </w:p>
    <w:p w14:paraId="326140BA" w14:textId="77777777" w:rsidR="00AA47B2" w:rsidRPr="00E417AA" w:rsidRDefault="00AA47B2" w:rsidP="00AA47B2">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7"/>
        <w:gridCol w:w="2439"/>
        <w:gridCol w:w="3227"/>
      </w:tblGrid>
      <w:tr w:rsidR="00AA47B2" w:rsidRPr="00E417AA" w14:paraId="1BF9B141" w14:textId="77777777" w:rsidTr="00F14916">
        <w:trPr>
          <w:trHeight w:val="411"/>
        </w:trPr>
        <w:tc>
          <w:tcPr>
            <w:tcW w:w="2182" w:type="pct"/>
            <w:tcMar>
              <w:top w:w="29" w:type="dxa"/>
              <w:left w:w="115" w:type="dxa"/>
              <w:bottom w:w="29" w:type="dxa"/>
              <w:right w:w="115" w:type="dxa"/>
            </w:tcMar>
            <w:vAlign w:val="center"/>
          </w:tcPr>
          <w:p w14:paraId="57FCFECE" w14:textId="77777777" w:rsidR="00AA47B2" w:rsidRPr="00E417AA" w:rsidRDefault="00AA47B2" w:rsidP="00E53860">
            <w:pPr>
              <w:rPr>
                <w:rFonts w:ascii="Arial" w:hAnsi="Arial" w:cs="Arial"/>
                <w:b/>
                <w:i/>
                <w:sz w:val="18"/>
                <w:szCs w:val="18"/>
              </w:rPr>
            </w:pPr>
            <w:r w:rsidRPr="00E417AA">
              <w:rPr>
                <w:rFonts w:ascii="Arial" w:hAnsi="Arial" w:cs="Arial"/>
                <w:b/>
                <w:bCs/>
                <w:sz w:val="18"/>
                <w:szCs w:val="18"/>
              </w:rPr>
              <w:t>Type of assignment</w:t>
            </w:r>
          </w:p>
        </w:tc>
        <w:tc>
          <w:tcPr>
            <w:tcW w:w="1213" w:type="pct"/>
          </w:tcPr>
          <w:p w14:paraId="1FC7F982" w14:textId="77777777" w:rsidR="00AA47B2" w:rsidRPr="00E417AA" w:rsidRDefault="00AA47B2" w:rsidP="00E53860">
            <w:pPr>
              <w:spacing w:before="120"/>
              <w:jc w:val="center"/>
              <w:rPr>
                <w:rFonts w:ascii="Arial" w:hAnsi="Arial" w:cs="Arial"/>
                <w:b/>
                <w:bCs/>
                <w:sz w:val="18"/>
                <w:szCs w:val="18"/>
              </w:rPr>
            </w:pPr>
            <w:r w:rsidRPr="00E417AA">
              <w:rPr>
                <w:rFonts w:ascii="Arial" w:hAnsi="Arial" w:cs="Arial"/>
                <w:b/>
                <w:bCs/>
                <w:sz w:val="18"/>
                <w:szCs w:val="18"/>
              </w:rPr>
              <w:t>Self-study hours</w:t>
            </w:r>
          </w:p>
        </w:tc>
        <w:tc>
          <w:tcPr>
            <w:tcW w:w="1605" w:type="pct"/>
            <w:tcMar>
              <w:top w:w="29" w:type="dxa"/>
              <w:left w:w="115" w:type="dxa"/>
              <w:bottom w:w="29" w:type="dxa"/>
              <w:right w:w="115" w:type="dxa"/>
            </w:tcMar>
            <w:vAlign w:val="center"/>
          </w:tcPr>
          <w:p w14:paraId="55BBAD71" w14:textId="77777777" w:rsidR="00AA47B2" w:rsidRPr="00E417AA" w:rsidRDefault="00AA47B2" w:rsidP="00E53860">
            <w:pPr>
              <w:spacing w:before="120"/>
              <w:jc w:val="center"/>
              <w:rPr>
                <w:rFonts w:ascii="Arial" w:hAnsi="Arial" w:cs="Arial"/>
                <w:b/>
                <w:bCs/>
                <w:sz w:val="18"/>
                <w:szCs w:val="18"/>
              </w:rPr>
            </w:pPr>
            <w:r w:rsidRPr="00E417AA">
              <w:rPr>
                <w:rFonts w:ascii="Arial" w:hAnsi="Arial" w:cs="Arial"/>
                <w:b/>
                <w:bCs/>
                <w:sz w:val="18"/>
                <w:szCs w:val="18"/>
              </w:rPr>
              <w:t>% of the total grade</w:t>
            </w:r>
          </w:p>
        </w:tc>
      </w:tr>
      <w:tr w:rsidR="00617309" w:rsidRPr="00E417AA" w14:paraId="7C1525B2" w14:textId="77777777" w:rsidTr="00F14916">
        <w:trPr>
          <w:trHeight w:val="411"/>
        </w:trPr>
        <w:tc>
          <w:tcPr>
            <w:tcW w:w="2182" w:type="pct"/>
            <w:tcMar>
              <w:top w:w="29" w:type="dxa"/>
              <w:left w:w="115" w:type="dxa"/>
              <w:bottom w:w="29" w:type="dxa"/>
              <w:right w:w="115" w:type="dxa"/>
            </w:tcMar>
            <w:vAlign w:val="center"/>
          </w:tcPr>
          <w:p w14:paraId="446B7C6B" w14:textId="0C5403A9" w:rsidR="00617309" w:rsidRPr="00E417AA" w:rsidRDefault="00617309" w:rsidP="00617309">
            <w:pPr>
              <w:rPr>
                <w:rFonts w:ascii="Arial" w:hAnsi="Arial" w:cs="Arial"/>
                <w:b/>
                <w:bCs/>
                <w:sz w:val="18"/>
                <w:szCs w:val="18"/>
              </w:rPr>
            </w:pPr>
            <w:r w:rsidRPr="00E417AA">
              <w:rPr>
                <w:rFonts w:ascii="ArialMT" w:eastAsia="Calibri" w:hAnsi="ArialMT" w:cs="ArialMT"/>
                <w:sz w:val="18"/>
                <w:szCs w:val="18"/>
                <w:lang w:val="en-GB" w:eastAsia="lt-LT"/>
              </w:rPr>
              <w:t>Classroom assignments</w:t>
            </w:r>
            <w:r w:rsidR="0012672E">
              <w:rPr>
                <w:rFonts w:ascii="ArialMT" w:eastAsia="Calibri" w:hAnsi="ArialMT" w:cs="ArialMT"/>
                <w:sz w:val="18"/>
                <w:szCs w:val="18"/>
                <w:lang w:val="en-GB" w:eastAsia="lt-LT"/>
              </w:rPr>
              <w:t xml:space="preserve"> and participation</w:t>
            </w:r>
          </w:p>
        </w:tc>
        <w:tc>
          <w:tcPr>
            <w:tcW w:w="1213" w:type="pct"/>
          </w:tcPr>
          <w:p w14:paraId="6A90F9B9" w14:textId="35DE3EB3" w:rsidR="00617309" w:rsidRPr="00D43E2C" w:rsidRDefault="00D43E2C" w:rsidP="00617309">
            <w:pPr>
              <w:spacing w:before="120"/>
              <w:jc w:val="center"/>
              <w:rPr>
                <w:rFonts w:ascii="Arial" w:hAnsi="Arial" w:cs="Arial"/>
                <w:sz w:val="18"/>
                <w:szCs w:val="18"/>
              </w:rPr>
            </w:pPr>
            <w:r w:rsidRPr="00D43E2C">
              <w:rPr>
                <w:rFonts w:ascii="Arial" w:hAnsi="Arial" w:cs="Arial"/>
                <w:sz w:val="18"/>
                <w:szCs w:val="18"/>
              </w:rPr>
              <w:t>25</w:t>
            </w:r>
          </w:p>
        </w:tc>
        <w:tc>
          <w:tcPr>
            <w:tcW w:w="1605" w:type="pct"/>
            <w:tcMar>
              <w:top w:w="29" w:type="dxa"/>
              <w:left w:w="115" w:type="dxa"/>
              <w:bottom w:w="29" w:type="dxa"/>
              <w:right w:w="115" w:type="dxa"/>
            </w:tcMar>
            <w:vAlign w:val="center"/>
          </w:tcPr>
          <w:p w14:paraId="56C91AC7" w14:textId="2DEC1E42" w:rsidR="00617309" w:rsidRPr="00E417AA" w:rsidRDefault="007D1131" w:rsidP="00617309">
            <w:pPr>
              <w:spacing w:before="120"/>
              <w:jc w:val="center"/>
              <w:rPr>
                <w:rFonts w:ascii="Arial" w:hAnsi="Arial" w:cs="Arial"/>
                <w:b/>
                <w:bCs/>
                <w:sz w:val="18"/>
                <w:szCs w:val="18"/>
              </w:rPr>
            </w:pPr>
            <w:r>
              <w:rPr>
                <w:rFonts w:ascii="Arial" w:hAnsi="Arial" w:cs="Arial"/>
                <w:iCs/>
                <w:sz w:val="18"/>
                <w:szCs w:val="18"/>
              </w:rPr>
              <w:t>2</w:t>
            </w:r>
            <w:r w:rsidR="00617309" w:rsidRPr="00E417AA">
              <w:rPr>
                <w:rFonts w:ascii="Arial" w:hAnsi="Arial" w:cs="Arial"/>
                <w:iCs/>
                <w:sz w:val="18"/>
                <w:szCs w:val="18"/>
              </w:rPr>
              <w:t>0%</w:t>
            </w:r>
          </w:p>
        </w:tc>
      </w:tr>
      <w:tr w:rsidR="00DC360A" w:rsidRPr="00E417AA" w14:paraId="03843A9E" w14:textId="77777777" w:rsidTr="00F14916">
        <w:trPr>
          <w:trHeight w:val="411"/>
        </w:trPr>
        <w:tc>
          <w:tcPr>
            <w:tcW w:w="2182" w:type="pct"/>
            <w:tcMar>
              <w:top w:w="29" w:type="dxa"/>
              <w:left w:w="115" w:type="dxa"/>
              <w:bottom w:w="29" w:type="dxa"/>
              <w:right w:w="115" w:type="dxa"/>
            </w:tcMar>
            <w:vAlign w:val="center"/>
          </w:tcPr>
          <w:p w14:paraId="09ECB784" w14:textId="60C175E4" w:rsidR="00DC360A" w:rsidRPr="00E417AA" w:rsidRDefault="00DC360A" w:rsidP="00617309">
            <w:pPr>
              <w:rPr>
                <w:rFonts w:ascii="ArialMT" w:eastAsia="Calibri" w:hAnsi="ArialMT" w:cs="ArialMT"/>
                <w:sz w:val="18"/>
                <w:szCs w:val="18"/>
                <w:lang w:val="en-GB" w:eastAsia="lt-LT"/>
              </w:rPr>
            </w:pPr>
            <w:r>
              <w:rPr>
                <w:rFonts w:ascii="ArialMT" w:eastAsia="Calibri" w:hAnsi="ArialMT" w:cs="ArialMT"/>
                <w:sz w:val="18"/>
                <w:szCs w:val="18"/>
                <w:lang w:val="en-GB" w:eastAsia="lt-LT"/>
              </w:rPr>
              <w:t>Interim proposal submission</w:t>
            </w:r>
          </w:p>
        </w:tc>
        <w:tc>
          <w:tcPr>
            <w:tcW w:w="1213" w:type="pct"/>
          </w:tcPr>
          <w:p w14:paraId="5948EEA3" w14:textId="1B70F4EA" w:rsidR="00DC360A" w:rsidRPr="00E417AA" w:rsidRDefault="00DC360A" w:rsidP="00617309">
            <w:pPr>
              <w:spacing w:before="120"/>
              <w:jc w:val="center"/>
              <w:rPr>
                <w:rFonts w:ascii="Arial" w:hAnsi="Arial" w:cs="Arial"/>
                <w:iCs/>
                <w:sz w:val="18"/>
                <w:szCs w:val="18"/>
                <w:lang w:val="en-GB"/>
              </w:rPr>
            </w:pPr>
            <w:r>
              <w:rPr>
                <w:rFonts w:ascii="Arial" w:hAnsi="Arial" w:cs="Arial"/>
                <w:iCs/>
                <w:sz w:val="18"/>
                <w:szCs w:val="18"/>
                <w:lang w:val="en-GB"/>
              </w:rPr>
              <w:t>2</w:t>
            </w:r>
            <w:r w:rsidR="00D43E2C">
              <w:rPr>
                <w:rFonts w:ascii="Arial" w:hAnsi="Arial" w:cs="Arial"/>
                <w:iCs/>
                <w:sz w:val="18"/>
                <w:szCs w:val="18"/>
                <w:lang w:val="en-GB"/>
              </w:rPr>
              <w:t>5</w:t>
            </w:r>
          </w:p>
        </w:tc>
        <w:tc>
          <w:tcPr>
            <w:tcW w:w="1605" w:type="pct"/>
            <w:tcMar>
              <w:top w:w="29" w:type="dxa"/>
              <w:left w:w="115" w:type="dxa"/>
              <w:bottom w:w="29" w:type="dxa"/>
              <w:right w:w="115" w:type="dxa"/>
            </w:tcMar>
            <w:vAlign w:val="center"/>
          </w:tcPr>
          <w:p w14:paraId="5DF7B915" w14:textId="56DB0D9C" w:rsidR="00DC360A" w:rsidRPr="00E417AA" w:rsidRDefault="00DC360A" w:rsidP="00617309">
            <w:pPr>
              <w:spacing w:before="120"/>
              <w:jc w:val="center"/>
              <w:rPr>
                <w:rFonts w:ascii="Arial" w:hAnsi="Arial" w:cs="Arial"/>
                <w:iCs/>
                <w:sz w:val="18"/>
                <w:szCs w:val="18"/>
              </w:rPr>
            </w:pPr>
            <w:r>
              <w:rPr>
                <w:rFonts w:ascii="Arial" w:hAnsi="Arial" w:cs="Arial"/>
                <w:iCs/>
                <w:sz w:val="18"/>
                <w:szCs w:val="18"/>
              </w:rPr>
              <w:t>20%</w:t>
            </w:r>
          </w:p>
        </w:tc>
      </w:tr>
      <w:tr w:rsidR="00617309" w:rsidRPr="00E417AA" w14:paraId="4490AC7C" w14:textId="77777777" w:rsidTr="00F14916">
        <w:trPr>
          <w:trHeight w:val="168"/>
        </w:trPr>
        <w:tc>
          <w:tcPr>
            <w:tcW w:w="2182" w:type="pct"/>
            <w:tcMar>
              <w:top w:w="29" w:type="dxa"/>
              <w:left w:w="115" w:type="dxa"/>
              <w:bottom w:w="29" w:type="dxa"/>
              <w:right w:w="115" w:type="dxa"/>
            </w:tcMar>
            <w:vAlign w:val="center"/>
          </w:tcPr>
          <w:p w14:paraId="5511BEFD" w14:textId="095594B5" w:rsidR="00617309" w:rsidRPr="00E417AA" w:rsidRDefault="00617309" w:rsidP="00617309">
            <w:pPr>
              <w:spacing w:before="120"/>
              <w:rPr>
                <w:rFonts w:ascii="Arial" w:hAnsi="Arial" w:cs="Arial"/>
                <w:iCs/>
                <w:sz w:val="18"/>
                <w:szCs w:val="18"/>
              </w:rPr>
            </w:pPr>
            <w:r w:rsidRPr="00E417AA">
              <w:rPr>
                <w:rFonts w:ascii="Arial" w:hAnsi="Arial" w:cs="Arial"/>
                <w:iCs/>
                <w:sz w:val="18"/>
                <w:szCs w:val="18"/>
              </w:rPr>
              <w:t>Research proposal and presentation</w:t>
            </w:r>
          </w:p>
        </w:tc>
        <w:tc>
          <w:tcPr>
            <w:tcW w:w="1213" w:type="pct"/>
          </w:tcPr>
          <w:p w14:paraId="24D8C87A" w14:textId="546C69C1" w:rsidR="00617309" w:rsidRPr="00E417AA" w:rsidRDefault="00617309" w:rsidP="00617309">
            <w:pPr>
              <w:spacing w:before="120"/>
              <w:jc w:val="center"/>
              <w:rPr>
                <w:rFonts w:ascii="Arial" w:hAnsi="Arial" w:cs="Arial"/>
                <w:iCs/>
                <w:sz w:val="18"/>
                <w:szCs w:val="18"/>
              </w:rPr>
            </w:pPr>
            <w:r w:rsidRPr="00E417AA">
              <w:rPr>
                <w:rFonts w:ascii="Arial" w:hAnsi="Arial" w:cs="Arial"/>
                <w:iCs/>
                <w:sz w:val="18"/>
                <w:szCs w:val="18"/>
              </w:rPr>
              <w:t>74</w:t>
            </w:r>
          </w:p>
        </w:tc>
        <w:tc>
          <w:tcPr>
            <w:tcW w:w="1605" w:type="pct"/>
            <w:tcMar>
              <w:top w:w="29" w:type="dxa"/>
              <w:left w:w="115" w:type="dxa"/>
              <w:bottom w:w="29" w:type="dxa"/>
              <w:right w:w="115" w:type="dxa"/>
            </w:tcMar>
            <w:vAlign w:val="center"/>
          </w:tcPr>
          <w:p w14:paraId="2B8FBE9F" w14:textId="34D45EDB" w:rsidR="00617309" w:rsidRPr="00E417AA" w:rsidRDefault="00617309" w:rsidP="00617309">
            <w:pPr>
              <w:spacing w:before="120"/>
              <w:jc w:val="center"/>
              <w:rPr>
                <w:rFonts w:ascii="Arial" w:hAnsi="Arial" w:cs="Arial"/>
                <w:iCs/>
                <w:sz w:val="18"/>
                <w:szCs w:val="18"/>
              </w:rPr>
            </w:pPr>
            <w:r w:rsidRPr="00E417AA">
              <w:rPr>
                <w:rFonts w:ascii="Arial" w:hAnsi="Arial" w:cs="Arial"/>
                <w:iCs/>
                <w:sz w:val="18"/>
                <w:szCs w:val="18"/>
                <w:lang w:val="ru-RU"/>
              </w:rPr>
              <w:t>6</w:t>
            </w:r>
            <w:r w:rsidRPr="00E417AA">
              <w:rPr>
                <w:rFonts w:ascii="Arial" w:hAnsi="Arial" w:cs="Arial"/>
                <w:iCs/>
                <w:sz w:val="18"/>
                <w:szCs w:val="18"/>
                <w:lang w:val="en-GB"/>
              </w:rPr>
              <w:t>0</w:t>
            </w:r>
            <w:r w:rsidRPr="00E417AA">
              <w:rPr>
                <w:rFonts w:ascii="Arial" w:hAnsi="Arial" w:cs="Arial"/>
                <w:iCs/>
                <w:sz w:val="18"/>
                <w:szCs w:val="18"/>
              </w:rPr>
              <w:t>%</w:t>
            </w:r>
          </w:p>
        </w:tc>
      </w:tr>
      <w:tr w:rsidR="00617309" w:rsidRPr="00E417AA" w14:paraId="4172E74C" w14:textId="77777777" w:rsidTr="00F14916">
        <w:trPr>
          <w:trHeight w:val="245"/>
        </w:trPr>
        <w:tc>
          <w:tcPr>
            <w:tcW w:w="2182" w:type="pct"/>
            <w:tcMar>
              <w:top w:w="29" w:type="dxa"/>
              <w:left w:w="115" w:type="dxa"/>
              <w:bottom w:w="29" w:type="dxa"/>
              <w:right w:w="115" w:type="dxa"/>
            </w:tcMar>
            <w:vAlign w:val="center"/>
          </w:tcPr>
          <w:p w14:paraId="467D523F" w14:textId="77777777" w:rsidR="00617309" w:rsidRPr="00E417AA" w:rsidRDefault="00617309" w:rsidP="00617309">
            <w:pPr>
              <w:spacing w:before="120"/>
              <w:rPr>
                <w:rFonts w:ascii="Arial" w:hAnsi="Arial" w:cs="Arial"/>
                <w:b/>
                <w:bCs/>
                <w:sz w:val="18"/>
                <w:szCs w:val="18"/>
              </w:rPr>
            </w:pPr>
            <w:r w:rsidRPr="00E417AA">
              <w:rPr>
                <w:rFonts w:ascii="Arial" w:hAnsi="Arial" w:cs="Arial"/>
                <w:b/>
                <w:bCs/>
                <w:sz w:val="18"/>
                <w:szCs w:val="18"/>
              </w:rPr>
              <w:t>Total:</w:t>
            </w:r>
          </w:p>
        </w:tc>
        <w:tc>
          <w:tcPr>
            <w:tcW w:w="1213" w:type="pct"/>
          </w:tcPr>
          <w:p w14:paraId="50C90404" w14:textId="33169B72" w:rsidR="00617309" w:rsidRPr="00E417AA" w:rsidRDefault="00617309" w:rsidP="00617309">
            <w:pPr>
              <w:spacing w:before="120"/>
              <w:jc w:val="center"/>
              <w:rPr>
                <w:rFonts w:ascii="Arial" w:hAnsi="Arial" w:cs="Arial"/>
                <w:b/>
                <w:bCs/>
                <w:sz w:val="18"/>
                <w:szCs w:val="18"/>
              </w:rPr>
            </w:pPr>
            <w:r w:rsidRPr="00E417AA">
              <w:rPr>
                <w:rFonts w:ascii="Arial" w:hAnsi="Arial" w:cs="Arial"/>
                <w:b/>
                <w:bCs/>
                <w:sz w:val="18"/>
                <w:szCs w:val="18"/>
              </w:rPr>
              <w:t>124</w:t>
            </w:r>
          </w:p>
        </w:tc>
        <w:tc>
          <w:tcPr>
            <w:tcW w:w="1605" w:type="pct"/>
            <w:tcMar>
              <w:top w:w="29" w:type="dxa"/>
              <w:left w:w="115" w:type="dxa"/>
              <w:bottom w:w="29" w:type="dxa"/>
              <w:right w:w="115" w:type="dxa"/>
            </w:tcMar>
            <w:vAlign w:val="center"/>
          </w:tcPr>
          <w:p w14:paraId="4AABF215" w14:textId="77777777" w:rsidR="00617309" w:rsidRPr="00E417AA" w:rsidRDefault="00617309" w:rsidP="00617309">
            <w:pPr>
              <w:spacing w:before="120"/>
              <w:jc w:val="center"/>
              <w:rPr>
                <w:rFonts w:ascii="Arial" w:hAnsi="Arial" w:cs="Arial"/>
                <w:b/>
                <w:bCs/>
                <w:sz w:val="18"/>
                <w:szCs w:val="18"/>
              </w:rPr>
            </w:pPr>
            <w:r w:rsidRPr="00E417AA">
              <w:rPr>
                <w:rFonts w:ascii="Arial" w:hAnsi="Arial" w:cs="Arial"/>
                <w:b/>
                <w:bCs/>
                <w:sz w:val="18"/>
                <w:szCs w:val="18"/>
              </w:rPr>
              <w:t>100</w:t>
            </w:r>
          </w:p>
        </w:tc>
      </w:tr>
    </w:tbl>
    <w:p w14:paraId="71EC7845" w14:textId="05564141" w:rsidR="007D2EC6" w:rsidRPr="00E417AA" w:rsidRDefault="007D2EC6" w:rsidP="007D2EC6">
      <w:pPr>
        <w:rPr>
          <w:rFonts w:ascii="Arial" w:hAnsi="Arial" w:cs="Arial"/>
          <w:sz w:val="18"/>
          <w:szCs w:val="18"/>
        </w:rPr>
      </w:pPr>
    </w:p>
    <w:p w14:paraId="5912101C" w14:textId="2500F68A" w:rsidR="00AA47B2" w:rsidRPr="00E417AA" w:rsidRDefault="00AA47B2" w:rsidP="007D2EC6">
      <w:pPr>
        <w:rPr>
          <w:rFonts w:ascii="Arial" w:hAnsi="Arial" w:cs="Arial"/>
          <w:sz w:val="18"/>
          <w:szCs w:val="18"/>
        </w:rPr>
      </w:pPr>
    </w:p>
    <w:p w14:paraId="22D6F2C6" w14:textId="77777777" w:rsidR="00AA47B2" w:rsidRPr="00E417AA" w:rsidRDefault="00AA47B2" w:rsidP="00AA47B2">
      <w:pPr>
        <w:pStyle w:val="ListParagraph"/>
        <w:autoSpaceDE w:val="0"/>
        <w:autoSpaceDN w:val="0"/>
        <w:adjustRightInd w:val="0"/>
        <w:ind w:left="0"/>
        <w:jc w:val="both"/>
        <w:rPr>
          <w:rFonts w:ascii="Arial" w:hAnsi="Arial" w:cs="Arial"/>
          <w:b/>
          <w:sz w:val="18"/>
          <w:szCs w:val="18"/>
        </w:rPr>
      </w:pPr>
      <w:r w:rsidRPr="00E417AA">
        <w:rPr>
          <w:rFonts w:ascii="Arial" w:hAnsi="Arial" w:cs="Arial"/>
          <w:b/>
          <w:sz w:val="18"/>
          <w:szCs w:val="18"/>
        </w:rPr>
        <w:t>DESCRIPTION AND GRADING CRITERIA OF EACH ASSIGNMENT</w:t>
      </w:r>
    </w:p>
    <w:p w14:paraId="4A96DD91" w14:textId="77777777" w:rsidR="00AA47B2" w:rsidRPr="00D43E2C" w:rsidRDefault="00AA47B2" w:rsidP="007D2EC6">
      <w:pPr>
        <w:rPr>
          <w:rFonts w:ascii="Arial" w:hAnsi="Arial" w:cs="Arial"/>
          <w:b/>
          <w:bCs/>
          <w:color w:val="000000"/>
          <w:sz w:val="20"/>
          <w:szCs w:val="20"/>
          <w:lang w:val="lt-LT"/>
        </w:rPr>
      </w:pPr>
    </w:p>
    <w:p w14:paraId="33DD5A1B" w14:textId="2A662FF2" w:rsidR="00B05EC5" w:rsidRDefault="00B05EC5" w:rsidP="00B05EC5">
      <w:pPr>
        <w:pStyle w:val="Default"/>
        <w:spacing w:line="276" w:lineRule="auto"/>
        <w:jc w:val="both"/>
        <w:rPr>
          <w:sz w:val="18"/>
          <w:szCs w:val="18"/>
          <w:lang w:val="en-US"/>
        </w:rPr>
      </w:pPr>
      <w:r w:rsidRPr="00E417AA">
        <w:rPr>
          <w:b/>
          <w:bCs/>
          <w:sz w:val="18"/>
          <w:szCs w:val="18"/>
          <w:lang w:val="en-US"/>
        </w:rPr>
        <w:t xml:space="preserve">Research Proposal </w:t>
      </w:r>
      <w:r w:rsidR="00F66292" w:rsidRPr="00E417AA">
        <w:rPr>
          <w:b/>
          <w:bCs/>
          <w:sz w:val="18"/>
          <w:szCs w:val="18"/>
          <w:lang w:val="en-US"/>
        </w:rPr>
        <w:t>and presentation</w:t>
      </w:r>
      <w:r w:rsidRPr="00E417AA">
        <w:rPr>
          <w:sz w:val="18"/>
          <w:szCs w:val="18"/>
          <w:lang w:val="en-US"/>
        </w:rPr>
        <w:t xml:space="preserve">: The project for this course will involve you beginning to develop your thesis. More information regarding the specific requirements of the proposal will be available in class. The basic structure of the Proposal should include the following sections: </w:t>
      </w:r>
    </w:p>
    <w:p w14:paraId="7A3F7B82" w14:textId="77777777" w:rsidR="00735287" w:rsidRPr="00E417AA" w:rsidRDefault="00735287" w:rsidP="00B05EC5">
      <w:pPr>
        <w:pStyle w:val="Default"/>
        <w:spacing w:line="276" w:lineRule="auto"/>
        <w:jc w:val="both"/>
        <w:rPr>
          <w:sz w:val="18"/>
          <w:szCs w:val="18"/>
          <w:lang w:val="en-US"/>
        </w:rPr>
      </w:pPr>
    </w:p>
    <w:p w14:paraId="20D7FEEB"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Title Page</w:t>
      </w:r>
    </w:p>
    <w:p w14:paraId="195B31E6"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Abstract</w:t>
      </w:r>
    </w:p>
    <w:p w14:paraId="5A9604B1"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Table of Contents</w:t>
      </w:r>
    </w:p>
    <w:p w14:paraId="483EE6B9"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List of Figures and/or List of Tables (if any)</w:t>
      </w:r>
    </w:p>
    <w:p w14:paraId="30261AAE"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Introduction</w:t>
      </w:r>
    </w:p>
    <w:p w14:paraId="40DA4606"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Literature Review</w:t>
      </w:r>
    </w:p>
    <w:p w14:paraId="10BD3298" w14:textId="55A83EF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Research Methodolog</w:t>
      </w:r>
      <w:r w:rsidR="00505050" w:rsidRPr="00735287">
        <w:rPr>
          <w:rFonts w:ascii="Arial" w:hAnsi="Arial" w:cs="Arial"/>
          <w:color w:val="000000"/>
          <w:sz w:val="18"/>
          <w:szCs w:val="18"/>
          <w:lang w:val="en-GB"/>
        </w:rPr>
        <w:t>y</w:t>
      </w:r>
    </w:p>
    <w:p w14:paraId="69212610" w14:textId="7777777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References</w:t>
      </w:r>
    </w:p>
    <w:p w14:paraId="37BE354A" w14:textId="67132DF7" w:rsidR="008A7A20" w:rsidRPr="00735287" w:rsidRDefault="008A7A20" w:rsidP="008A7A20">
      <w:pPr>
        <w:pStyle w:val="ListParagraph"/>
        <w:numPr>
          <w:ilvl w:val="0"/>
          <w:numId w:val="10"/>
        </w:numPr>
        <w:tabs>
          <w:tab w:val="left" w:pos="6663"/>
        </w:tabs>
        <w:spacing w:after="120" w:line="276" w:lineRule="auto"/>
        <w:jc w:val="both"/>
        <w:rPr>
          <w:rFonts w:ascii="Arial" w:hAnsi="Arial" w:cs="Arial"/>
          <w:color w:val="000000"/>
          <w:sz w:val="18"/>
          <w:szCs w:val="18"/>
          <w:lang w:val="en-GB"/>
        </w:rPr>
      </w:pPr>
      <w:r w:rsidRPr="00735287">
        <w:rPr>
          <w:rFonts w:ascii="Arial" w:hAnsi="Arial" w:cs="Arial"/>
          <w:color w:val="000000"/>
          <w:sz w:val="18"/>
          <w:szCs w:val="18"/>
          <w:lang w:val="en-GB"/>
        </w:rPr>
        <w:t>Appendices</w:t>
      </w:r>
      <w:r w:rsidR="00024FCC" w:rsidRPr="00735287">
        <w:rPr>
          <w:rFonts w:ascii="Arial" w:hAnsi="Arial" w:cs="Arial"/>
          <w:color w:val="000000"/>
          <w:sz w:val="18"/>
          <w:szCs w:val="18"/>
          <w:lang w:val="en-GB"/>
        </w:rPr>
        <w:t xml:space="preserve"> (if any)</w:t>
      </w:r>
    </w:p>
    <w:p w14:paraId="097D047D" w14:textId="0E45A502" w:rsidR="00B05EC5" w:rsidRPr="00E417AA" w:rsidRDefault="00B05EC5" w:rsidP="008A7A20">
      <w:pPr>
        <w:pStyle w:val="Default"/>
        <w:spacing w:line="276" w:lineRule="auto"/>
        <w:ind w:left="720"/>
        <w:jc w:val="both"/>
        <w:rPr>
          <w:sz w:val="18"/>
          <w:szCs w:val="18"/>
          <w:lang w:val="en-US"/>
        </w:rPr>
      </w:pPr>
    </w:p>
    <w:p w14:paraId="5CE9FA8A" w14:textId="061B17AC" w:rsidR="00B05EC5" w:rsidRPr="00E417AA" w:rsidRDefault="00B05EC5" w:rsidP="00B05EC5">
      <w:pPr>
        <w:pStyle w:val="Default"/>
        <w:spacing w:line="276" w:lineRule="auto"/>
        <w:jc w:val="both"/>
        <w:rPr>
          <w:sz w:val="18"/>
          <w:szCs w:val="18"/>
          <w:lang w:val="en-US"/>
        </w:rPr>
      </w:pPr>
      <w:r w:rsidRPr="00E417AA">
        <w:rPr>
          <w:sz w:val="18"/>
          <w:szCs w:val="18"/>
          <w:lang w:val="en-US"/>
        </w:rPr>
        <w:t>Students have to present the proposals in class and deliver complete proposals via e-learning system.</w:t>
      </w:r>
      <w:r w:rsidR="00735287">
        <w:rPr>
          <w:sz w:val="18"/>
          <w:szCs w:val="18"/>
          <w:lang w:val="en-US"/>
        </w:rPr>
        <w:t xml:space="preserve"> Both interim and final proposal submission is </w:t>
      </w:r>
      <w:r w:rsidR="00931BF3">
        <w:rPr>
          <w:sz w:val="18"/>
          <w:szCs w:val="18"/>
          <w:lang w:val="en-US"/>
        </w:rPr>
        <w:t>checked for plagiarism</w:t>
      </w:r>
      <w:r w:rsidR="00727C7D">
        <w:rPr>
          <w:sz w:val="18"/>
          <w:szCs w:val="18"/>
          <w:lang w:val="en-US"/>
        </w:rPr>
        <w:t xml:space="preserve"> and use of AI.</w:t>
      </w:r>
    </w:p>
    <w:p w14:paraId="417015F6" w14:textId="173D5BD9" w:rsidR="00B05EC5" w:rsidRPr="00E417AA" w:rsidRDefault="00B05EC5" w:rsidP="00B05EC5">
      <w:pPr>
        <w:pStyle w:val="ListParagraph"/>
        <w:autoSpaceDE w:val="0"/>
        <w:autoSpaceDN w:val="0"/>
        <w:adjustRightInd w:val="0"/>
        <w:ind w:left="0"/>
        <w:jc w:val="both"/>
        <w:rPr>
          <w:sz w:val="20"/>
          <w:szCs w:val="20"/>
        </w:rPr>
      </w:pPr>
    </w:p>
    <w:p w14:paraId="6A9F5064" w14:textId="7A9652B7" w:rsidR="00B05EC5" w:rsidRPr="00E417AA" w:rsidRDefault="00B05EC5" w:rsidP="00B05EC5">
      <w:pPr>
        <w:pStyle w:val="ListParagraph"/>
        <w:autoSpaceDE w:val="0"/>
        <w:autoSpaceDN w:val="0"/>
        <w:adjustRightInd w:val="0"/>
        <w:ind w:left="0"/>
        <w:jc w:val="both"/>
        <w:rPr>
          <w:rFonts w:ascii="Arial" w:hAnsi="Arial" w:cs="Arial"/>
          <w:b/>
          <w:bCs/>
          <w:sz w:val="18"/>
          <w:szCs w:val="18"/>
          <w:lang w:val="en-GB"/>
        </w:rPr>
      </w:pPr>
      <w:r w:rsidRPr="00E417AA">
        <w:rPr>
          <w:rFonts w:ascii="Arial" w:hAnsi="Arial" w:cs="Arial"/>
          <w:b/>
          <w:bCs/>
          <w:sz w:val="18"/>
          <w:szCs w:val="18"/>
          <w:lang w:val="en-GB"/>
        </w:rPr>
        <w:t>RETAKE POLICY</w:t>
      </w:r>
    </w:p>
    <w:p w14:paraId="1C7B6163" w14:textId="77777777" w:rsidR="00B05EC5" w:rsidRPr="00E417AA" w:rsidRDefault="00B05EC5" w:rsidP="00AA47B2">
      <w:pPr>
        <w:pStyle w:val="Default"/>
        <w:spacing w:line="276" w:lineRule="auto"/>
        <w:jc w:val="both"/>
        <w:rPr>
          <w:b/>
          <w:bCs/>
          <w:sz w:val="20"/>
          <w:szCs w:val="20"/>
          <w:lang w:val="en-GB"/>
        </w:rPr>
      </w:pPr>
    </w:p>
    <w:p w14:paraId="6168BB40" w14:textId="4A11B144" w:rsidR="00B05EC5" w:rsidRPr="00E417AA" w:rsidRDefault="00B433BA" w:rsidP="00AA47B2">
      <w:pPr>
        <w:pStyle w:val="Default"/>
        <w:spacing w:line="276" w:lineRule="auto"/>
        <w:jc w:val="both"/>
        <w:rPr>
          <w:b/>
          <w:bCs/>
          <w:sz w:val="18"/>
          <w:szCs w:val="18"/>
          <w:lang w:val="en-GB"/>
        </w:rPr>
      </w:pPr>
      <w:r w:rsidRPr="00E417AA">
        <w:rPr>
          <w:b/>
          <w:bCs/>
          <w:sz w:val="18"/>
          <w:szCs w:val="18"/>
          <w:lang w:val="en-GB"/>
        </w:rPr>
        <w:t>R</w:t>
      </w:r>
      <w:r w:rsidR="00E10D71" w:rsidRPr="00E417AA">
        <w:rPr>
          <w:b/>
          <w:bCs/>
          <w:sz w:val="18"/>
          <w:szCs w:val="18"/>
          <w:lang w:val="en-GB"/>
        </w:rPr>
        <w:t>esearch proposal</w:t>
      </w:r>
      <w:r w:rsidR="00666C9B">
        <w:rPr>
          <w:b/>
          <w:bCs/>
          <w:sz w:val="18"/>
          <w:szCs w:val="18"/>
          <w:lang w:val="en-GB"/>
        </w:rPr>
        <w:t xml:space="preserve">: </w:t>
      </w:r>
      <w:r w:rsidR="00666C9B">
        <w:rPr>
          <w:sz w:val="18"/>
          <w:szCs w:val="18"/>
          <w:lang w:val="en-GB"/>
        </w:rPr>
        <w:t>can be retaken</w:t>
      </w:r>
      <w:r w:rsidR="00E10D71" w:rsidRPr="00E417AA">
        <w:rPr>
          <w:sz w:val="18"/>
          <w:szCs w:val="18"/>
          <w:lang w:val="en-GB"/>
        </w:rPr>
        <w:t>.</w:t>
      </w:r>
    </w:p>
    <w:p w14:paraId="0A788724" w14:textId="3983F1C4" w:rsidR="007D2EC6" w:rsidRPr="00E417AA" w:rsidRDefault="00092272" w:rsidP="00AA47B2">
      <w:pPr>
        <w:pStyle w:val="Default"/>
        <w:spacing w:line="276" w:lineRule="auto"/>
        <w:jc w:val="both"/>
        <w:rPr>
          <w:sz w:val="18"/>
          <w:szCs w:val="18"/>
          <w:lang w:val="en-US"/>
        </w:rPr>
      </w:pPr>
      <w:r w:rsidRPr="00E417AA">
        <w:rPr>
          <w:b/>
          <w:bCs/>
          <w:sz w:val="18"/>
          <w:szCs w:val="18"/>
          <w:lang w:val="en-GB"/>
        </w:rPr>
        <w:t>Classroom assignments:</w:t>
      </w:r>
      <w:r w:rsidRPr="00E417AA">
        <w:rPr>
          <w:sz w:val="18"/>
          <w:szCs w:val="18"/>
          <w:lang w:val="en-GB"/>
        </w:rPr>
        <w:t xml:space="preserve"> </w:t>
      </w:r>
      <w:r w:rsidR="00D50973">
        <w:rPr>
          <w:sz w:val="18"/>
          <w:szCs w:val="18"/>
          <w:lang w:val="en-GB"/>
        </w:rPr>
        <w:t>c</w:t>
      </w:r>
      <w:r w:rsidR="00B433BA" w:rsidRPr="00E417AA">
        <w:rPr>
          <w:sz w:val="18"/>
          <w:szCs w:val="18"/>
          <w:lang w:val="en-GB"/>
        </w:rPr>
        <w:t>annot be retaken.</w:t>
      </w:r>
      <w:r w:rsidR="00B433BA" w:rsidRPr="00E417AA">
        <w:rPr>
          <w:b/>
          <w:bCs/>
          <w:sz w:val="18"/>
          <w:szCs w:val="18"/>
          <w:lang w:val="en-GB"/>
        </w:rPr>
        <w:t xml:space="preserve"> </w:t>
      </w:r>
    </w:p>
    <w:p w14:paraId="0D4C036D" w14:textId="4E1C17BC" w:rsidR="00E10D71" w:rsidRPr="00E417AA" w:rsidRDefault="00E10D71" w:rsidP="00AA47B2">
      <w:pPr>
        <w:pStyle w:val="Default"/>
        <w:spacing w:line="276" w:lineRule="auto"/>
        <w:jc w:val="both"/>
        <w:rPr>
          <w:sz w:val="20"/>
          <w:szCs w:val="20"/>
          <w:lang w:val="en-GB"/>
        </w:rPr>
      </w:pPr>
    </w:p>
    <w:p w14:paraId="26C76E7A" w14:textId="5ADE3D60" w:rsidR="00E10D71" w:rsidRPr="00E417AA" w:rsidRDefault="00E10D71" w:rsidP="00AA47B2">
      <w:pPr>
        <w:pStyle w:val="Default"/>
        <w:spacing w:line="276" w:lineRule="auto"/>
        <w:jc w:val="both"/>
        <w:rPr>
          <w:sz w:val="20"/>
          <w:szCs w:val="20"/>
          <w:lang w:val="en-GB"/>
        </w:rPr>
      </w:pPr>
      <w:r w:rsidRPr="00E417AA">
        <w:rPr>
          <w:b/>
          <w:sz w:val="18"/>
          <w:szCs w:val="18"/>
          <w:lang w:val="en-GB"/>
        </w:rPr>
        <w:t>ADDITIONAL REMARKS</w:t>
      </w:r>
    </w:p>
    <w:p w14:paraId="502948E4" w14:textId="77777777" w:rsidR="00E10D71" w:rsidRPr="00E417AA" w:rsidRDefault="00E10D71" w:rsidP="00AA47B2">
      <w:pPr>
        <w:pStyle w:val="Default"/>
        <w:spacing w:line="276" w:lineRule="auto"/>
        <w:jc w:val="both"/>
        <w:rPr>
          <w:sz w:val="20"/>
          <w:szCs w:val="20"/>
          <w:lang w:val="en-GB"/>
        </w:rPr>
      </w:pPr>
    </w:p>
    <w:p w14:paraId="4CE52F04" w14:textId="2789349F" w:rsidR="007D2EC6" w:rsidRPr="00E417AA" w:rsidRDefault="007D2EC6" w:rsidP="00AA47B2">
      <w:pPr>
        <w:pStyle w:val="Default"/>
        <w:spacing w:line="276" w:lineRule="auto"/>
        <w:jc w:val="both"/>
        <w:rPr>
          <w:sz w:val="18"/>
          <w:szCs w:val="18"/>
          <w:lang w:val="en-US"/>
        </w:rPr>
      </w:pPr>
      <w:r w:rsidRPr="00E417AA">
        <w:rPr>
          <w:b/>
          <w:bCs/>
          <w:sz w:val="18"/>
          <w:szCs w:val="18"/>
          <w:lang w:val="en-GB"/>
        </w:rPr>
        <w:t xml:space="preserve">Class Participation: </w:t>
      </w:r>
      <w:r w:rsidRPr="00E417AA">
        <w:rPr>
          <w:sz w:val="18"/>
          <w:szCs w:val="18"/>
          <w:lang w:val="en-GB"/>
        </w:rPr>
        <w:t>Class</w:t>
      </w:r>
      <w:r w:rsidR="009C6185" w:rsidRPr="00E417AA">
        <w:rPr>
          <w:sz w:val="18"/>
          <w:szCs w:val="18"/>
          <w:lang w:val="en-GB"/>
        </w:rPr>
        <w:t>room</w:t>
      </w:r>
      <w:r w:rsidRPr="00E417AA">
        <w:rPr>
          <w:sz w:val="18"/>
          <w:szCs w:val="18"/>
          <w:lang w:val="en-GB"/>
        </w:rPr>
        <w:t xml:space="preserve"> discussions and questions </w:t>
      </w:r>
      <w:r w:rsidR="009C6185" w:rsidRPr="00E417AA">
        <w:rPr>
          <w:sz w:val="18"/>
          <w:szCs w:val="18"/>
          <w:lang w:val="en-GB"/>
        </w:rPr>
        <w:t xml:space="preserve">will </w:t>
      </w:r>
      <w:r w:rsidR="00BF4FE5" w:rsidRPr="00E417AA">
        <w:rPr>
          <w:sz w:val="18"/>
          <w:szCs w:val="18"/>
          <w:lang w:val="en-GB"/>
        </w:rPr>
        <w:t>include</w:t>
      </w:r>
      <w:r w:rsidR="009C6185" w:rsidRPr="00E417AA">
        <w:rPr>
          <w:sz w:val="18"/>
          <w:szCs w:val="18"/>
          <w:lang w:val="en-GB"/>
        </w:rPr>
        <w:t xml:space="preserve"> additional materials </w:t>
      </w:r>
      <w:r w:rsidR="00BF4FE5" w:rsidRPr="00E417AA">
        <w:rPr>
          <w:sz w:val="18"/>
          <w:szCs w:val="18"/>
          <w:lang w:val="en-GB"/>
        </w:rPr>
        <w:t xml:space="preserve">that may not be fully covered in your reading material. Also, </w:t>
      </w:r>
      <w:r w:rsidR="00CC16F0">
        <w:rPr>
          <w:sz w:val="18"/>
          <w:szCs w:val="18"/>
          <w:lang w:val="en-GB"/>
        </w:rPr>
        <w:t xml:space="preserve">participation in the </w:t>
      </w:r>
      <w:r w:rsidR="00BF4FE5" w:rsidRPr="00E417AA">
        <w:rPr>
          <w:sz w:val="18"/>
          <w:szCs w:val="18"/>
          <w:lang w:val="en-GB"/>
        </w:rPr>
        <w:t xml:space="preserve">classroom assignments will </w:t>
      </w:r>
      <w:r w:rsidR="00CC16F0">
        <w:rPr>
          <w:sz w:val="18"/>
          <w:szCs w:val="18"/>
          <w:lang w:val="en-GB"/>
        </w:rPr>
        <w:t>contribute to 2</w:t>
      </w:r>
      <w:r w:rsidR="006E7E72" w:rsidRPr="00E417AA">
        <w:rPr>
          <w:sz w:val="18"/>
          <w:szCs w:val="18"/>
          <w:lang w:val="en-GB"/>
        </w:rPr>
        <w:t>0</w:t>
      </w:r>
      <w:r w:rsidR="006E7E72" w:rsidRPr="00E417AA">
        <w:rPr>
          <w:sz w:val="18"/>
          <w:szCs w:val="18"/>
          <w:lang w:val="en-US"/>
        </w:rPr>
        <w:t>% of your course grade.</w:t>
      </w:r>
      <w:r w:rsidR="006139F5" w:rsidRPr="00E417AA">
        <w:rPr>
          <w:sz w:val="18"/>
          <w:szCs w:val="18"/>
          <w:lang w:val="en-US"/>
        </w:rPr>
        <w:t xml:space="preserve"> </w:t>
      </w:r>
    </w:p>
    <w:p w14:paraId="7E2A0B51" w14:textId="77777777" w:rsidR="00E10D71" w:rsidRPr="00E417AA" w:rsidRDefault="00E10D71" w:rsidP="00AA47B2">
      <w:pPr>
        <w:pStyle w:val="Default"/>
        <w:spacing w:line="276" w:lineRule="auto"/>
        <w:jc w:val="both"/>
        <w:rPr>
          <w:sz w:val="18"/>
          <w:szCs w:val="18"/>
          <w:lang w:val="en-GB"/>
        </w:rPr>
      </w:pPr>
    </w:p>
    <w:p w14:paraId="0F499C79" w14:textId="4DA03ED1" w:rsidR="007D2EC6" w:rsidRPr="00E417AA" w:rsidRDefault="007D2EC6" w:rsidP="00AA47B2">
      <w:pPr>
        <w:pStyle w:val="Default"/>
        <w:spacing w:line="276" w:lineRule="auto"/>
        <w:jc w:val="both"/>
        <w:rPr>
          <w:sz w:val="18"/>
          <w:szCs w:val="18"/>
          <w:lang w:val="en-GB"/>
        </w:rPr>
      </w:pPr>
      <w:r w:rsidRPr="00E417AA">
        <w:rPr>
          <w:b/>
          <w:bCs/>
          <w:sz w:val="18"/>
          <w:szCs w:val="18"/>
          <w:lang w:val="en-GB"/>
        </w:rPr>
        <w:t xml:space="preserve">Assistance: </w:t>
      </w:r>
      <w:r w:rsidRPr="00E417AA">
        <w:rPr>
          <w:sz w:val="18"/>
          <w:szCs w:val="18"/>
          <w:lang w:val="en-GB"/>
        </w:rPr>
        <w:t xml:space="preserve">Do not hesitate to request assistance with anything </w:t>
      </w:r>
      <w:r w:rsidR="00753391" w:rsidRPr="00E417AA">
        <w:rPr>
          <w:sz w:val="18"/>
          <w:szCs w:val="18"/>
          <w:lang w:val="en-GB"/>
        </w:rPr>
        <w:t>related to the course materials and assignment</w:t>
      </w:r>
      <w:r w:rsidR="00B54E31" w:rsidRPr="00E417AA">
        <w:rPr>
          <w:sz w:val="18"/>
          <w:szCs w:val="18"/>
          <w:lang w:val="en-GB"/>
        </w:rPr>
        <w:t>s</w:t>
      </w:r>
      <w:r w:rsidRPr="00E417AA">
        <w:rPr>
          <w:sz w:val="18"/>
          <w:szCs w:val="18"/>
          <w:lang w:val="en-GB"/>
        </w:rPr>
        <w:t xml:space="preserve">. </w:t>
      </w:r>
      <w:r w:rsidR="006F5F51">
        <w:rPr>
          <w:sz w:val="18"/>
          <w:szCs w:val="18"/>
          <w:lang w:val="en-GB"/>
        </w:rPr>
        <w:t xml:space="preserve">Consultation times will be announced. </w:t>
      </w:r>
    </w:p>
    <w:p w14:paraId="60ED4F37" w14:textId="0B04D204" w:rsidR="00B05EC5" w:rsidRPr="00E417AA" w:rsidRDefault="00B05EC5" w:rsidP="00AA47B2">
      <w:pPr>
        <w:pStyle w:val="Default"/>
        <w:spacing w:line="276" w:lineRule="auto"/>
        <w:jc w:val="both"/>
        <w:rPr>
          <w:sz w:val="20"/>
          <w:szCs w:val="20"/>
          <w:lang w:val="en-US"/>
        </w:rPr>
      </w:pPr>
    </w:p>
    <w:p w14:paraId="160496A4" w14:textId="75446FBA" w:rsidR="007D2EC6" w:rsidRPr="00E417AA" w:rsidRDefault="007D2EC6" w:rsidP="00AA47B2">
      <w:pPr>
        <w:pStyle w:val="Default"/>
        <w:spacing w:line="276" w:lineRule="auto"/>
        <w:jc w:val="both"/>
        <w:rPr>
          <w:sz w:val="18"/>
          <w:szCs w:val="18"/>
          <w:lang w:val="en-US"/>
        </w:rPr>
      </w:pPr>
      <w:r w:rsidRPr="00E417AA">
        <w:rPr>
          <w:b/>
          <w:bCs/>
          <w:sz w:val="18"/>
          <w:szCs w:val="18"/>
          <w:lang w:val="en-US"/>
        </w:rPr>
        <w:t xml:space="preserve">Electronic Devices: </w:t>
      </w:r>
      <w:r w:rsidR="00FF304E" w:rsidRPr="00E417AA">
        <w:rPr>
          <w:b/>
          <w:bCs/>
          <w:sz w:val="18"/>
          <w:szCs w:val="18"/>
          <w:u w:val="single"/>
          <w:lang w:val="en-US"/>
        </w:rPr>
        <w:t xml:space="preserve">Please bring your laptops </w:t>
      </w:r>
      <w:r w:rsidR="0069364A" w:rsidRPr="00E417AA">
        <w:rPr>
          <w:b/>
          <w:bCs/>
          <w:sz w:val="18"/>
          <w:szCs w:val="18"/>
          <w:u w:val="single"/>
          <w:lang w:val="en-US"/>
        </w:rPr>
        <w:t xml:space="preserve">in order to use them during </w:t>
      </w:r>
      <w:r w:rsidR="00666A8C" w:rsidRPr="00E417AA">
        <w:rPr>
          <w:b/>
          <w:bCs/>
          <w:sz w:val="18"/>
          <w:szCs w:val="18"/>
          <w:u w:val="single"/>
          <w:lang w:val="en-US"/>
        </w:rPr>
        <w:t>classroom</w:t>
      </w:r>
      <w:r w:rsidR="0069364A" w:rsidRPr="00E417AA">
        <w:rPr>
          <w:b/>
          <w:bCs/>
          <w:sz w:val="18"/>
          <w:szCs w:val="18"/>
          <w:u w:val="single"/>
          <w:lang w:val="en-US"/>
        </w:rPr>
        <w:t xml:space="preserve"> </w:t>
      </w:r>
      <w:r w:rsidR="00666A8C" w:rsidRPr="00E417AA">
        <w:rPr>
          <w:b/>
          <w:bCs/>
          <w:sz w:val="18"/>
          <w:szCs w:val="18"/>
          <w:u w:val="single"/>
          <w:lang w:val="en-US"/>
        </w:rPr>
        <w:t>assignments</w:t>
      </w:r>
      <w:r w:rsidR="0069364A" w:rsidRPr="00E417AA">
        <w:rPr>
          <w:b/>
          <w:bCs/>
          <w:sz w:val="18"/>
          <w:szCs w:val="18"/>
          <w:u w:val="single"/>
          <w:lang w:val="en-US"/>
        </w:rPr>
        <w:t xml:space="preserve">. </w:t>
      </w:r>
      <w:r w:rsidRPr="00E417AA">
        <w:rPr>
          <w:sz w:val="18"/>
          <w:szCs w:val="18"/>
          <w:lang w:val="en-US"/>
        </w:rPr>
        <w:t>Please turn off</w:t>
      </w:r>
      <w:r w:rsidR="00E555CB" w:rsidRPr="00E417AA">
        <w:rPr>
          <w:sz w:val="18"/>
          <w:szCs w:val="18"/>
          <w:lang w:val="en-US"/>
        </w:rPr>
        <w:t xml:space="preserve"> the sound of</w:t>
      </w:r>
      <w:r w:rsidRPr="00E417AA">
        <w:rPr>
          <w:sz w:val="18"/>
          <w:szCs w:val="18"/>
          <w:lang w:val="en-US"/>
        </w:rPr>
        <w:t xml:space="preserve"> </w:t>
      </w:r>
      <w:r w:rsidR="00E555CB" w:rsidRPr="00E417AA">
        <w:rPr>
          <w:sz w:val="18"/>
          <w:szCs w:val="18"/>
          <w:lang w:val="en-US"/>
        </w:rPr>
        <w:t>your cell</w:t>
      </w:r>
      <w:r w:rsidRPr="00E417AA">
        <w:rPr>
          <w:sz w:val="18"/>
          <w:szCs w:val="18"/>
          <w:lang w:val="en-US"/>
        </w:rPr>
        <w:t xml:space="preserve"> phone and </w:t>
      </w:r>
      <w:r w:rsidR="00E555CB" w:rsidRPr="00E417AA">
        <w:rPr>
          <w:sz w:val="18"/>
          <w:szCs w:val="18"/>
          <w:lang w:val="en-US"/>
        </w:rPr>
        <w:t xml:space="preserve">other </w:t>
      </w:r>
      <w:r w:rsidRPr="00E417AA">
        <w:rPr>
          <w:sz w:val="18"/>
          <w:szCs w:val="18"/>
          <w:lang w:val="en-US"/>
        </w:rPr>
        <w:t>communication devices during class</w:t>
      </w:r>
      <w:r w:rsidR="00E3735F" w:rsidRPr="00E417AA">
        <w:rPr>
          <w:sz w:val="18"/>
          <w:szCs w:val="18"/>
          <w:lang w:val="en-US"/>
        </w:rPr>
        <w:t xml:space="preserve">. </w:t>
      </w:r>
      <w:r w:rsidRPr="00E417AA">
        <w:rPr>
          <w:sz w:val="18"/>
          <w:szCs w:val="18"/>
          <w:lang w:val="en-US"/>
        </w:rPr>
        <w:t>Computers</w:t>
      </w:r>
      <w:r w:rsidR="00AB256D" w:rsidRPr="00E417AA">
        <w:rPr>
          <w:sz w:val="18"/>
          <w:szCs w:val="18"/>
          <w:lang w:val="en-US"/>
        </w:rPr>
        <w:t xml:space="preserve"> or phones</w:t>
      </w:r>
      <w:r w:rsidRPr="00E417AA">
        <w:rPr>
          <w:sz w:val="18"/>
          <w:szCs w:val="18"/>
          <w:lang w:val="en-US"/>
        </w:rPr>
        <w:t xml:space="preserve"> </w:t>
      </w:r>
      <w:r w:rsidR="00B54E31" w:rsidRPr="00E417AA">
        <w:rPr>
          <w:sz w:val="18"/>
          <w:szCs w:val="18"/>
          <w:lang w:val="en-US"/>
        </w:rPr>
        <w:t xml:space="preserve">may be used for </w:t>
      </w:r>
      <w:r w:rsidR="00AB256D" w:rsidRPr="00E417AA">
        <w:rPr>
          <w:sz w:val="18"/>
          <w:szCs w:val="18"/>
          <w:lang w:val="en-US"/>
        </w:rPr>
        <w:t>notes or assignments</w:t>
      </w:r>
      <w:r w:rsidRPr="00E417AA">
        <w:rPr>
          <w:sz w:val="18"/>
          <w:szCs w:val="18"/>
          <w:lang w:val="en-US"/>
        </w:rPr>
        <w:t xml:space="preserve">. </w:t>
      </w:r>
    </w:p>
    <w:p w14:paraId="7C6C4E4D" w14:textId="77777777" w:rsidR="00E10D71" w:rsidRPr="00E417AA" w:rsidRDefault="00E10D71" w:rsidP="00AA47B2">
      <w:pPr>
        <w:pStyle w:val="Default"/>
        <w:spacing w:line="276" w:lineRule="auto"/>
        <w:jc w:val="both"/>
        <w:rPr>
          <w:sz w:val="18"/>
          <w:szCs w:val="18"/>
          <w:lang w:val="en-US"/>
        </w:rPr>
      </w:pPr>
    </w:p>
    <w:p w14:paraId="4913CC66" w14:textId="6204DBE7" w:rsidR="007D2EC6" w:rsidRPr="00E417AA" w:rsidRDefault="007D2EC6" w:rsidP="00AA47B2">
      <w:pPr>
        <w:pStyle w:val="Default"/>
        <w:spacing w:line="276" w:lineRule="auto"/>
        <w:jc w:val="both"/>
        <w:rPr>
          <w:sz w:val="18"/>
          <w:szCs w:val="18"/>
          <w:lang w:val="en-US"/>
        </w:rPr>
      </w:pPr>
      <w:r w:rsidRPr="00E417AA">
        <w:rPr>
          <w:b/>
          <w:bCs/>
          <w:sz w:val="18"/>
          <w:szCs w:val="18"/>
          <w:lang w:val="en-US"/>
        </w:rPr>
        <w:t xml:space="preserve">Class Conduct/Professional Behavior: </w:t>
      </w:r>
      <w:r w:rsidRPr="00E417AA">
        <w:rPr>
          <w:sz w:val="18"/>
          <w:szCs w:val="18"/>
          <w:lang w:val="en-US"/>
        </w:rPr>
        <w:t xml:space="preserve">Students are expected to behave in a manner conducive to an educational setting in the classroom. Inappropriate behavior will result in the student being asked to leave the class. In addition, students contacting the public (including, but not limited to, research for your project) are expected to act in a professional manner – keeping appointments, dressing appropriately if personal interview, being respectful of the publics’ time, etc. </w:t>
      </w:r>
    </w:p>
    <w:p w14:paraId="6F75178A" w14:textId="77777777" w:rsidR="00E10D71" w:rsidRPr="00E417AA" w:rsidRDefault="00E10D71" w:rsidP="00AA47B2">
      <w:pPr>
        <w:pStyle w:val="Default"/>
        <w:spacing w:line="276" w:lineRule="auto"/>
        <w:jc w:val="both"/>
        <w:rPr>
          <w:sz w:val="18"/>
          <w:szCs w:val="18"/>
          <w:lang w:val="en-US"/>
        </w:rPr>
      </w:pPr>
    </w:p>
    <w:p w14:paraId="0B43B8C0" w14:textId="217F1917" w:rsidR="007D2EC6" w:rsidRPr="00E417AA" w:rsidRDefault="007D2EC6" w:rsidP="00AA47B2">
      <w:pPr>
        <w:pStyle w:val="Default"/>
        <w:spacing w:line="276" w:lineRule="auto"/>
        <w:jc w:val="both"/>
        <w:rPr>
          <w:sz w:val="18"/>
          <w:szCs w:val="18"/>
          <w:lang w:val="en-US"/>
        </w:rPr>
      </w:pPr>
      <w:r w:rsidRPr="00E417AA">
        <w:rPr>
          <w:b/>
          <w:bCs/>
          <w:sz w:val="18"/>
          <w:szCs w:val="18"/>
          <w:lang w:val="en-US"/>
        </w:rPr>
        <w:t>Deadlines and Details</w:t>
      </w:r>
      <w:r w:rsidR="00E10D71" w:rsidRPr="00E417AA">
        <w:rPr>
          <w:b/>
          <w:bCs/>
          <w:sz w:val="18"/>
          <w:szCs w:val="18"/>
          <w:lang w:val="en-US"/>
        </w:rPr>
        <w:t xml:space="preserve">: </w:t>
      </w:r>
      <w:r w:rsidRPr="00E417AA">
        <w:rPr>
          <w:sz w:val="18"/>
          <w:szCs w:val="18"/>
          <w:lang w:val="en-US"/>
        </w:rPr>
        <w:t xml:space="preserve">Meeting deadlines and taking care of details are of extreme importance. Therefore, for all assignments that are not turned in on time a grade of “0” will be given. </w:t>
      </w:r>
      <w:r w:rsidR="00F748B9" w:rsidRPr="00E417AA">
        <w:rPr>
          <w:sz w:val="18"/>
          <w:szCs w:val="18"/>
          <w:lang w:val="en-US"/>
        </w:rPr>
        <w:t>If for any reason you require an extension, please inform your lecturer in advance.</w:t>
      </w:r>
    </w:p>
    <w:p w14:paraId="110EBCDB" w14:textId="77777777" w:rsidR="00E10D71" w:rsidRPr="00E417AA" w:rsidRDefault="00E10D71" w:rsidP="00AA47B2">
      <w:pPr>
        <w:pStyle w:val="Default"/>
        <w:spacing w:line="276" w:lineRule="auto"/>
        <w:jc w:val="both"/>
        <w:rPr>
          <w:sz w:val="18"/>
          <w:szCs w:val="18"/>
          <w:lang w:val="en-US"/>
        </w:rPr>
      </w:pPr>
    </w:p>
    <w:p w14:paraId="3E0947CC" w14:textId="13DE0288" w:rsidR="007D2EC6" w:rsidRPr="00E417AA" w:rsidRDefault="007D2EC6" w:rsidP="00AA47B2">
      <w:pPr>
        <w:pStyle w:val="Default"/>
        <w:spacing w:line="276" w:lineRule="auto"/>
        <w:jc w:val="both"/>
        <w:rPr>
          <w:sz w:val="18"/>
          <w:szCs w:val="18"/>
          <w:lang w:val="en-US"/>
        </w:rPr>
      </w:pPr>
      <w:r w:rsidRPr="00E417AA">
        <w:rPr>
          <w:b/>
          <w:bCs/>
          <w:sz w:val="18"/>
          <w:szCs w:val="18"/>
          <w:lang w:val="en-US"/>
        </w:rPr>
        <w:t>Communication</w:t>
      </w:r>
      <w:r w:rsidR="00E10D71" w:rsidRPr="00E417AA">
        <w:rPr>
          <w:b/>
          <w:bCs/>
          <w:sz w:val="18"/>
          <w:szCs w:val="18"/>
          <w:lang w:val="en-US"/>
        </w:rPr>
        <w:t xml:space="preserve">: </w:t>
      </w:r>
      <w:r w:rsidRPr="00E417AA">
        <w:rPr>
          <w:sz w:val="18"/>
          <w:szCs w:val="18"/>
          <w:lang w:val="en-US"/>
        </w:rPr>
        <w:t xml:space="preserve">The students must use their official ISM e-mail to contact the lecturer and clearly indicate the </w:t>
      </w:r>
      <w:r w:rsidRPr="00E417AA">
        <w:rPr>
          <w:b/>
          <w:bCs/>
          <w:sz w:val="18"/>
          <w:szCs w:val="18"/>
          <w:lang w:val="en-US"/>
        </w:rPr>
        <w:t xml:space="preserve">course name and the subject matter of the question </w:t>
      </w:r>
      <w:r w:rsidRPr="00E417AA">
        <w:rPr>
          <w:sz w:val="18"/>
          <w:szCs w:val="18"/>
          <w:lang w:val="en-US"/>
        </w:rPr>
        <w:t>in the subject line of the e-mail. Whenever the students have to submit their work, their names must be clearly indicated on the document and the document must be properly formatted according to ISM requirements. The file names of e-mailed documents, such as the research project, must include the</w:t>
      </w:r>
      <w:r w:rsidR="00E3735F" w:rsidRPr="00E417AA">
        <w:rPr>
          <w:sz w:val="18"/>
          <w:szCs w:val="18"/>
          <w:lang w:val="en-US"/>
        </w:rPr>
        <w:t xml:space="preserve"> </w:t>
      </w:r>
      <w:r w:rsidRPr="00E417AA">
        <w:rPr>
          <w:b/>
          <w:bCs/>
          <w:sz w:val="18"/>
          <w:szCs w:val="18"/>
          <w:lang w:val="en-US"/>
        </w:rPr>
        <w:t>students’ last names</w:t>
      </w:r>
      <w:r w:rsidRPr="00E417AA">
        <w:rPr>
          <w:sz w:val="18"/>
          <w:szCs w:val="18"/>
          <w:lang w:val="en-US"/>
        </w:rPr>
        <w:t xml:space="preserve">. It is very important that you follow these </w:t>
      </w:r>
      <w:r w:rsidR="00BA5BEB" w:rsidRPr="00E417AA">
        <w:rPr>
          <w:sz w:val="18"/>
          <w:szCs w:val="18"/>
          <w:lang w:val="en-US"/>
        </w:rPr>
        <w:t>rules,</w:t>
      </w:r>
      <w:r w:rsidRPr="00E417AA">
        <w:rPr>
          <w:sz w:val="18"/>
          <w:szCs w:val="18"/>
          <w:lang w:val="en-US"/>
        </w:rPr>
        <w:t xml:space="preserve"> so your e-mails and submissions do not get lost. </w:t>
      </w:r>
    </w:p>
    <w:p w14:paraId="533F6BEE" w14:textId="431C71FC" w:rsidR="00E10D71" w:rsidRPr="00E417AA" w:rsidRDefault="00E10D71" w:rsidP="00AA47B2">
      <w:pPr>
        <w:pStyle w:val="Default"/>
        <w:spacing w:line="276" w:lineRule="auto"/>
        <w:jc w:val="both"/>
        <w:rPr>
          <w:sz w:val="18"/>
          <w:szCs w:val="18"/>
          <w:lang w:val="en-US"/>
        </w:rPr>
      </w:pPr>
    </w:p>
    <w:p w14:paraId="0B174E8D" w14:textId="20EBB9BF" w:rsidR="00E10D71" w:rsidRPr="00E417AA" w:rsidRDefault="009D69BC" w:rsidP="00E10D71">
      <w:pPr>
        <w:pStyle w:val="metod"/>
        <w:ind w:firstLine="0"/>
        <w:jc w:val="both"/>
        <w:rPr>
          <w:rFonts w:ascii="Arial" w:hAnsi="Arial" w:cs="Arial"/>
          <w:b/>
          <w:sz w:val="18"/>
          <w:szCs w:val="18"/>
          <w:lang w:val="en-US"/>
        </w:rPr>
      </w:pPr>
      <w:r w:rsidRPr="00E417AA">
        <w:rPr>
          <w:rFonts w:ascii="Arial" w:hAnsi="Arial" w:cs="Arial"/>
          <w:b/>
          <w:sz w:val="18"/>
          <w:szCs w:val="18"/>
          <w:lang w:val="en-US"/>
        </w:rPr>
        <w:t>RECOMMENDED READING</w:t>
      </w:r>
    </w:p>
    <w:p w14:paraId="2F02A600" w14:textId="77777777" w:rsidR="00DC4C46" w:rsidRPr="00E417AA" w:rsidRDefault="00DC4C46" w:rsidP="00BE7A62">
      <w:pPr>
        <w:pStyle w:val="metod"/>
        <w:spacing w:line="360" w:lineRule="auto"/>
        <w:ind w:firstLine="0"/>
        <w:jc w:val="both"/>
        <w:rPr>
          <w:rFonts w:ascii="Arial" w:hAnsi="Arial" w:cs="Arial"/>
          <w:b/>
          <w:sz w:val="18"/>
          <w:szCs w:val="18"/>
          <w:lang w:val="en-US"/>
        </w:rPr>
      </w:pPr>
    </w:p>
    <w:p w14:paraId="05E229E9" w14:textId="1803B66D" w:rsidR="000B40BF" w:rsidRPr="00E417AA" w:rsidRDefault="000B40BF" w:rsidP="00BE7A62">
      <w:pPr>
        <w:pStyle w:val="metod"/>
        <w:spacing w:line="360" w:lineRule="auto"/>
        <w:ind w:left="851" w:hanging="851"/>
        <w:jc w:val="both"/>
        <w:rPr>
          <w:rFonts w:ascii="Arial" w:hAnsi="Arial" w:cs="Arial"/>
          <w:b/>
          <w:sz w:val="18"/>
          <w:szCs w:val="18"/>
          <w:lang w:val="en-US"/>
        </w:rPr>
      </w:pPr>
      <w:r w:rsidRPr="00E417AA">
        <w:rPr>
          <w:rFonts w:ascii="Arial" w:hAnsi="Arial" w:cs="Arial"/>
          <w:bCs/>
          <w:sz w:val="18"/>
          <w:szCs w:val="18"/>
          <w:lang w:val="en-US"/>
        </w:rPr>
        <w:t xml:space="preserve">Bryman, A. (2012). </w:t>
      </w:r>
      <w:r w:rsidRPr="00E417AA">
        <w:rPr>
          <w:rFonts w:ascii="Arial" w:hAnsi="Arial" w:cs="Arial"/>
          <w:bCs/>
          <w:i/>
          <w:iCs/>
          <w:sz w:val="18"/>
          <w:szCs w:val="18"/>
          <w:lang w:val="en-US"/>
        </w:rPr>
        <w:t>Social Research Methods</w:t>
      </w:r>
      <w:r w:rsidRPr="00E417AA">
        <w:rPr>
          <w:rFonts w:ascii="Arial" w:hAnsi="Arial" w:cs="Arial"/>
          <w:bCs/>
          <w:sz w:val="18"/>
          <w:szCs w:val="18"/>
          <w:lang w:val="en-US"/>
        </w:rPr>
        <w:t>.</w:t>
      </w:r>
      <w:r w:rsidR="00582712" w:rsidRPr="00E417AA">
        <w:rPr>
          <w:rFonts w:ascii="Arial" w:hAnsi="Arial" w:cs="Arial"/>
          <w:bCs/>
          <w:sz w:val="18"/>
          <w:szCs w:val="18"/>
          <w:lang w:val="en-US"/>
        </w:rPr>
        <w:t xml:space="preserve"> 4</w:t>
      </w:r>
      <w:r w:rsidR="005A1116" w:rsidRPr="00E417AA">
        <w:rPr>
          <w:rFonts w:ascii="Arial" w:hAnsi="Arial" w:cs="Arial"/>
          <w:bCs/>
          <w:sz w:val="18"/>
          <w:szCs w:val="18"/>
          <w:vertAlign w:val="superscript"/>
          <w:lang w:val="en-US"/>
        </w:rPr>
        <w:t>th</w:t>
      </w:r>
      <w:r w:rsidR="005A1116" w:rsidRPr="00E417AA">
        <w:rPr>
          <w:rFonts w:ascii="Arial" w:hAnsi="Arial" w:cs="Arial"/>
          <w:bCs/>
          <w:sz w:val="18"/>
          <w:szCs w:val="18"/>
          <w:lang w:val="en-US"/>
        </w:rPr>
        <w:t xml:space="preserve"> </w:t>
      </w:r>
      <w:r w:rsidR="00582712" w:rsidRPr="00E417AA">
        <w:rPr>
          <w:rFonts w:ascii="Arial" w:hAnsi="Arial" w:cs="Arial"/>
          <w:bCs/>
          <w:sz w:val="18"/>
          <w:szCs w:val="18"/>
          <w:lang w:val="en-US"/>
        </w:rPr>
        <w:t>ed.</w:t>
      </w:r>
      <w:r w:rsidRPr="00E417AA">
        <w:rPr>
          <w:rFonts w:ascii="Arial" w:hAnsi="Arial" w:cs="Arial"/>
          <w:bCs/>
          <w:sz w:val="18"/>
          <w:szCs w:val="18"/>
          <w:lang w:val="en-US"/>
        </w:rPr>
        <w:t xml:space="preserve"> Oxford: Oxford University Press.</w:t>
      </w:r>
    </w:p>
    <w:p w14:paraId="5B482761" w14:textId="77777777" w:rsidR="003076C2" w:rsidRPr="00E417AA" w:rsidRDefault="003076C2" w:rsidP="003076C2">
      <w:pPr>
        <w:spacing w:line="360" w:lineRule="auto"/>
        <w:ind w:left="851" w:hanging="851"/>
        <w:rPr>
          <w:rFonts w:ascii="Arial" w:hAnsi="Arial" w:cs="Arial"/>
          <w:sz w:val="18"/>
          <w:szCs w:val="18"/>
        </w:rPr>
      </w:pPr>
      <w:r w:rsidRPr="00E417AA">
        <w:rPr>
          <w:rFonts w:ascii="Arial" w:hAnsi="Arial" w:cs="Arial"/>
          <w:sz w:val="18"/>
          <w:szCs w:val="18"/>
        </w:rPr>
        <w:t xml:space="preserve">Creswell (2009). </w:t>
      </w:r>
      <w:r w:rsidRPr="00E417AA">
        <w:rPr>
          <w:rFonts w:ascii="Arial" w:hAnsi="Arial" w:cs="Arial"/>
          <w:i/>
          <w:iCs/>
          <w:sz w:val="18"/>
          <w:szCs w:val="18"/>
        </w:rPr>
        <w:t>Research Design. Qualitative, quantitative, and mixed methods approaches</w:t>
      </w:r>
      <w:r w:rsidRPr="00E417AA">
        <w:rPr>
          <w:rFonts w:ascii="Arial" w:hAnsi="Arial" w:cs="Arial"/>
          <w:sz w:val="18"/>
          <w:szCs w:val="18"/>
        </w:rPr>
        <w:t xml:space="preserve">. Los Angeles: Sage. </w:t>
      </w:r>
    </w:p>
    <w:p w14:paraId="4AEDE488" w14:textId="22E6D8A0" w:rsidR="00E3040A" w:rsidRPr="00E417AA" w:rsidRDefault="00E3040A" w:rsidP="00BE7A62">
      <w:pPr>
        <w:pStyle w:val="metod"/>
        <w:spacing w:line="360" w:lineRule="auto"/>
        <w:ind w:left="851" w:hanging="851"/>
        <w:jc w:val="both"/>
        <w:rPr>
          <w:rFonts w:ascii="Arial" w:hAnsi="Arial" w:cs="Arial"/>
          <w:bCs/>
          <w:sz w:val="18"/>
          <w:szCs w:val="18"/>
          <w:lang w:val="en-US"/>
        </w:rPr>
      </w:pPr>
      <w:r w:rsidRPr="00E417AA">
        <w:rPr>
          <w:rFonts w:ascii="Arial" w:hAnsi="Arial" w:cs="Arial"/>
          <w:bCs/>
          <w:sz w:val="18"/>
          <w:szCs w:val="18"/>
          <w:lang w:val="en-US"/>
        </w:rPr>
        <w:t xml:space="preserve">Easterby-Smith, </w:t>
      </w:r>
      <w:r w:rsidR="005506CF" w:rsidRPr="00E417AA">
        <w:rPr>
          <w:rFonts w:ascii="Arial" w:hAnsi="Arial" w:cs="Arial"/>
          <w:bCs/>
          <w:sz w:val="18"/>
          <w:szCs w:val="18"/>
          <w:lang w:val="en-US"/>
        </w:rPr>
        <w:t xml:space="preserve">M., Thorpe, R., Jackson, P.R., Jaspersen, L. J. </w:t>
      </w:r>
      <w:r w:rsidRPr="00E417AA">
        <w:rPr>
          <w:rFonts w:ascii="Arial" w:hAnsi="Arial" w:cs="Arial"/>
          <w:bCs/>
          <w:sz w:val="18"/>
          <w:szCs w:val="18"/>
          <w:lang w:val="en-US"/>
        </w:rPr>
        <w:t>(2018)</w:t>
      </w:r>
      <w:r w:rsidR="005506CF" w:rsidRPr="00E417AA">
        <w:rPr>
          <w:rFonts w:ascii="Arial" w:hAnsi="Arial" w:cs="Arial"/>
          <w:bCs/>
          <w:sz w:val="18"/>
          <w:szCs w:val="18"/>
          <w:lang w:val="en-US"/>
        </w:rPr>
        <w:t xml:space="preserve">. </w:t>
      </w:r>
      <w:r w:rsidR="004023AC" w:rsidRPr="00E417AA">
        <w:rPr>
          <w:rFonts w:ascii="Arial" w:hAnsi="Arial" w:cs="Arial"/>
          <w:bCs/>
          <w:i/>
          <w:iCs/>
          <w:sz w:val="18"/>
          <w:szCs w:val="18"/>
          <w:lang w:val="en-US"/>
        </w:rPr>
        <w:t>Management and business research</w:t>
      </w:r>
      <w:r w:rsidR="00095B57" w:rsidRPr="00E417AA">
        <w:rPr>
          <w:rFonts w:ascii="Arial" w:hAnsi="Arial" w:cs="Arial"/>
          <w:bCs/>
          <w:i/>
          <w:iCs/>
          <w:sz w:val="18"/>
          <w:szCs w:val="18"/>
          <w:lang w:val="en-US"/>
        </w:rPr>
        <w:t xml:space="preserve"> </w:t>
      </w:r>
      <w:r w:rsidR="00095B57" w:rsidRPr="00E417AA">
        <w:rPr>
          <w:rFonts w:ascii="Arial" w:hAnsi="Arial" w:cs="Arial"/>
          <w:bCs/>
          <w:sz w:val="18"/>
          <w:szCs w:val="18"/>
          <w:lang w:val="en-US"/>
        </w:rPr>
        <w:t>(</w:t>
      </w:r>
      <w:r w:rsidR="004023AC" w:rsidRPr="00E417AA">
        <w:rPr>
          <w:rFonts w:ascii="Arial" w:hAnsi="Arial" w:cs="Arial"/>
          <w:bCs/>
          <w:sz w:val="18"/>
          <w:szCs w:val="18"/>
          <w:lang w:val="en-US"/>
        </w:rPr>
        <w:t>6</w:t>
      </w:r>
      <w:r w:rsidR="004023AC" w:rsidRPr="00E417AA">
        <w:rPr>
          <w:rFonts w:ascii="Arial" w:hAnsi="Arial" w:cs="Arial"/>
          <w:bCs/>
          <w:sz w:val="18"/>
          <w:szCs w:val="18"/>
          <w:vertAlign w:val="superscript"/>
          <w:lang w:val="en-US"/>
        </w:rPr>
        <w:t>th</w:t>
      </w:r>
      <w:r w:rsidR="004023AC" w:rsidRPr="00E417AA">
        <w:rPr>
          <w:rFonts w:ascii="Arial" w:hAnsi="Arial" w:cs="Arial"/>
          <w:bCs/>
          <w:sz w:val="18"/>
          <w:szCs w:val="18"/>
          <w:lang w:val="en-US"/>
        </w:rPr>
        <w:t xml:space="preserve"> ed</w:t>
      </w:r>
      <w:r w:rsidR="00095B57" w:rsidRPr="00E417AA">
        <w:rPr>
          <w:rFonts w:ascii="Arial" w:hAnsi="Arial" w:cs="Arial"/>
          <w:bCs/>
          <w:sz w:val="18"/>
          <w:szCs w:val="18"/>
          <w:lang w:val="en-US"/>
        </w:rPr>
        <w:t>)</w:t>
      </w:r>
      <w:r w:rsidR="004023AC" w:rsidRPr="00E417AA">
        <w:rPr>
          <w:rFonts w:ascii="Arial" w:hAnsi="Arial" w:cs="Arial"/>
          <w:bCs/>
          <w:sz w:val="18"/>
          <w:szCs w:val="18"/>
          <w:lang w:val="en-US"/>
        </w:rPr>
        <w:t xml:space="preserve">. </w:t>
      </w:r>
      <w:r w:rsidR="00BF624E" w:rsidRPr="00E417AA">
        <w:rPr>
          <w:rFonts w:ascii="Arial" w:hAnsi="Arial" w:cs="Arial"/>
          <w:bCs/>
          <w:sz w:val="18"/>
          <w:szCs w:val="18"/>
          <w:lang w:val="en-US"/>
        </w:rPr>
        <w:t>Los Angeles: Sage.</w:t>
      </w:r>
    </w:p>
    <w:p w14:paraId="21F3F828" w14:textId="61BF3B29" w:rsidR="002A28C0" w:rsidRPr="00E417AA" w:rsidRDefault="002A28C0" w:rsidP="00BE7A62">
      <w:pPr>
        <w:pStyle w:val="metod"/>
        <w:spacing w:line="360" w:lineRule="auto"/>
        <w:ind w:left="851" w:hanging="851"/>
        <w:jc w:val="both"/>
        <w:rPr>
          <w:rFonts w:ascii="Arial" w:hAnsi="Arial" w:cs="Arial"/>
          <w:bCs/>
          <w:sz w:val="18"/>
          <w:szCs w:val="18"/>
          <w:lang w:val="en-US"/>
        </w:rPr>
      </w:pPr>
      <w:r w:rsidRPr="00E417AA">
        <w:rPr>
          <w:rFonts w:ascii="Arial" w:hAnsi="Arial" w:cs="Arial"/>
          <w:bCs/>
          <w:sz w:val="18"/>
          <w:szCs w:val="18"/>
          <w:lang w:val="en-US"/>
        </w:rPr>
        <w:t xml:space="preserve">Ritchy, </w:t>
      </w:r>
      <w:r w:rsidR="00683A60" w:rsidRPr="00E417AA">
        <w:rPr>
          <w:rFonts w:ascii="Arial" w:hAnsi="Arial" w:cs="Arial"/>
          <w:bCs/>
          <w:sz w:val="18"/>
          <w:szCs w:val="18"/>
          <w:lang w:val="en-US"/>
        </w:rPr>
        <w:t>J., Lewis, J., McNaughton Nicholson, C., Ormston, R. (2014).</w:t>
      </w:r>
      <w:r w:rsidR="00547AC3" w:rsidRPr="00E417AA">
        <w:rPr>
          <w:rFonts w:ascii="Arial" w:hAnsi="Arial" w:cs="Arial"/>
          <w:bCs/>
          <w:sz w:val="18"/>
          <w:szCs w:val="18"/>
          <w:lang w:val="en-US"/>
        </w:rPr>
        <w:t xml:space="preserve"> </w:t>
      </w:r>
      <w:r w:rsidR="00CA3736" w:rsidRPr="00E417AA">
        <w:rPr>
          <w:rFonts w:ascii="Arial" w:hAnsi="Arial" w:cs="Arial"/>
          <w:bCs/>
          <w:i/>
          <w:iCs/>
          <w:sz w:val="18"/>
          <w:szCs w:val="18"/>
          <w:lang w:val="en-US"/>
        </w:rPr>
        <w:t>Qualitative research practice. A guide for social science</w:t>
      </w:r>
      <w:r w:rsidR="008252FE" w:rsidRPr="00E417AA">
        <w:rPr>
          <w:rFonts w:ascii="Arial" w:hAnsi="Arial" w:cs="Arial"/>
          <w:bCs/>
          <w:i/>
          <w:iCs/>
          <w:sz w:val="18"/>
          <w:szCs w:val="18"/>
          <w:lang w:val="en-US"/>
        </w:rPr>
        <w:t xml:space="preserve"> students &amp; researchers</w:t>
      </w:r>
      <w:r w:rsidR="008252FE" w:rsidRPr="00E417AA">
        <w:rPr>
          <w:rFonts w:ascii="Arial" w:hAnsi="Arial" w:cs="Arial"/>
          <w:bCs/>
          <w:sz w:val="18"/>
          <w:szCs w:val="18"/>
          <w:lang w:val="en-US"/>
        </w:rPr>
        <w:t xml:space="preserve">. Los Angeles: Sage. </w:t>
      </w:r>
    </w:p>
    <w:p w14:paraId="4EDC610D" w14:textId="5BE60252" w:rsidR="004023AC" w:rsidRPr="00E417AA" w:rsidRDefault="004023AC" w:rsidP="00BE7A62">
      <w:pPr>
        <w:pStyle w:val="metod"/>
        <w:spacing w:line="360" w:lineRule="auto"/>
        <w:ind w:left="851" w:hanging="851"/>
        <w:jc w:val="both"/>
        <w:rPr>
          <w:rFonts w:ascii="Arial" w:hAnsi="Arial" w:cs="Arial"/>
          <w:bCs/>
          <w:sz w:val="18"/>
          <w:szCs w:val="18"/>
          <w:lang w:val="en-US"/>
        </w:rPr>
      </w:pPr>
      <w:r w:rsidRPr="00E417AA">
        <w:rPr>
          <w:rFonts w:ascii="Arial" w:hAnsi="Arial" w:cs="Arial"/>
          <w:bCs/>
          <w:sz w:val="18"/>
          <w:szCs w:val="18"/>
          <w:lang w:val="en-US"/>
        </w:rPr>
        <w:t xml:space="preserve">Saunders, M., Lewis, P. and Thornhill, A. (2009, 2012, or 2019). </w:t>
      </w:r>
      <w:r w:rsidRPr="00E417AA">
        <w:rPr>
          <w:rFonts w:ascii="Arial" w:hAnsi="Arial" w:cs="Arial"/>
          <w:bCs/>
          <w:i/>
          <w:iCs/>
          <w:sz w:val="18"/>
          <w:szCs w:val="18"/>
          <w:lang w:val="en-US"/>
        </w:rPr>
        <w:t>Research methods for business students</w:t>
      </w:r>
      <w:r w:rsidR="00095B57" w:rsidRPr="00E417AA">
        <w:rPr>
          <w:rFonts w:ascii="Arial" w:hAnsi="Arial" w:cs="Arial"/>
          <w:bCs/>
          <w:sz w:val="18"/>
          <w:szCs w:val="18"/>
          <w:lang w:val="en-US"/>
        </w:rPr>
        <w:t xml:space="preserve"> (</w:t>
      </w:r>
      <w:r w:rsidRPr="00E417AA">
        <w:rPr>
          <w:rFonts w:ascii="Arial" w:hAnsi="Arial" w:cs="Arial"/>
          <w:bCs/>
          <w:sz w:val="18"/>
          <w:szCs w:val="18"/>
          <w:lang w:val="en-US"/>
        </w:rPr>
        <w:t>5</w:t>
      </w:r>
      <w:r w:rsidRPr="00E417AA">
        <w:rPr>
          <w:rFonts w:ascii="Arial" w:hAnsi="Arial" w:cs="Arial"/>
          <w:bCs/>
          <w:sz w:val="18"/>
          <w:szCs w:val="18"/>
          <w:vertAlign w:val="superscript"/>
          <w:lang w:val="en-US"/>
        </w:rPr>
        <w:t>th</w:t>
      </w:r>
      <w:r w:rsidRPr="00E417AA">
        <w:rPr>
          <w:rFonts w:ascii="Arial" w:hAnsi="Arial" w:cs="Arial"/>
          <w:bCs/>
          <w:sz w:val="18"/>
          <w:szCs w:val="18"/>
          <w:lang w:val="en-US"/>
        </w:rPr>
        <w:t xml:space="preserve"> to 8</w:t>
      </w:r>
      <w:r w:rsidRPr="00E417AA">
        <w:rPr>
          <w:rFonts w:ascii="Arial" w:hAnsi="Arial" w:cs="Arial"/>
          <w:bCs/>
          <w:sz w:val="18"/>
          <w:szCs w:val="18"/>
          <w:vertAlign w:val="superscript"/>
          <w:lang w:val="en-US"/>
        </w:rPr>
        <w:t>th</w:t>
      </w:r>
      <w:r w:rsidRPr="00E417AA">
        <w:rPr>
          <w:rFonts w:ascii="Arial" w:hAnsi="Arial" w:cs="Arial"/>
          <w:bCs/>
          <w:sz w:val="18"/>
          <w:szCs w:val="18"/>
          <w:lang w:val="en-US"/>
        </w:rPr>
        <w:t xml:space="preserve"> ed</w:t>
      </w:r>
      <w:r w:rsidR="00095B57" w:rsidRPr="00E417AA">
        <w:rPr>
          <w:rFonts w:ascii="Arial" w:hAnsi="Arial" w:cs="Arial"/>
          <w:bCs/>
          <w:sz w:val="18"/>
          <w:szCs w:val="18"/>
          <w:lang w:val="en-US"/>
        </w:rPr>
        <w:t>)</w:t>
      </w:r>
      <w:r w:rsidRPr="00E417AA">
        <w:rPr>
          <w:rFonts w:ascii="Arial" w:hAnsi="Arial" w:cs="Arial"/>
          <w:bCs/>
          <w:sz w:val="18"/>
          <w:szCs w:val="18"/>
          <w:lang w:val="en-US"/>
        </w:rPr>
        <w:t xml:space="preserve">. Harlow: Pearson </w:t>
      </w:r>
      <w:r w:rsidR="00161F83" w:rsidRPr="00E417AA">
        <w:rPr>
          <w:rFonts w:ascii="Arial" w:hAnsi="Arial" w:cs="Arial"/>
          <w:bCs/>
          <w:sz w:val="18"/>
          <w:szCs w:val="18"/>
          <w:lang w:val="en-US"/>
        </w:rPr>
        <w:t>E</w:t>
      </w:r>
      <w:r w:rsidRPr="00E417AA">
        <w:rPr>
          <w:rFonts w:ascii="Arial" w:hAnsi="Arial" w:cs="Arial"/>
          <w:bCs/>
          <w:sz w:val="18"/>
          <w:szCs w:val="18"/>
          <w:lang w:val="en-US"/>
        </w:rPr>
        <w:t>ducation.</w:t>
      </w:r>
    </w:p>
    <w:p w14:paraId="2C621466" w14:textId="77777777" w:rsidR="00BA7464" w:rsidRPr="00E417AA" w:rsidRDefault="00BA7464" w:rsidP="00BE7A62">
      <w:pPr>
        <w:pStyle w:val="Default"/>
        <w:spacing w:line="360" w:lineRule="auto"/>
        <w:ind w:left="851" w:hanging="851"/>
        <w:jc w:val="both"/>
        <w:rPr>
          <w:rFonts w:eastAsia="Times New Roman"/>
          <w:kern w:val="36"/>
          <w:sz w:val="18"/>
          <w:szCs w:val="18"/>
          <w:lang w:val="en-US" w:eastAsia="lt-LT"/>
        </w:rPr>
      </w:pPr>
      <w:r w:rsidRPr="00E417AA">
        <w:rPr>
          <w:rFonts w:eastAsia="Times New Roman"/>
          <w:kern w:val="36"/>
          <w:sz w:val="18"/>
          <w:szCs w:val="18"/>
          <w:lang w:val="en-US" w:eastAsia="lt-LT"/>
        </w:rPr>
        <w:t xml:space="preserve">Patton, M. Q. (2015). </w:t>
      </w:r>
      <w:r w:rsidRPr="00E417AA">
        <w:rPr>
          <w:rFonts w:eastAsia="Times New Roman"/>
          <w:i/>
          <w:iCs/>
          <w:kern w:val="36"/>
          <w:sz w:val="18"/>
          <w:szCs w:val="18"/>
          <w:lang w:val="en-US" w:eastAsia="lt-LT"/>
        </w:rPr>
        <w:t>Qualitative evaluation and research methods</w:t>
      </w:r>
      <w:r w:rsidRPr="00E417AA">
        <w:rPr>
          <w:rFonts w:eastAsia="Times New Roman"/>
          <w:kern w:val="36"/>
          <w:sz w:val="18"/>
          <w:szCs w:val="18"/>
          <w:lang w:val="en-US" w:eastAsia="lt-LT"/>
        </w:rPr>
        <w:t xml:space="preserve"> (4th Ed.). Los Angeles: Sage.</w:t>
      </w:r>
    </w:p>
    <w:p w14:paraId="2488F32B" w14:textId="16ACDD7D" w:rsidR="00117E06" w:rsidRPr="00E417AA" w:rsidRDefault="00662FDB" w:rsidP="00824892">
      <w:pPr>
        <w:pStyle w:val="metod"/>
        <w:spacing w:line="360" w:lineRule="auto"/>
        <w:ind w:left="851" w:hanging="851"/>
        <w:jc w:val="both"/>
        <w:rPr>
          <w:rFonts w:ascii="Arial" w:hAnsi="Arial" w:cs="Arial"/>
          <w:bCs/>
          <w:sz w:val="18"/>
          <w:szCs w:val="18"/>
          <w:lang w:val="en-US"/>
        </w:rPr>
      </w:pPr>
      <w:r w:rsidRPr="00E417AA">
        <w:rPr>
          <w:rFonts w:ascii="Arial" w:hAnsi="Arial" w:cs="Arial"/>
          <w:bCs/>
          <w:sz w:val="18"/>
          <w:szCs w:val="18"/>
          <w:lang w:val="en-US"/>
        </w:rPr>
        <w:t xml:space="preserve">Taylor-Powell, E. &amp; </w:t>
      </w:r>
      <w:r w:rsidR="00824892" w:rsidRPr="00E417AA">
        <w:rPr>
          <w:rFonts w:ascii="Arial" w:hAnsi="Arial" w:cs="Arial"/>
          <w:bCs/>
          <w:sz w:val="18"/>
          <w:szCs w:val="18"/>
          <w:lang w:val="en-US"/>
        </w:rPr>
        <w:t>Renner, M.</w:t>
      </w:r>
      <w:r w:rsidRPr="00E417AA">
        <w:rPr>
          <w:rFonts w:ascii="Arial" w:hAnsi="Arial" w:cs="Arial"/>
          <w:bCs/>
          <w:sz w:val="18"/>
          <w:szCs w:val="18"/>
          <w:lang w:val="en-US"/>
        </w:rPr>
        <w:t xml:space="preserve"> </w:t>
      </w:r>
      <w:r w:rsidR="00824892" w:rsidRPr="00E417AA">
        <w:rPr>
          <w:rFonts w:ascii="Arial" w:hAnsi="Arial" w:cs="Arial"/>
          <w:bCs/>
          <w:sz w:val="18"/>
          <w:szCs w:val="18"/>
          <w:lang w:val="en-US"/>
        </w:rPr>
        <w:t>(2003). Analyzing qualitative data. </w:t>
      </w:r>
      <w:r w:rsidR="00824892" w:rsidRPr="00E417AA">
        <w:rPr>
          <w:rFonts w:ascii="Arial" w:hAnsi="Arial" w:cs="Arial"/>
          <w:bCs/>
          <w:i/>
          <w:iCs/>
          <w:sz w:val="18"/>
          <w:szCs w:val="18"/>
          <w:lang w:val="en-US"/>
        </w:rPr>
        <w:t>Programme Development &amp; Evaluation, University of Wisconsin-Extension Cooperative Extension</w:t>
      </w:r>
      <w:r w:rsidR="00824892" w:rsidRPr="00E417AA">
        <w:rPr>
          <w:rFonts w:ascii="Arial" w:hAnsi="Arial" w:cs="Arial"/>
          <w:bCs/>
          <w:sz w:val="18"/>
          <w:szCs w:val="18"/>
          <w:lang w:val="en-US"/>
        </w:rPr>
        <w:t>, 1-10.</w:t>
      </w:r>
    </w:p>
    <w:p w14:paraId="0DCB9064" w14:textId="46FEFD36" w:rsidR="009570AD" w:rsidRDefault="009570AD" w:rsidP="00824892">
      <w:pPr>
        <w:pStyle w:val="metod"/>
        <w:spacing w:line="360" w:lineRule="auto"/>
        <w:ind w:left="851" w:hanging="851"/>
        <w:jc w:val="both"/>
        <w:rPr>
          <w:rFonts w:ascii="Arial" w:hAnsi="Arial" w:cs="Arial"/>
          <w:bCs/>
          <w:sz w:val="18"/>
          <w:szCs w:val="18"/>
          <w:lang w:val="en-US"/>
        </w:rPr>
      </w:pPr>
      <w:r w:rsidRPr="00E417AA">
        <w:rPr>
          <w:rFonts w:ascii="Arial" w:hAnsi="Arial" w:cs="Arial"/>
          <w:bCs/>
          <w:sz w:val="18"/>
          <w:szCs w:val="18"/>
          <w:lang w:val="en-US"/>
        </w:rPr>
        <w:t>Yilmaz, K. (2013). Comparison of quantitative and qualitative research traditions: Epistemological, theoretical, and methodological differences. </w:t>
      </w:r>
      <w:r w:rsidRPr="00E417AA">
        <w:rPr>
          <w:rFonts w:ascii="Arial" w:hAnsi="Arial" w:cs="Arial"/>
          <w:bCs/>
          <w:i/>
          <w:iCs/>
          <w:sz w:val="18"/>
          <w:szCs w:val="18"/>
          <w:lang w:val="en-US"/>
        </w:rPr>
        <w:t>European journal of education</w:t>
      </w:r>
      <w:r w:rsidRPr="00E417AA">
        <w:rPr>
          <w:rFonts w:ascii="Arial" w:hAnsi="Arial" w:cs="Arial"/>
          <w:bCs/>
          <w:sz w:val="18"/>
          <w:szCs w:val="18"/>
          <w:lang w:val="en-US"/>
        </w:rPr>
        <w:t>, </w:t>
      </w:r>
      <w:r w:rsidRPr="00E417AA">
        <w:rPr>
          <w:rFonts w:ascii="Arial" w:hAnsi="Arial" w:cs="Arial"/>
          <w:bCs/>
          <w:i/>
          <w:iCs/>
          <w:sz w:val="18"/>
          <w:szCs w:val="18"/>
          <w:lang w:val="en-US"/>
        </w:rPr>
        <w:t>48</w:t>
      </w:r>
      <w:r w:rsidRPr="00E417AA">
        <w:rPr>
          <w:rFonts w:ascii="Arial" w:hAnsi="Arial" w:cs="Arial"/>
          <w:bCs/>
          <w:sz w:val="18"/>
          <w:szCs w:val="18"/>
          <w:lang w:val="en-US"/>
        </w:rPr>
        <w:t>(2), 311-325.</w:t>
      </w:r>
    </w:p>
    <w:sectPr w:rsidR="009570AD" w:rsidSect="006A12AE">
      <w:headerReference w:type="default" r:id="rId13"/>
      <w:footerReference w:type="default" r:id="rId14"/>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6E183" w14:textId="77777777" w:rsidR="00383519" w:rsidRDefault="00383519" w:rsidP="00F9049F">
      <w:r>
        <w:separator/>
      </w:r>
    </w:p>
  </w:endnote>
  <w:endnote w:type="continuationSeparator" w:id="0">
    <w:p w14:paraId="49B05800" w14:textId="77777777" w:rsidR="00383519" w:rsidRDefault="00383519"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09686"/>
      <w:docPartObj>
        <w:docPartGallery w:val="Page Numbers (Bottom of Page)"/>
        <w:docPartUnique/>
      </w:docPartObj>
    </w:sdtPr>
    <w:sdtEndPr/>
    <w:sdtContent>
      <w:p w14:paraId="40521C6B" w14:textId="5D00679C" w:rsidR="00F9049F" w:rsidRDefault="00F9049F">
        <w:pPr>
          <w:pStyle w:val="Footer"/>
          <w:jc w:val="right"/>
        </w:pPr>
        <w:r>
          <w:fldChar w:fldCharType="begin"/>
        </w:r>
        <w:r>
          <w:instrText>PAGE   \* MERGEFORMAT</w:instrText>
        </w:r>
        <w:r>
          <w:fldChar w:fldCharType="separate"/>
        </w:r>
        <w:r w:rsidR="008D2014" w:rsidRPr="008D2014">
          <w:rPr>
            <w:noProof/>
            <w:lang w:val="lt-LT"/>
          </w:rPr>
          <w:t>2</w:t>
        </w:r>
        <w:r>
          <w:fldChar w:fldCharType="end"/>
        </w:r>
      </w:p>
    </w:sdtContent>
  </w:sdt>
  <w:p w14:paraId="2918FF47" w14:textId="77777777" w:rsidR="00F9049F" w:rsidRDefault="00F90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54C75" w14:textId="77777777" w:rsidR="00383519" w:rsidRDefault="00383519" w:rsidP="00F9049F">
      <w:r>
        <w:separator/>
      </w:r>
    </w:p>
  </w:footnote>
  <w:footnote w:type="continuationSeparator" w:id="0">
    <w:p w14:paraId="51AD7E96" w14:textId="77777777" w:rsidR="00383519" w:rsidRDefault="00383519"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B847" w14:textId="17C906ED" w:rsidR="0057780B" w:rsidRDefault="0057780B">
    <w:pPr>
      <w:pStyle w:val="Header"/>
    </w:pPr>
    <w:r>
      <w:rPr>
        <w:noProof/>
        <w:sz w:val="12"/>
        <w:szCs w:val="12"/>
      </w:rPr>
      <w:drawing>
        <wp:inline distT="0" distB="0" distL="0" distR="0" wp14:anchorId="161B63C7" wp14:editId="33CF8D2E">
          <wp:extent cx="2019300" cy="400050"/>
          <wp:effectExtent l="0" t="0" r="0" b="0"/>
          <wp:docPr id="1434655283" name="Picture 1434655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F23840"/>
    <w:multiLevelType w:val="hybridMultilevel"/>
    <w:tmpl w:val="71F8DB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73537"/>
    <w:multiLevelType w:val="hybridMultilevel"/>
    <w:tmpl w:val="8D5A2E68"/>
    <w:lvl w:ilvl="0" w:tplc="AF106940">
      <w:start w:val="1"/>
      <w:numFmt w:val="bullet"/>
      <w:lvlText w:val="•"/>
      <w:lvlJc w:val="left"/>
      <w:pPr>
        <w:tabs>
          <w:tab w:val="num" w:pos="720"/>
        </w:tabs>
        <w:ind w:left="720" w:hanging="360"/>
      </w:pPr>
      <w:rPr>
        <w:rFonts w:ascii="Arial" w:hAnsi="Arial" w:hint="default"/>
      </w:rPr>
    </w:lvl>
    <w:lvl w:ilvl="1" w:tplc="184C783C" w:tentative="1">
      <w:start w:val="1"/>
      <w:numFmt w:val="bullet"/>
      <w:lvlText w:val="•"/>
      <w:lvlJc w:val="left"/>
      <w:pPr>
        <w:tabs>
          <w:tab w:val="num" w:pos="1440"/>
        </w:tabs>
        <w:ind w:left="1440" w:hanging="360"/>
      </w:pPr>
      <w:rPr>
        <w:rFonts w:ascii="Arial" w:hAnsi="Arial" w:hint="default"/>
      </w:rPr>
    </w:lvl>
    <w:lvl w:ilvl="2" w:tplc="15B2AF7A" w:tentative="1">
      <w:start w:val="1"/>
      <w:numFmt w:val="bullet"/>
      <w:lvlText w:val="•"/>
      <w:lvlJc w:val="left"/>
      <w:pPr>
        <w:tabs>
          <w:tab w:val="num" w:pos="2160"/>
        </w:tabs>
        <w:ind w:left="2160" w:hanging="360"/>
      </w:pPr>
      <w:rPr>
        <w:rFonts w:ascii="Arial" w:hAnsi="Arial" w:hint="default"/>
      </w:rPr>
    </w:lvl>
    <w:lvl w:ilvl="3" w:tplc="5E58E740" w:tentative="1">
      <w:start w:val="1"/>
      <w:numFmt w:val="bullet"/>
      <w:lvlText w:val="•"/>
      <w:lvlJc w:val="left"/>
      <w:pPr>
        <w:tabs>
          <w:tab w:val="num" w:pos="2880"/>
        </w:tabs>
        <w:ind w:left="2880" w:hanging="360"/>
      </w:pPr>
      <w:rPr>
        <w:rFonts w:ascii="Arial" w:hAnsi="Arial" w:hint="default"/>
      </w:rPr>
    </w:lvl>
    <w:lvl w:ilvl="4" w:tplc="1B12CEB6" w:tentative="1">
      <w:start w:val="1"/>
      <w:numFmt w:val="bullet"/>
      <w:lvlText w:val="•"/>
      <w:lvlJc w:val="left"/>
      <w:pPr>
        <w:tabs>
          <w:tab w:val="num" w:pos="3600"/>
        </w:tabs>
        <w:ind w:left="3600" w:hanging="360"/>
      </w:pPr>
      <w:rPr>
        <w:rFonts w:ascii="Arial" w:hAnsi="Arial" w:hint="default"/>
      </w:rPr>
    </w:lvl>
    <w:lvl w:ilvl="5" w:tplc="A232FD76" w:tentative="1">
      <w:start w:val="1"/>
      <w:numFmt w:val="bullet"/>
      <w:lvlText w:val="•"/>
      <w:lvlJc w:val="left"/>
      <w:pPr>
        <w:tabs>
          <w:tab w:val="num" w:pos="4320"/>
        </w:tabs>
        <w:ind w:left="4320" w:hanging="360"/>
      </w:pPr>
      <w:rPr>
        <w:rFonts w:ascii="Arial" w:hAnsi="Arial" w:hint="default"/>
      </w:rPr>
    </w:lvl>
    <w:lvl w:ilvl="6" w:tplc="2BBE80E8" w:tentative="1">
      <w:start w:val="1"/>
      <w:numFmt w:val="bullet"/>
      <w:lvlText w:val="•"/>
      <w:lvlJc w:val="left"/>
      <w:pPr>
        <w:tabs>
          <w:tab w:val="num" w:pos="5040"/>
        </w:tabs>
        <w:ind w:left="5040" w:hanging="360"/>
      </w:pPr>
      <w:rPr>
        <w:rFonts w:ascii="Arial" w:hAnsi="Arial" w:hint="default"/>
      </w:rPr>
    </w:lvl>
    <w:lvl w:ilvl="7" w:tplc="D840BADA" w:tentative="1">
      <w:start w:val="1"/>
      <w:numFmt w:val="bullet"/>
      <w:lvlText w:val="•"/>
      <w:lvlJc w:val="left"/>
      <w:pPr>
        <w:tabs>
          <w:tab w:val="num" w:pos="5760"/>
        </w:tabs>
        <w:ind w:left="5760" w:hanging="360"/>
      </w:pPr>
      <w:rPr>
        <w:rFonts w:ascii="Arial" w:hAnsi="Arial" w:hint="default"/>
      </w:rPr>
    </w:lvl>
    <w:lvl w:ilvl="8" w:tplc="ADAADB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D7A7BDA"/>
    <w:multiLevelType w:val="hybridMultilevel"/>
    <w:tmpl w:val="3D6261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062978">
    <w:abstractNumId w:val="0"/>
  </w:num>
  <w:num w:numId="2" w16cid:durableId="488444952">
    <w:abstractNumId w:val="11"/>
  </w:num>
  <w:num w:numId="3" w16cid:durableId="1086338594">
    <w:abstractNumId w:val="7"/>
  </w:num>
  <w:num w:numId="4" w16cid:durableId="870455676">
    <w:abstractNumId w:val="3"/>
  </w:num>
  <w:num w:numId="5" w16cid:durableId="2083139020">
    <w:abstractNumId w:val="1"/>
  </w:num>
  <w:num w:numId="6" w16cid:durableId="1382099544">
    <w:abstractNumId w:val="10"/>
  </w:num>
  <w:num w:numId="7" w16cid:durableId="948243060">
    <w:abstractNumId w:val="2"/>
  </w:num>
  <w:num w:numId="8" w16cid:durableId="705369175">
    <w:abstractNumId w:val="9"/>
  </w:num>
  <w:num w:numId="9" w16cid:durableId="1264000108">
    <w:abstractNumId w:val="6"/>
  </w:num>
  <w:num w:numId="10" w16cid:durableId="781270464">
    <w:abstractNumId w:val="8"/>
  </w:num>
  <w:num w:numId="11" w16cid:durableId="1905525388">
    <w:abstractNumId w:val="5"/>
  </w:num>
  <w:num w:numId="12" w16cid:durableId="21339361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ru-RU" w:vendorID="64" w:dllVersion="0" w:nlCheck="1" w:checkStyle="0"/>
  <w:activeWritingStyle w:appName="MSWord" w:lang="fr-FR" w:vendorID="64" w:dllVersion="0" w:nlCheck="1" w:checkStyle="0"/>
  <w:activeWritingStyle w:appName="MSWord" w:lang="fr-FR" w:vendorID="64" w:dllVersion="6" w:nlCheck="1" w:checkStyle="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MjGxNDU3NjA3NTRS0lEKTi0uzszPAykwrQUAx+oIACwAAAA="/>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trxwt95dr9ds8es5dxvzfsiazpxpepxsfsd&quot;&gt;2022 11 07 main file&lt;record-ids&gt;&lt;item&gt;15105&lt;/item&gt;&lt;/record-ids&gt;&lt;/item&gt;&lt;/Libraries&gt;"/>
  </w:docVars>
  <w:rsids>
    <w:rsidRoot w:val="007D2EC6"/>
    <w:rsid w:val="00002017"/>
    <w:rsid w:val="0000531E"/>
    <w:rsid w:val="00005561"/>
    <w:rsid w:val="000158AE"/>
    <w:rsid w:val="00023C50"/>
    <w:rsid w:val="00024FCC"/>
    <w:rsid w:val="0002672A"/>
    <w:rsid w:val="00034F43"/>
    <w:rsid w:val="000375DB"/>
    <w:rsid w:val="0004495B"/>
    <w:rsid w:val="00050DBA"/>
    <w:rsid w:val="00061D76"/>
    <w:rsid w:val="000627A5"/>
    <w:rsid w:val="000633FA"/>
    <w:rsid w:val="00065A45"/>
    <w:rsid w:val="000664EA"/>
    <w:rsid w:val="0007303F"/>
    <w:rsid w:val="00074AB3"/>
    <w:rsid w:val="000764A4"/>
    <w:rsid w:val="00083E69"/>
    <w:rsid w:val="000875F9"/>
    <w:rsid w:val="00087D34"/>
    <w:rsid w:val="00090B6B"/>
    <w:rsid w:val="00091502"/>
    <w:rsid w:val="000918F8"/>
    <w:rsid w:val="000919D4"/>
    <w:rsid w:val="00091DB1"/>
    <w:rsid w:val="00092272"/>
    <w:rsid w:val="00095B57"/>
    <w:rsid w:val="000A0C43"/>
    <w:rsid w:val="000A5FC6"/>
    <w:rsid w:val="000A72E8"/>
    <w:rsid w:val="000B40BF"/>
    <w:rsid w:val="000B6DCD"/>
    <w:rsid w:val="000C23F2"/>
    <w:rsid w:val="000D503C"/>
    <w:rsid w:val="000D6F9C"/>
    <w:rsid w:val="000D7E24"/>
    <w:rsid w:val="000E1F55"/>
    <w:rsid w:val="000E4CBB"/>
    <w:rsid w:val="000E6823"/>
    <w:rsid w:val="000F20CC"/>
    <w:rsid w:val="000F4442"/>
    <w:rsid w:val="0010143C"/>
    <w:rsid w:val="00113C98"/>
    <w:rsid w:val="00116A23"/>
    <w:rsid w:val="00117E06"/>
    <w:rsid w:val="001220B3"/>
    <w:rsid w:val="00122BEA"/>
    <w:rsid w:val="0012672E"/>
    <w:rsid w:val="00127E22"/>
    <w:rsid w:val="0014003F"/>
    <w:rsid w:val="00140500"/>
    <w:rsid w:val="00142134"/>
    <w:rsid w:val="001442A2"/>
    <w:rsid w:val="00154048"/>
    <w:rsid w:val="00154931"/>
    <w:rsid w:val="00155A27"/>
    <w:rsid w:val="001617D0"/>
    <w:rsid w:val="00161EA6"/>
    <w:rsid w:val="00161F83"/>
    <w:rsid w:val="00166417"/>
    <w:rsid w:val="00171705"/>
    <w:rsid w:val="001720F6"/>
    <w:rsid w:val="001802BC"/>
    <w:rsid w:val="00180436"/>
    <w:rsid w:val="001921E4"/>
    <w:rsid w:val="00193B97"/>
    <w:rsid w:val="001A573D"/>
    <w:rsid w:val="001A656A"/>
    <w:rsid w:val="001D1730"/>
    <w:rsid w:val="001D4341"/>
    <w:rsid w:val="001E29D5"/>
    <w:rsid w:val="001E75CD"/>
    <w:rsid w:val="001F07C7"/>
    <w:rsid w:val="001F0A4D"/>
    <w:rsid w:val="00205EDB"/>
    <w:rsid w:val="0021475D"/>
    <w:rsid w:val="00217CE8"/>
    <w:rsid w:val="00222557"/>
    <w:rsid w:val="00232F11"/>
    <w:rsid w:val="0024028C"/>
    <w:rsid w:val="00254FB6"/>
    <w:rsid w:val="00255A93"/>
    <w:rsid w:val="00257137"/>
    <w:rsid w:val="0026660B"/>
    <w:rsid w:val="00267155"/>
    <w:rsid w:val="002714E5"/>
    <w:rsid w:val="0027212B"/>
    <w:rsid w:val="00273531"/>
    <w:rsid w:val="0028747A"/>
    <w:rsid w:val="00290A24"/>
    <w:rsid w:val="002922E0"/>
    <w:rsid w:val="002A28C0"/>
    <w:rsid w:val="002A61A9"/>
    <w:rsid w:val="002B05DF"/>
    <w:rsid w:val="002C3CBA"/>
    <w:rsid w:val="002C7AAA"/>
    <w:rsid w:val="002D445A"/>
    <w:rsid w:val="002D69BF"/>
    <w:rsid w:val="002E21B5"/>
    <w:rsid w:val="002E2E0F"/>
    <w:rsid w:val="002E52A3"/>
    <w:rsid w:val="002E7340"/>
    <w:rsid w:val="002E7DAE"/>
    <w:rsid w:val="002F0494"/>
    <w:rsid w:val="002F56E3"/>
    <w:rsid w:val="00303FD3"/>
    <w:rsid w:val="00307398"/>
    <w:rsid w:val="003076C2"/>
    <w:rsid w:val="0031023B"/>
    <w:rsid w:val="00311911"/>
    <w:rsid w:val="00312710"/>
    <w:rsid w:val="003135E7"/>
    <w:rsid w:val="00316A4E"/>
    <w:rsid w:val="00321292"/>
    <w:rsid w:val="00327ABD"/>
    <w:rsid w:val="00327CF5"/>
    <w:rsid w:val="00330BC8"/>
    <w:rsid w:val="00331DD6"/>
    <w:rsid w:val="00332B2D"/>
    <w:rsid w:val="00337F79"/>
    <w:rsid w:val="003402A2"/>
    <w:rsid w:val="00361B20"/>
    <w:rsid w:val="003631E3"/>
    <w:rsid w:val="00382B50"/>
    <w:rsid w:val="00383519"/>
    <w:rsid w:val="003847EB"/>
    <w:rsid w:val="00385950"/>
    <w:rsid w:val="00385A68"/>
    <w:rsid w:val="003904BF"/>
    <w:rsid w:val="003A09E3"/>
    <w:rsid w:val="003A2FA6"/>
    <w:rsid w:val="003A63E1"/>
    <w:rsid w:val="003B19B1"/>
    <w:rsid w:val="003C1045"/>
    <w:rsid w:val="003D034D"/>
    <w:rsid w:val="003D1C97"/>
    <w:rsid w:val="003D58AE"/>
    <w:rsid w:val="003F1538"/>
    <w:rsid w:val="003F7F7D"/>
    <w:rsid w:val="004023AC"/>
    <w:rsid w:val="00402B49"/>
    <w:rsid w:val="00403735"/>
    <w:rsid w:val="0040443F"/>
    <w:rsid w:val="00411091"/>
    <w:rsid w:val="00411DEB"/>
    <w:rsid w:val="0042390C"/>
    <w:rsid w:val="00426161"/>
    <w:rsid w:val="00426C1E"/>
    <w:rsid w:val="00434C08"/>
    <w:rsid w:val="00445B43"/>
    <w:rsid w:val="00457B34"/>
    <w:rsid w:val="00463A68"/>
    <w:rsid w:val="00467B5D"/>
    <w:rsid w:val="00471516"/>
    <w:rsid w:val="00474826"/>
    <w:rsid w:val="00484344"/>
    <w:rsid w:val="004929E4"/>
    <w:rsid w:val="004A1261"/>
    <w:rsid w:val="004A34B3"/>
    <w:rsid w:val="004A540D"/>
    <w:rsid w:val="004A6CD3"/>
    <w:rsid w:val="004B28D6"/>
    <w:rsid w:val="004B6F04"/>
    <w:rsid w:val="004B7D85"/>
    <w:rsid w:val="004C0B6D"/>
    <w:rsid w:val="004C1E8F"/>
    <w:rsid w:val="004C6B2B"/>
    <w:rsid w:val="004D44B3"/>
    <w:rsid w:val="004D4D07"/>
    <w:rsid w:val="004E1116"/>
    <w:rsid w:val="004E2A28"/>
    <w:rsid w:val="004F6C1E"/>
    <w:rsid w:val="00502903"/>
    <w:rsid w:val="00505050"/>
    <w:rsid w:val="00521773"/>
    <w:rsid w:val="00524498"/>
    <w:rsid w:val="00525AC8"/>
    <w:rsid w:val="0052763F"/>
    <w:rsid w:val="005302DD"/>
    <w:rsid w:val="00536BFA"/>
    <w:rsid w:val="00540E4D"/>
    <w:rsid w:val="00547302"/>
    <w:rsid w:val="00547AC3"/>
    <w:rsid w:val="00550245"/>
    <w:rsid w:val="005506CF"/>
    <w:rsid w:val="00551C3C"/>
    <w:rsid w:val="00552B38"/>
    <w:rsid w:val="0055638F"/>
    <w:rsid w:val="00557378"/>
    <w:rsid w:val="00570020"/>
    <w:rsid w:val="0057500E"/>
    <w:rsid w:val="0057780B"/>
    <w:rsid w:val="00577CA3"/>
    <w:rsid w:val="00582712"/>
    <w:rsid w:val="005A1116"/>
    <w:rsid w:val="005C05FF"/>
    <w:rsid w:val="005C0AE9"/>
    <w:rsid w:val="005C397C"/>
    <w:rsid w:val="005C6910"/>
    <w:rsid w:val="005E2A0E"/>
    <w:rsid w:val="005E6B60"/>
    <w:rsid w:val="005E7121"/>
    <w:rsid w:val="005E7FAF"/>
    <w:rsid w:val="005F18F8"/>
    <w:rsid w:val="005F191B"/>
    <w:rsid w:val="006101AC"/>
    <w:rsid w:val="006139F5"/>
    <w:rsid w:val="00617309"/>
    <w:rsid w:val="00620E18"/>
    <w:rsid w:val="0062174B"/>
    <w:rsid w:val="0063700C"/>
    <w:rsid w:val="00641692"/>
    <w:rsid w:val="00643EBC"/>
    <w:rsid w:val="0065121D"/>
    <w:rsid w:val="006551F1"/>
    <w:rsid w:val="00657FE8"/>
    <w:rsid w:val="00662FDB"/>
    <w:rsid w:val="00663582"/>
    <w:rsid w:val="00665238"/>
    <w:rsid w:val="00666A8C"/>
    <w:rsid w:val="00666C9B"/>
    <w:rsid w:val="006733E6"/>
    <w:rsid w:val="00674B30"/>
    <w:rsid w:val="00676583"/>
    <w:rsid w:val="00683A60"/>
    <w:rsid w:val="00684D53"/>
    <w:rsid w:val="00686E19"/>
    <w:rsid w:val="00692A84"/>
    <w:rsid w:val="0069364A"/>
    <w:rsid w:val="006A12AE"/>
    <w:rsid w:val="006A367D"/>
    <w:rsid w:val="006A5807"/>
    <w:rsid w:val="006B0628"/>
    <w:rsid w:val="006B641A"/>
    <w:rsid w:val="006B75FF"/>
    <w:rsid w:val="006C62C0"/>
    <w:rsid w:val="006C66EA"/>
    <w:rsid w:val="006C6EC1"/>
    <w:rsid w:val="006D72CB"/>
    <w:rsid w:val="006E0968"/>
    <w:rsid w:val="006E7E72"/>
    <w:rsid w:val="006F00C9"/>
    <w:rsid w:val="006F385E"/>
    <w:rsid w:val="006F489F"/>
    <w:rsid w:val="006F5F51"/>
    <w:rsid w:val="006F6FCC"/>
    <w:rsid w:val="00700A8A"/>
    <w:rsid w:val="0070204F"/>
    <w:rsid w:val="00706B76"/>
    <w:rsid w:val="00712444"/>
    <w:rsid w:val="007141B7"/>
    <w:rsid w:val="00725B7C"/>
    <w:rsid w:val="00727996"/>
    <w:rsid w:val="00727C7D"/>
    <w:rsid w:val="00735287"/>
    <w:rsid w:val="007371E6"/>
    <w:rsid w:val="00743020"/>
    <w:rsid w:val="007500B6"/>
    <w:rsid w:val="00753391"/>
    <w:rsid w:val="0075609B"/>
    <w:rsid w:val="00756598"/>
    <w:rsid w:val="0076711C"/>
    <w:rsid w:val="00777443"/>
    <w:rsid w:val="00782C53"/>
    <w:rsid w:val="00784CC8"/>
    <w:rsid w:val="007959FA"/>
    <w:rsid w:val="007A2A53"/>
    <w:rsid w:val="007A7165"/>
    <w:rsid w:val="007B031C"/>
    <w:rsid w:val="007B09E7"/>
    <w:rsid w:val="007C333E"/>
    <w:rsid w:val="007C5B54"/>
    <w:rsid w:val="007D1131"/>
    <w:rsid w:val="007D2EC6"/>
    <w:rsid w:val="007D3DDB"/>
    <w:rsid w:val="007D469B"/>
    <w:rsid w:val="007D4BF9"/>
    <w:rsid w:val="007E2D79"/>
    <w:rsid w:val="007E3249"/>
    <w:rsid w:val="007E56A0"/>
    <w:rsid w:val="007F1EBE"/>
    <w:rsid w:val="007F2E40"/>
    <w:rsid w:val="007F68C0"/>
    <w:rsid w:val="008018B2"/>
    <w:rsid w:val="00804869"/>
    <w:rsid w:val="00807E49"/>
    <w:rsid w:val="00814FF1"/>
    <w:rsid w:val="00824892"/>
    <w:rsid w:val="00824BCC"/>
    <w:rsid w:val="008252FE"/>
    <w:rsid w:val="008274CF"/>
    <w:rsid w:val="00835DAA"/>
    <w:rsid w:val="00846064"/>
    <w:rsid w:val="008623FB"/>
    <w:rsid w:val="00866A18"/>
    <w:rsid w:val="00872BE8"/>
    <w:rsid w:val="00872E0C"/>
    <w:rsid w:val="00874DFF"/>
    <w:rsid w:val="00876B2A"/>
    <w:rsid w:val="0089249E"/>
    <w:rsid w:val="008937AB"/>
    <w:rsid w:val="00897B84"/>
    <w:rsid w:val="008A4A58"/>
    <w:rsid w:val="008A5EF1"/>
    <w:rsid w:val="008A7A20"/>
    <w:rsid w:val="008B2578"/>
    <w:rsid w:val="008B2FDB"/>
    <w:rsid w:val="008B6B72"/>
    <w:rsid w:val="008C1971"/>
    <w:rsid w:val="008C3CEC"/>
    <w:rsid w:val="008C65E9"/>
    <w:rsid w:val="008D1E4A"/>
    <w:rsid w:val="008D2014"/>
    <w:rsid w:val="008D34DC"/>
    <w:rsid w:val="008D4836"/>
    <w:rsid w:val="008D6170"/>
    <w:rsid w:val="008E3441"/>
    <w:rsid w:val="009006B1"/>
    <w:rsid w:val="009070E4"/>
    <w:rsid w:val="00910BD0"/>
    <w:rsid w:val="009128E9"/>
    <w:rsid w:val="00930600"/>
    <w:rsid w:val="00931BF3"/>
    <w:rsid w:val="00931FE1"/>
    <w:rsid w:val="0093321A"/>
    <w:rsid w:val="00933509"/>
    <w:rsid w:val="00937398"/>
    <w:rsid w:val="00937673"/>
    <w:rsid w:val="00947A9C"/>
    <w:rsid w:val="009501C2"/>
    <w:rsid w:val="00953272"/>
    <w:rsid w:val="009570AD"/>
    <w:rsid w:val="00957F58"/>
    <w:rsid w:val="00960A89"/>
    <w:rsid w:val="00973FC8"/>
    <w:rsid w:val="00974359"/>
    <w:rsid w:val="00975189"/>
    <w:rsid w:val="0098369B"/>
    <w:rsid w:val="00983B87"/>
    <w:rsid w:val="00984421"/>
    <w:rsid w:val="00987CA5"/>
    <w:rsid w:val="009906BA"/>
    <w:rsid w:val="00990DA7"/>
    <w:rsid w:val="00991383"/>
    <w:rsid w:val="00992B6E"/>
    <w:rsid w:val="00992DA1"/>
    <w:rsid w:val="009951DE"/>
    <w:rsid w:val="009A124B"/>
    <w:rsid w:val="009B3481"/>
    <w:rsid w:val="009B4456"/>
    <w:rsid w:val="009B4A92"/>
    <w:rsid w:val="009B643E"/>
    <w:rsid w:val="009B7A80"/>
    <w:rsid w:val="009C2EED"/>
    <w:rsid w:val="009C3833"/>
    <w:rsid w:val="009C3954"/>
    <w:rsid w:val="009C6185"/>
    <w:rsid w:val="009D42BC"/>
    <w:rsid w:val="009D69BC"/>
    <w:rsid w:val="009D736C"/>
    <w:rsid w:val="009E05BE"/>
    <w:rsid w:val="009E3081"/>
    <w:rsid w:val="009F4617"/>
    <w:rsid w:val="009F4796"/>
    <w:rsid w:val="009F667E"/>
    <w:rsid w:val="009F737C"/>
    <w:rsid w:val="00A019A4"/>
    <w:rsid w:val="00A04747"/>
    <w:rsid w:val="00A0697D"/>
    <w:rsid w:val="00A10283"/>
    <w:rsid w:val="00A11B9A"/>
    <w:rsid w:val="00A20F88"/>
    <w:rsid w:val="00A210C3"/>
    <w:rsid w:val="00A23C13"/>
    <w:rsid w:val="00A33144"/>
    <w:rsid w:val="00A334D4"/>
    <w:rsid w:val="00A35958"/>
    <w:rsid w:val="00A366ED"/>
    <w:rsid w:val="00A4042B"/>
    <w:rsid w:val="00A464DE"/>
    <w:rsid w:val="00A53BFD"/>
    <w:rsid w:val="00A558CE"/>
    <w:rsid w:val="00A60C62"/>
    <w:rsid w:val="00A6105C"/>
    <w:rsid w:val="00A6143E"/>
    <w:rsid w:val="00A61D71"/>
    <w:rsid w:val="00A757F6"/>
    <w:rsid w:val="00A77C0C"/>
    <w:rsid w:val="00A77FB8"/>
    <w:rsid w:val="00A819E7"/>
    <w:rsid w:val="00A86FA7"/>
    <w:rsid w:val="00A872B9"/>
    <w:rsid w:val="00A87B48"/>
    <w:rsid w:val="00A93D8A"/>
    <w:rsid w:val="00A94486"/>
    <w:rsid w:val="00A95925"/>
    <w:rsid w:val="00AA2421"/>
    <w:rsid w:val="00AA38B9"/>
    <w:rsid w:val="00AA43D8"/>
    <w:rsid w:val="00AA47B2"/>
    <w:rsid w:val="00AA503E"/>
    <w:rsid w:val="00AB256D"/>
    <w:rsid w:val="00AC1BD9"/>
    <w:rsid w:val="00AC49DB"/>
    <w:rsid w:val="00AC6C30"/>
    <w:rsid w:val="00AC773A"/>
    <w:rsid w:val="00AD49CF"/>
    <w:rsid w:val="00AE7874"/>
    <w:rsid w:val="00AE792C"/>
    <w:rsid w:val="00AF1F57"/>
    <w:rsid w:val="00AF2FA3"/>
    <w:rsid w:val="00AF6ACA"/>
    <w:rsid w:val="00B04649"/>
    <w:rsid w:val="00B05EC5"/>
    <w:rsid w:val="00B10605"/>
    <w:rsid w:val="00B11167"/>
    <w:rsid w:val="00B131A1"/>
    <w:rsid w:val="00B156F4"/>
    <w:rsid w:val="00B1679A"/>
    <w:rsid w:val="00B2201C"/>
    <w:rsid w:val="00B41844"/>
    <w:rsid w:val="00B41D4B"/>
    <w:rsid w:val="00B433BA"/>
    <w:rsid w:val="00B4610E"/>
    <w:rsid w:val="00B4692E"/>
    <w:rsid w:val="00B53A0C"/>
    <w:rsid w:val="00B54E31"/>
    <w:rsid w:val="00B77D39"/>
    <w:rsid w:val="00B84B29"/>
    <w:rsid w:val="00B90014"/>
    <w:rsid w:val="00B9266E"/>
    <w:rsid w:val="00B93AF1"/>
    <w:rsid w:val="00B95F0F"/>
    <w:rsid w:val="00B96B60"/>
    <w:rsid w:val="00BA5BEB"/>
    <w:rsid w:val="00BA6DAE"/>
    <w:rsid w:val="00BA7464"/>
    <w:rsid w:val="00BB11B1"/>
    <w:rsid w:val="00BB4E8F"/>
    <w:rsid w:val="00BB6942"/>
    <w:rsid w:val="00BC007C"/>
    <w:rsid w:val="00BD741B"/>
    <w:rsid w:val="00BE4CD3"/>
    <w:rsid w:val="00BE59B2"/>
    <w:rsid w:val="00BE65ED"/>
    <w:rsid w:val="00BE7A62"/>
    <w:rsid w:val="00BF224D"/>
    <w:rsid w:val="00BF4A78"/>
    <w:rsid w:val="00BF4FE5"/>
    <w:rsid w:val="00BF624E"/>
    <w:rsid w:val="00C02DFF"/>
    <w:rsid w:val="00C03B3E"/>
    <w:rsid w:val="00C12854"/>
    <w:rsid w:val="00C26967"/>
    <w:rsid w:val="00C47379"/>
    <w:rsid w:val="00C503B9"/>
    <w:rsid w:val="00C568DB"/>
    <w:rsid w:val="00C65197"/>
    <w:rsid w:val="00C6523A"/>
    <w:rsid w:val="00C6544F"/>
    <w:rsid w:val="00C753DD"/>
    <w:rsid w:val="00C84595"/>
    <w:rsid w:val="00C84DDE"/>
    <w:rsid w:val="00C953D7"/>
    <w:rsid w:val="00C96488"/>
    <w:rsid w:val="00C97D26"/>
    <w:rsid w:val="00CA250D"/>
    <w:rsid w:val="00CA2B21"/>
    <w:rsid w:val="00CA3736"/>
    <w:rsid w:val="00CA6B04"/>
    <w:rsid w:val="00CA72F2"/>
    <w:rsid w:val="00CA7C81"/>
    <w:rsid w:val="00CB224C"/>
    <w:rsid w:val="00CB6AF9"/>
    <w:rsid w:val="00CB74AC"/>
    <w:rsid w:val="00CC16F0"/>
    <w:rsid w:val="00CC1F5B"/>
    <w:rsid w:val="00CC63F5"/>
    <w:rsid w:val="00CD0996"/>
    <w:rsid w:val="00CD5D81"/>
    <w:rsid w:val="00CE4C1E"/>
    <w:rsid w:val="00CF0629"/>
    <w:rsid w:val="00CF223B"/>
    <w:rsid w:val="00CF59B1"/>
    <w:rsid w:val="00D00092"/>
    <w:rsid w:val="00D009B0"/>
    <w:rsid w:val="00D01F39"/>
    <w:rsid w:val="00D04119"/>
    <w:rsid w:val="00D04FA8"/>
    <w:rsid w:val="00D071EE"/>
    <w:rsid w:val="00D16C46"/>
    <w:rsid w:val="00D2006E"/>
    <w:rsid w:val="00D202C9"/>
    <w:rsid w:val="00D215D4"/>
    <w:rsid w:val="00D37165"/>
    <w:rsid w:val="00D37799"/>
    <w:rsid w:val="00D410C6"/>
    <w:rsid w:val="00D42A44"/>
    <w:rsid w:val="00D42FCE"/>
    <w:rsid w:val="00D43E2C"/>
    <w:rsid w:val="00D50973"/>
    <w:rsid w:val="00D5412E"/>
    <w:rsid w:val="00D63EDA"/>
    <w:rsid w:val="00D82CD3"/>
    <w:rsid w:val="00DA451A"/>
    <w:rsid w:val="00DA54FB"/>
    <w:rsid w:val="00DA63FD"/>
    <w:rsid w:val="00DB0B09"/>
    <w:rsid w:val="00DB3732"/>
    <w:rsid w:val="00DB4FDF"/>
    <w:rsid w:val="00DC360A"/>
    <w:rsid w:val="00DC4B56"/>
    <w:rsid w:val="00DC4C46"/>
    <w:rsid w:val="00DE6AA6"/>
    <w:rsid w:val="00DE6B2F"/>
    <w:rsid w:val="00DE776B"/>
    <w:rsid w:val="00DF06BF"/>
    <w:rsid w:val="00DF48FB"/>
    <w:rsid w:val="00DF752D"/>
    <w:rsid w:val="00E050DE"/>
    <w:rsid w:val="00E06C51"/>
    <w:rsid w:val="00E10D71"/>
    <w:rsid w:val="00E17C13"/>
    <w:rsid w:val="00E22957"/>
    <w:rsid w:val="00E24B5B"/>
    <w:rsid w:val="00E26E5D"/>
    <w:rsid w:val="00E3040A"/>
    <w:rsid w:val="00E32F44"/>
    <w:rsid w:val="00E372E9"/>
    <w:rsid w:val="00E3735F"/>
    <w:rsid w:val="00E4153D"/>
    <w:rsid w:val="00E417AA"/>
    <w:rsid w:val="00E51F52"/>
    <w:rsid w:val="00E52AC0"/>
    <w:rsid w:val="00E53873"/>
    <w:rsid w:val="00E555CB"/>
    <w:rsid w:val="00E57161"/>
    <w:rsid w:val="00E61E21"/>
    <w:rsid w:val="00E70CFF"/>
    <w:rsid w:val="00E728FC"/>
    <w:rsid w:val="00E81681"/>
    <w:rsid w:val="00E81BDB"/>
    <w:rsid w:val="00E8642C"/>
    <w:rsid w:val="00E95276"/>
    <w:rsid w:val="00E9568C"/>
    <w:rsid w:val="00EA5207"/>
    <w:rsid w:val="00EB2208"/>
    <w:rsid w:val="00EB2708"/>
    <w:rsid w:val="00EB2DEE"/>
    <w:rsid w:val="00EB448F"/>
    <w:rsid w:val="00EB653F"/>
    <w:rsid w:val="00EC481A"/>
    <w:rsid w:val="00EC7D21"/>
    <w:rsid w:val="00ED0592"/>
    <w:rsid w:val="00ED25E3"/>
    <w:rsid w:val="00ED3D60"/>
    <w:rsid w:val="00EE634D"/>
    <w:rsid w:val="00EF48AE"/>
    <w:rsid w:val="00EF7707"/>
    <w:rsid w:val="00F012E0"/>
    <w:rsid w:val="00F01DEC"/>
    <w:rsid w:val="00F038AB"/>
    <w:rsid w:val="00F03E28"/>
    <w:rsid w:val="00F04A4E"/>
    <w:rsid w:val="00F14916"/>
    <w:rsid w:val="00F21224"/>
    <w:rsid w:val="00F23AC8"/>
    <w:rsid w:val="00F24C74"/>
    <w:rsid w:val="00F33481"/>
    <w:rsid w:val="00F337FF"/>
    <w:rsid w:val="00F34285"/>
    <w:rsid w:val="00F351EF"/>
    <w:rsid w:val="00F36D5B"/>
    <w:rsid w:val="00F4125F"/>
    <w:rsid w:val="00F46DDD"/>
    <w:rsid w:val="00F66292"/>
    <w:rsid w:val="00F66D25"/>
    <w:rsid w:val="00F6795E"/>
    <w:rsid w:val="00F7312F"/>
    <w:rsid w:val="00F748B9"/>
    <w:rsid w:val="00F76367"/>
    <w:rsid w:val="00F80ACA"/>
    <w:rsid w:val="00F85EBC"/>
    <w:rsid w:val="00F87169"/>
    <w:rsid w:val="00F9049F"/>
    <w:rsid w:val="00F90BCA"/>
    <w:rsid w:val="00FA210B"/>
    <w:rsid w:val="00FA4109"/>
    <w:rsid w:val="00FB6E71"/>
    <w:rsid w:val="00FB70E4"/>
    <w:rsid w:val="00FC646C"/>
    <w:rsid w:val="00FC7BD4"/>
    <w:rsid w:val="00FD221D"/>
    <w:rsid w:val="00FD648E"/>
    <w:rsid w:val="00FD6EE7"/>
    <w:rsid w:val="00FD7CEA"/>
    <w:rsid w:val="00FF304E"/>
    <w:rsid w:val="00FF5D2B"/>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73D46"/>
  <w15:chartTrackingRefBased/>
  <w15:docId w15:val="{6F7469CD-0668-44CD-BCDC-C5AF1952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9D5"/>
    <w:rPr>
      <w:rFonts w:ascii="Times New Roman" w:hAnsi="Times New Roman"/>
      <w:sz w:val="24"/>
      <w:lang w:val="en-US"/>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character" w:styleId="Hyperlink">
    <w:name w:val="Hyperlink"/>
    <w:basedOn w:val="DefaultParagraphFont"/>
    <w:uiPriority w:val="99"/>
    <w:unhideWhenUsed/>
    <w:rsid w:val="001E29D5"/>
    <w:rPr>
      <w:color w:val="0000FF" w:themeColor="hyperlink"/>
      <w:u w:val="single"/>
    </w:rPr>
  </w:style>
  <w:style w:type="character" w:customStyle="1" w:styleId="UnresolvedMention1">
    <w:name w:val="Unresolved Mention1"/>
    <w:basedOn w:val="DefaultParagraphFont"/>
    <w:uiPriority w:val="99"/>
    <w:semiHidden/>
    <w:unhideWhenUsed/>
    <w:rsid w:val="001E29D5"/>
    <w:rPr>
      <w:color w:val="605E5C"/>
      <w:shd w:val="clear" w:color="auto" w:fill="E1DFDD"/>
    </w:rPr>
  </w:style>
  <w:style w:type="character" w:styleId="CommentReference">
    <w:name w:val="annotation reference"/>
    <w:basedOn w:val="DefaultParagraphFont"/>
    <w:uiPriority w:val="99"/>
    <w:semiHidden/>
    <w:unhideWhenUsed/>
    <w:rsid w:val="0031023B"/>
    <w:rPr>
      <w:sz w:val="16"/>
      <w:szCs w:val="16"/>
    </w:rPr>
  </w:style>
  <w:style w:type="paragraph" w:styleId="CommentText">
    <w:name w:val="annotation text"/>
    <w:basedOn w:val="Normal"/>
    <w:link w:val="CommentTextChar"/>
    <w:uiPriority w:val="99"/>
    <w:unhideWhenUsed/>
    <w:rsid w:val="0031023B"/>
    <w:rPr>
      <w:sz w:val="20"/>
      <w:szCs w:val="20"/>
    </w:rPr>
  </w:style>
  <w:style w:type="character" w:customStyle="1" w:styleId="CommentTextChar">
    <w:name w:val="Comment Text Char"/>
    <w:basedOn w:val="DefaultParagraphFont"/>
    <w:link w:val="CommentText"/>
    <w:uiPriority w:val="99"/>
    <w:rsid w:val="0031023B"/>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1023B"/>
    <w:rPr>
      <w:b/>
      <w:bCs/>
    </w:rPr>
  </w:style>
  <w:style w:type="character" w:customStyle="1" w:styleId="CommentSubjectChar">
    <w:name w:val="Comment Subject Char"/>
    <w:basedOn w:val="CommentTextChar"/>
    <w:link w:val="CommentSubject"/>
    <w:uiPriority w:val="99"/>
    <w:semiHidden/>
    <w:rsid w:val="0031023B"/>
    <w:rPr>
      <w:rFonts w:ascii="Times New Roman" w:hAnsi="Times New Roman"/>
      <w:b/>
      <w:bCs/>
      <w:sz w:val="20"/>
      <w:szCs w:val="20"/>
      <w:lang w:val="en-US"/>
    </w:rPr>
  </w:style>
  <w:style w:type="paragraph" w:customStyle="1" w:styleId="xmsonormal">
    <w:name w:val="x_msonormal"/>
    <w:basedOn w:val="Normal"/>
    <w:rsid w:val="00663582"/>
    <w:rPr>
      <w:rFonts w:ascii="Calibri" w:hAnsi="Calibri" w:cs="Calibri"/>
      <w:sz w:val="22"/>
      <w:lang w:val="lt-LT" w:eastAsia="lt-LT"/>
    </w:rPr>
  </w:style>
  <w:style w:type="paragraph" w:styleId="Revision">
    <w:name w:val="Revision"/>
    <w:hidden/>
    <w:uiPriority w:val="99"/>
    <w:semiHidden/>
    <w:rsid w:val="00FD648E"/>
    <w:rPr>
      <w:rFonts w:ascii="Times New Roman" w:hAnsi="Times New Roman"/>
      <w:sz w:val="24"/>
      <w:lang w:val="en-US"/>
    </w:rPr>
  </w:style>
  <w:style w:type="character" w:customStyle="1" w:styleId="UnresolvedMention2">
    <w:name w:val="Unresolved Mention2"/>
    <w:basedOn w:val="DefaultParagraphFont"/>
    <w:uiPriority w:val="99"/>
    <w:semiHidden/>
    <w:unhideWhenUsed/>
    <w:rsid w:val="00BE59B2"/>
    <w:rPr>
      <w:color w:val="605E5C"/>
      <w:shd w:val="clear" w:color="auto" w:fill="E1DFDD"/>
    </w:rPr>
  </w:style>
  <w:style w:type="character" w:styleId="FollowedHyperlink">
    <w:name w:val="FollowedHyperlink"/>
    <w:basedOn w:val="DefaultParagraphFont"/>
    <w:uiPriority w:val="99"/>
    <w:semiHidden/>
    <w:unhideWhenUsed/>
    <w:rsid w:val="000A72E8"/>
    <w:rPr>
      <w:color w:val="800080" w:themeColor="followedHyperlink"/>
      <w:u w:val="single"/>
    </w:rPr>
  </w:style>
  <w:style w:type="character" w:styleId="UnresolvedMention">
    <w:name w:val="Unresolved Mention"/>
    <w:basedOn w:val="DefaultParagraphFont"/>
    <w:uiPriority w:val="99"/>
    <w:semiHidden/>
    <w:unhideWhenUsed/>
    <w:rsid w:val="00154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947">
      <w:bodyDiv w:val="1"/>
      <w:marLeft w:val="0"/>
      <w:marRight w:val="0"/>
      <w:marTop w:val="0"/>
      <w:marBottom w:val="0"/>
      <w:divBdr>
        <w:top w:val="none" w:sz="0" w:space="0" w:color="auto"/>
        <w:left w:val="none" w:sz="0" w:space="0" w:color="auto"/>
        <w:bottom w:val="none" w:sz="0" w:space="0" w:color="auto"/>
        <w:right w:val="none" w:sz="0" w:space="0" w:color="auto"/>
      </w:divBdr>
      <w:divsChild>
        <w:div w:id="1555122615">
          <w:marLeft w:val="1080"/>
          <w:marRight w:val="0"/>
          <w:marTop w:val="100"/>
          <w:marBottom w:val="0"/>
          <w:divBdr>
            <w:top w:val="none" w:sz="0" w:space="0" w:color="auto"/>
            <w:left w:val="none" w:sz="0" w:space="0" w:color="auto"/>
            <w:bottom w:val="none" w:sz="0" w:space="0" w:color="auto"/>
            <w:right w:val="none" w:sz="0" w:space="0" w:color="auto"/>
          </w:divBdr>
        </w:div>
      </w:divsChild>
    </w:div>
    <w:div w:id="309602874">
      <w:bodyDiv w:val="1"/>
      <w:marLeft w:val="0"/>
      <w:marRight w:val="0"/>
      <w:marTop w:val="0"/>
      <w:marBottom w:val="0"/>
      <w:divBdr>
        <w:top w:val="none" w:sz="0" w:space="0" w:color="auto"/>
        <w:left w:val="none" w:sz="0" w:space="0" w:color="auto"/>
        <w:bottom w:val="none" w:sz="0" w:space="0" w:color="auto"/>
        <w:right w:val="none" w:sz="0" w:space="0" w:color="auto"/>
      </w:divBdr>
    </w:div>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 w:id="652489624">
      <w:bodyDiv w:val="1"/>
      <w:marLeft w:val="0"/>
      <w:marRight w:val="0"/>
      <w:marTop w:val="0"/>
      <w:marBottom w:val="0"/>
      <w:divBdr>
        <w:top w:val="none" w:sz="0" w:space="0" w:color="auto"/>
        <w:left w:val="none" w:sz="0" w:space="0" w:color="auto"/>
        <w:bottom w:val="none" w:sz="0" w:space="0" w:color="auto"/>
        <w:right w:val="none" w:sz="0" w:space="0" w:color="auto"/>
      </w:divBdr>
      <w:divsChild>
        <w:div w:id="217278696">
          <w:marLeft w:val="360"/>
          <w:marRight w:val="0"/>
          <w:marTop w:val="200"/>
          <w:marBottom w:val="0"/>
          <w:divBdr>
            <w:top w:val="none" w:sz="0" w:space="0" w:color="auto"/>
            <w:left w:val="none" w:sz="0" w:space="0" w:color="auto"/>
            <w:bottom w:val="none" w:sz="0" w:space="0" w:color="auto"/>
            <w:right w:val="none" w:sz="0" w:space="0" w:color="auto"/>
          </w:divBdr>
        </w:div>
      </w:divsChild>
    </w:div>
    <w:div w:id="1100680190">
      <w:bodyDiv w:val="1"/>
      <w:marLeft w:val="0"/>
      <w:marRight w:val="0"/>
      <w:marTop w:val="0"/>
      <w:marBottom w:val="0"/>
      <w:divBdr>
        <w:top w:val="none" w:sz="0" w:space="0" w:color="auto"/>
        <w:left w:val="none" w:sz="0" w:space="0" w:color="auto"/>
        <w:bottom w:val="none" w:sz="0" w:space="0" w:color="auto"/>
        <w:right w:val="none" w:sz="0" w:space="0" w:color="auto"/>
      </w:divBdr>
    </w:div>
    <w:div w:id="1306399782">
      <w:bodyDiv w:val="1"/>
      <w:marLeft w:val="0"/>
      <w:marRight w:val="0"/>
      <w:marTop w:val="0"/>
      <w:marBottom w:val="0"/>
      <w:divBdr>
        <w:top w:val="none" w:sz="0" w:space="0" w:color="auto"/>
        <w:left w:val="none" w:sz="0" w:space="0" w:color="auto"/>
        <w:bottom w:val="none" w:sz="0" w:space="0" w:color="auto"/>
        <w:right w:val="none" w:sz="0" w:space="0" w:color="auto"/>
      </w:divBdr>
    </w:div>
    <w:div w:id="1913345341">
      <w:bodyDiv w:val="1"/>
      <w:marLeft w:val="0"/>
      <w:marRight w:val="0"/>
      <w:marTop w:val="0"/>
      <w:marBottom w:val="0"/>
      <w:divBdr>
        <w:top w:val="none" w:sz="0" w:space="0" w:color="auto"/>
        <w:left w:val="none" w:sz="0" w:space="0" w:color="auto"/>
        <w:bottom w:val="none" w:sz="0" w:space="0" w:color="auto"/>
        <w:right w:val="none" w:sz="0" w:space="0" w:color="auto"/>
      </w:divBdr>
    </w:div>
    <w:div w:id="1981421890">
      <w:bodyDiv w:val="1"/>
      <w:marLeft w:val="0"/>
      <w:marRight w:val="0"/>
      <w:marTop w:val="0"/>
      <w:marBottom w:val="0"/>
      <w:divBdr>
        <w:top w:val="none" w:sz="0" w:space="0" w:color="auto"/>
        <w:left w:val="none" w:sz="0" w:space="0" w:color="auto"/>
        <w:bottom w:val="none" w:sz="0" w:space="0" w:color="auto"/>
        <w:right w:val="none" w:sz="0" w:space="0" w:color="auto"/>
      </w:divBdr>
    </w:div>
    <w:div w:id="2145199317">
      <w:bodyDiv w:val="1"/>
      <w:marLeft w:val="0"/>
      <w:marRight w:val="0"/>
      <w:marTop w:val="0"/>
      <w:marBottom w:val="0"/>
      <w:divBdr>
        <w:top w:val="none" w:sz="0" w:space="0" w:color="auto"/>
        <w:left w:val="none" w:sz="0" w:space="0" w:color="auto"/>
        <w:bottom w:val="none" w:sz="0" w:space="0" w:color="auto"/>
        <w:right w:val="none" w:sz="0" w:space="0" w:color="auto"/>
      </w:divBdr>
      <w:divsChild>
        <w:div w:id="140151961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liuberte@ism.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xtras.apa.org/apastyle/basics-7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m.lt/v2/wp-content/uploads/2022/10/Essentials-of-the-7th-Editio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sm.lt/v2/wp-content/uploads/2023/10/Guidelines-for-the-Use-of-Generative-AI-in-Teaching.pdf" TargetMode="External"/><Relationship Id="rId4" Type="http://schemas.openxmlformats.org/officeDocument/2006/relationships/settings" Target="settings.xml"/><Relationship Id="rId9" Type="http://schemas.openxmlformats.org/officeDocument/2006/relationships/hyperlink" Target="https://www.ism.lt/en/about-ism/academic-ethic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78B00-AE4B-4447-938C-84CFF9BB0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1707</Words>
  <Characters>9734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 Liuberte</cp:lastModifiedBy>
  <cp:revision>40</cp:revision>
  <cp:lastPrinted>2019-02-08T09:33:00Z</cp:lastPrinted>
  <dcterms:created xsi:type="dcterms:W3CDTF">2024-01-07T14:35:00Z</dcterms:created>
  <dcterms:modified xsi:type="dcterms:W3CDTF">2024-01-07T15:41:00Z</dcterms:modified>
</cp:coreProperties>
</file>